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3DC" w:rsidRPr="000003DC" w:rsidRDefault="000003DC" w:rsidP="000003DC">
      <w:pPr>
        <w:jc w:val="right"/>
        <w:rPr>
          <w:rFonts w:ascii="Times New Roman" w:hAnsi="Times New Roman" w:cs="Times New Roman"/>
          <w:sz w:val="28"/>
          <w:szCs w:val="28"/>
          <w:lang w:val="en-US"/>
        </w:rPr>
      </w:pPr>
      <w:r w:rsidRPr="000003DC">
        <w:rPr>
          <w:rFonts w:ascii="Times New Roman" w:hAnsi="Times New Roman" w:cs="Times New Roman"/>
          <w:sz w:val="28"/>
          <w:szCs w:val="28"/>
          <w:lang w:val="en-US"/>
        </w:rPr>
        <w:t>F</w:t>
      </w:r>
      <w:r w:rsidRPr="000003DC">
        <w:rPr>
          <w:rFonts w:ascii="Times New Roman" w:hAnsi="Times New Roman" w:cs="Times New Roman"/>
          <w:sz w:val="28"/>
          <w:szCs w:val="28"/>
          <w:lang w:val="kk-KZ"/>
        </w:rPr>
        <w:t>.7.03.20</w:t>
      </w:r>
    </w:p>
    <w:p w:rsidR="000003DC" w:rsidRPr="000003DC" w:rsidRDefault="000003DC" w:rsidP="000003DC">
      <w:pPr>
        <w:jc w:val="right"/>
        <w:rPr>
          <w:rFonts w:ascii="Times New Roman" w:hAnsi="Times New Roman" w:cs="Times New Roman"/>
          <w:sz w:val="28"/>
          <w:szCs w:val="28"/>
          <w:lang w:val="en-US"/>
        </w:rPr>
      </w:pPr>
    </w:p>
    <w:p w:rsidR="000003DC" w:rsidRPr="000003DC" w:rsidRDefault="000003DC" w:rsidP="000003DC">
      <w:pPr>
        <w:jc w:val="center"/>
        <w:rPr>
          <w:rFonts w:ascii="Times New Roman" w:hAnsi="Times New Roman" w:cs="Times New Roman"/>
          <w:sz w:val="28"/>
          <w:szCs w:val="28"/>
          <w:lang w:val="kk-KZ"/>
        </w:rPr>
      </w:pPr>
      <w:r w:rsidRPr="000003DC">
        <w:rPr>
          <w:rFonts w:ascii="Times New Roman" w:hAnsi="Times New Roman" w:cs="Times New Roman"/>
          <w:noProof/>
          <w:sz w:val="28"/>
          <w:szCs w:val="28"/>
          <w:lang w:eastAsia="ru-RU"/>
        </w:rPr>
        <w:drawing>
          <wp:inline distT="0" distB="0" distL="0" distR="0">
            <wp:extent cx="2204861" cy="992286"/>
            <wp:effectExtent l="19050" t="0" r="4939" b="0"/>
            <wp:docPr id="6"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cstate="print"/>
                    <a:srcRect/>
                    <a:stretch>
                      <a:fillRect/>
                    </a:stretch>
                  </pic:blipFill>
                  <pic:spPr bwMode="auto">
                    <a:xfrm>
                      <a:off x="0" y="0"/>
                      <a:ext cx="2206759" cy="993140"/>
                    </a:xfrm>
                    <a:prstGeom prst="rect">
                      <a:avLst/>
                    </a:prstGeom>
                    <a:noFill/>
                    <a:ln w="9525">
                      <a:noFill/>
                      <a:miter lim="800000"/>
                      <a:headEnd/>
                      <a:tailEnd/>
                    </a:ln>
                  </pic:spPr>
                </pic:pic>
              </a:graphicData>
            </a:graphic>
          </wp:inline>
        </w:drawing>
      </w:r>
    </w:p>
    <w:p w:rsidR="000003DC" w:rsidRPr="000003DC" w:rsidRDefault="000003DC" w:rsidP="000003DC">
      <w:pPr>
        <w:jc w:val="right"/>
        <w:rPr>
          <w:rFonts w:ascii="Times New Roman" w:hAnsi="Times New Roman" w:cs="Times New Roman"/>
          <w:sz w:val="28"/>
          <w:szCs w:val="28"/>
          <w:lang w:val="kk-KZ"/>
        </w:rPr>
      </w:pPr>
    </w:p>
    <w:p w:rsidR="000003DC" w:rsidRPr="000003DC" w:rsidRDefault="000003DC" w:rsidP="000003DC">
      <w:pPr>
        <w:jc w:val="right"/>
        <w:rPr>
          <w:rFonts w:ascii="Times New Roman" w:hAnsi="Times New Roman" w:cs="Times New Roman"/>
          <w:sz w:val="28"/>
          <w:szCs w:val="28"/>
          <w:lang w:val="kk-KZ"/>
        </w:rPr>
      </w:pPr>
    </w:p>
    <w:p w:rsidR="000003DC" w:rsidRPr="000003DC" w:rsidRDefault="000003DC" w:rsidP="000003DC">
      <w:pPr>
        <w:jc w:val="right"/>
        <w:rPr>
          <w:rFonts w:ascii="Times New Roman" w:hAnsi="Times New Roman" w:cs="Times New Roman"/>
          <w:sz w:val="28"/>
          <w:szCs w:val="28"/>
          <w:lang w:val="kk-KZ"/>
        </w:rPr>
      </w:pPr>
    </w:p>
    <w:p w:rsidR="000003DC" w:rsidRPr="000003DC" w:rsidRDefault="000003DC" w:rsidP="000003DC">
      <w:pPr>
        <w:jc w:val="center"/>
        <w:rPr>
          <w:rFonts w:ascii="Times New Roman" w:hAnsi="Times New Roman" w:cs="Times New Roman"/>
          <w:b/>
          <w:sz w:val="28"/>
          <w:szCs w:val="28"/>
          <w:lang w:val="en-US"/>
        </w:rPr>
      </w:pPr>
      <w:r w:rsidRPr="000003DC">
        <w:rPr>
          <w:rFonts w:ascii="Times New Roman" w:hAnsi="Times New Roman" w:cs="Times New Roman"/>
          <w:b/>
          <w:sz w:val="28"/>
          <w:szCs w:val="28"/>
          <w:lang w:val="en-US"/>
        </w:rPr>
        <w:t>A.N.AITYMBETOVA</w:t>
      </w:r>
    </w:p>
    <w:p w:rsidR="000003DC" w:rsidRPr="000003DC" w:rsidRDefault="000003DC" w:rsidP="000003DC">
      <w:pPr>
        <w:jc w:val="center"/>
        <w:rPr>
          <w:rFonts w:ascii="Times New Roman" w:hAnsi="Times New Roman" w:cs="Times New Roman"/>
          <w:sz w:val="28"/>
          <w:szCs w:val="28"/>
          <w:lang w:val="en-US"/>
        </w:rPr>
      </w:pPr>
    </w:p>
    <w:p w:rsidR="000003DC" w:rsidRPr="000003DC" w:rsidRDefault="00302082" w:rsidP="000003DC">
      <w:pPr>
        <w:jc w:val="center"/>
        <w:rPr>
          <w:rStyle w:val="tlid-translation"/>
          <w:rFonts w:ascii="Times New Roman" w:hAnsi="Times New Roman" w:cs="Times New Roman"/>
          <w:b/>
          <w:sz w:val="28"/>
          <w:szCs w:val="28"/>
          <w:lang w:val="en-US"/>
        </w:rPr>
      </w:pPr>
      <w:r>
        <w:rPr>
          <w:rFonts w:ascii="Times New Roman" w:hAnsi="Times New Roman" w:cs="Times New Roman"/>
          <w:b/>
          <w:color w:val="000000"/>
          <w:sz w:val="28"/>
          <w:szCs w:val="28"/>
          <w:lang w:val="en-US"/>
        </w:rPr>
        <w:t>PROFESSIONALLY ORIENTED FOREIGN LANGUAGE</w:t>
      </w: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302082" w:rsidP="000003DC">
      <w:pPr>
        <w:pStyle w:val="a5"/>
        <w:jc w:val="center"/>
        <w:rPr>
          <w:rFonts w:ascii="Times New Roman" w:hAnsi="Times New Roman" w:cs="Times New Roman"/>
          <w:b/>
          <w:caps/>
          <w:sz w:val="28"/>
          <w:szCs w:val="28"/>
          <w:lang w:val="en-US" w:eastAsia="ko-KR"/>
        </w:rPr>
      </w:pPr>
      <w:r>
        <w:rPr>
          <w:rFonts w:ascii="Times New Roman" w:hAnsi="Times New Roman" w:cs="Times New Roman"/>
          <w:b/>
          <w:caps/>
          <w:sz w:val="28"/>
          <w:szCs w:val="28"/>
          <w:lang w:val="en-US" w:eastAsia="ko-KR"/>
        </w:rPr>
        <w:t>TEXTBOOK</w:t>
      </w: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C001E9" w:rsidRDefault="000003DC" w:rsidP="000003DC">
      <w:pPr>
        <w:jc w:val="center"/>
        <w:rPr>
          <w:rStyle w:val="tlid-translation"/>
          <w:rFonts w:ascii="Times New Roman" w:hAnsi="Times New Roman" w:cs="Times New Roman"/>
          <w:b/>
          <w:sz w:val="28"/>
          <w:szCs w:val="28"/>
          <w:lang w:val="en-US"/>
        </w:rPr>
      </w:pPr>
      <w:r w:rsidRPr="000003DC">
        <w:rPr>
          <w:rStyle w:val="tlid-translation"/>
          <w:rFonts w:ascii="Times New Roman" w:hAnsi="Times New Roman" w:cs="Times New Roman"/>
          <w:b/>
          <w:sz w:val="28"/>
          <w:szCs w:val="28"/>
          <w:lang w:val="en-US"/>
        </w:rPr>
        <w:t>SHYMKENT, 202</w:t>
      </w:r>
      <w:r w:rsidR="00302082">
        <w:rPr>
          <w:rStyle w:val="tlid-translation"/>
          <w:rFonts w:ascii="Times New Roman" w:hAnsi="Times New Roman" w:cs="Times New Roman"/>
          <w:b/>
          <w:sz w:val="28"/>
          <w:szCs w:val="28"/>
          <w:lang w:val="en-US"/>
        </w:rPr>
        <w:t>2</w:t>
      </w:r>
    </w:p>
    <w:p w:rsidR="000003DC" w:rsidRPr="000003DC" w:rsidRDefault="000003DC" w:rsidP="000003DC">
      <w:pPr>
        <w:spacing w:after="0" w:line="240" w:lineRule="auto"/>
        <w:jc w:val="center"/>
        <w:rPr>
          <w:rFonts w:ascii="Times New Roman" w:eastAsia="Times New Roman" w:hAnsi="Times New Roman" w:cs="Times New Roman"/>
          <w:b/>
          <w:sz w:val="28"/>
          <w:szCs w:val="28"/>
          <w:lang w:val="en-US" w:eastAsia="ru-RU"/>
        </w:rPr>
      </w:pPr>
    </w:p>
    <w:p w:rsidR="000003DC" w:rsidRPr="000003DC" w:rsidRDefault="000003DC" w:rsidP="000003DC">
      <w:pPr>
        <w:spacing w:after="0" w:line="240" w:lineRule="auto"/>
        <w:jc w:val="center"/>
        <w:rPr>
          <w:rFonts w:ascii="Times New Roman" w:eastAsia="Times New Roman" w:hAnsi="Times New Roman" w:cs="Times New Roman"/>
          <w:b/>
          <w:sz w:val="28"/>
          <w:szCs w:val="28"/>
          <w:lang w:val="en-US" w:eastAsia="ru-RU"/>
        </w:rPr>
      </w:pPr>
      <w:r w:rsidRPr="000003DC">
        <w:rPr>
          <w:rFonts w:ascii="Times New Roman" w:eastAsia="Times New Roman" w:hAnsi="Times New Roman" w:cs="Times New Roman"/>
          <w:b/>
          <w:sz w:val="28"/>
          <w:szCs w:val="28"/>
          <w:lang w:val="en-US" w:eastAsia="ru-RU"/>
        </w:rPr>
        <w:t>MINISTRY OF EDUCATION AND SCIENCE OF THE REPUBLIC OF KAZAKHSTAN</w:t>
      </w:r>
    </w:p>
    <w:p w:rsidR="000003DC" w:rsidRPr="000003DC" w:rsidRDefault="000003DC" w:rsidP="000003DC">
      <w:pPr>
        <w:jc w:val="center"/>
        <w:rPr>
          <w:rFonts w:ascii="Times New Roman" w:hAnsi="Times New Roman" w:cs="Times New Roman"/>
          <w:b/>
          <w:sz w:val="28"/>
          <w:szCs w:val="28"/>
          <w:lang w:val="en-US"/>
        </w:rPr>
      </w:pPr>
    </w:p>
    <w:p w:rsidR="000003DC" w:rsidRPr="000003DC" w:rsidRDefault="000003DC" w:rsidP="000003DC">
      <w:pPr>
        <w:jc w:val="center"/>
        <w:rPr>
          <w:rFonts w:ascii="Times New Roman" w:hAnsi="Times New Roman" w:cs="Times New Roman"/>
          <w:b/>
          <w:sz w:val="28"/>
          <w:szCs w:val="28"/>
          <w:lang w:val="en-US"/>
        </w:rPr>
      </w:pPr>
      <w:r w:rsidRPr="000003DC">
        <w:rPr>
          <w:rFonts w:ascii="Times New Roman" w:hAnsi="Times New Roman" w:cs="Times New Roman"/>
          <w:b/>
          <w:sz w:val="28"/>
          <w:szCs w:val="28"/>
          <w:lang w:val="en-US"/>
        </w:rPr>
        <w:t>M.AUEZOV SOUTH KAZAKHSTAN UNIVERSITY</w:t>
      </w:r>
    </w:p>
    <w:p w:rsidR="000003DC" w:rsidRPr="000003DC" w:rsidRDefault="000003DC" w:rsidP="000003DC">
      <w:pPr>
        <w:jc w:val="center"/>
        <w:rPr>
          <w:rFonts w:ascii="Times New Roman" w:hAnsi="Times New Roman" w:cs="Times New Roman"/>
          <w:b/>
          <w:sz w:val="28"/>
          <w:szCs w:val="28"/>
          <w:lang w:val="en-US"/>
        </w:rPr>
      </w:pPr>
    </w:p>
    <w:p w:rsidR="000003DC" w:rsidRPr="000003DC" w:rsidRDefault="000003DC" w:rsidP="000003DC">
      <w:pPr>
        <w:jc w:val="right"/>
        <w:rPr>
          <w:rFonts w:ascii="Times New Roman" w:hAnsi="Times New Roman" w:cs="Times New Roman"/>
          <w:sz w:val="28"/>
          <w:szCs w:val="28"/>
          <w:lang w:val="kk-KZ"/>
        </w:rPr>
      </w:pPr>
    </w:p>
    <w:p w:rsidR="000003DC" w:rsidRPr="000003DC" w:rsidRDefault="000003DC" w:rsidP="000003DC">
      <w:pPr>
        <w:jc w:val="center"/>
        <w:rPr>
          <w:rFonts w:ascii="Times New Roman" w:hAnsi="Times New Roman" w:cs="Times New Roman"/>
          <w:b/>
          <w:sz w:val="28"/>
          <w:szCs w:val="28"/>
          <w:lang w:val="en-US"/>
        </w:rPr>
      </w:pPr>
      <w:r w:rsidRPr="000003DC">
        <w:rPr>
          <w:rFonts w:ascii="Times New Roman" w:hAnsi="Times New Roman" w:cs="Times New Roman"/>
          <w:sz w:val="28"/>
          <w:szCs w:val="28"/>
          <w:lang w:val="en-US"/>
        </w:rPr>
        <w:t xml:space="preserve">              </w:t>
      </w:r>
      <w:r w:rsidRPr="000003DC">
        <w:rPr>
          <w:rFonts w:ascii="Times New Roman" w:hAnsi="Times New Roman" w:cs="Times New Roman"/>
          <w:b/>
          <w:sz w:val="28"/>
          <w:szCs w:val="28"/>
          <w:lang w:val="en-US"/>
        </w:rPr>
        <w:t>A.N.AITYMBETOVA</w:t>
      </w:r>
    </w:p>
    <w:p w:rsidR="000003DC" w:rsidRPr="000003DC" w:rsidRDefault="000003DC" w:rsidP="000003DC">
      <w:pPr>
        <w:jc w:val="center"/>
        <w:rPr>
          <w:rFonts w:ascii="Times New Roman" w:hAnsi="Times New Roman" w:cs="Times New Roman"/>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r w:rsidRPr="000003DC">
        <w:rPr>
          <w:rStyle w:val="tlid-translation"/>
          <w:rFonts w:ascii="Times New Roman" w:hAnsi="Times New Roman" w:cs="Times New Roman"/>
          <w:sz w:val="28"/>
          <w:szCs w:val="28"/>
          <w:lang w:val="en-US"/>
        </w:rPr>
        <w:t xml:space="preserve">    </w:t>
      </w:r>
      <w:r w:rsidRPr="000003DC">
        <w:rPr>
          <w:rStyle w:val="tlid-translation"/>
          <w:rFonts w:ascii="Times New Roman" w:hAnsi="Times New Roman" w:cs="Times New Roman"/>
          <w:b/>
          <w:sz w:val="28"/>
          <w:szCs w:val="28"/>
          <w:lang w:val="en-US"/>
        </w:rPr>
        <w:t xml:space="preserve">             </w:t>
      </w:r>
    </w:p>
    <w:p w:rsidR="000003DC" w:rsidRPr="000003DC" w:rsidRDefault="000003DC" w:rsidP="000003DC">
      <w:pPr>
        <w:jc w:val="center"/>
        <w:rPr>
          <w:rStyle w:val="tlid-translation"/>
          <w:rFonts w:ascii="Times New Roman" w:hAnsi="Times New Roman" w:cs="Times New Roman"/>
          <w:b/>
          <w:sz w:val="28"/>
          <w:szCs w:val="28"/>
          <w:lang w:val="en-US"/>
        </w:rPr>
      </w:pPr>
    </w:p>
    <w:p w:rsidR="00302082" w:rsidRPr="000003DC" w:rsidRDefault="00302082" w:rsidP="00302082">
      <w:pPr>
        <w:jc w:val="center"/>
        <w:rPr>
          <w:rStyle w:val="tlid-translation"/>
          <w:rFonts w:ascii="Times New Roman" w:hAnsi="Times New Roman" w:cs="Times New Roman"/>
          <w:b/>
          <w:sz w:val="28"/>
          <w:szCs w:val="28"/>
          <w:lang w:val="en-US"/>
        </w:rPr>
      </w:pPr>
      <w:r>
        <w:rPr>
          <w:rFonts w:ascii="Times New Roman" w:hAnsi="Times New Roman" w:cs="Times New Roman"/>
          <w:b/>
          <w:color w:val="000000"/>
          <w:sz w:val="28"/>
          <w:szCs w:val="28"/>
          <w:lang w:val="en-US"/>
        </w:rPr>
        <w:t>PROFESSIONALLY ORIENTED FOREIGN LANGUAGE</w:t>
      </w:r>
    </w:p>
    <w:p w:rsidR="000003DC" w:rsidRPr="000003DC" w:rsidRDefault="000003DC" w:rsidP="000003DC">
      <w:pPr>
        <w:jc w:val="center"/>
        <w:rPr>
          <w:rStyle w:val="tlid-translation"/>
          <w:rFonts w:ascii="Times New Roman" w:hAnsi="Times New Roman" w:cs="Times New Roman"/>
          <w:b/>
          <w:sz w:val="28"/>
          <w:szCs w:val="28"/>
          <w:lang w:val="en-US"/>
        </w:rPr>
      </w:pPr>
    </w:p>
    <w:p w:rsidR="00302082" w:rsidRPr="000003DC" w:rsidRDefault="00302082" w:rsidP="00302082">
      <w:pPr>
        <w:pStyle w:val="a5"/>
        <w:jc w:val="center"/>
        <w:rPr>
          <w:rFonts w:ascii="Times New Roman" w:hAnsi="Times New Roman" w:cs="Times New Roman"/>
          <w:b/>
          <w:caps/>
          <w:sz w:val="28"/>
          <w:szCs w:val="28"/>
          <w:lang w:val="en-US" w:eastAsia="ko-KR"/>
        </w:rPr>
      </w:pPr>
      <w:r>
        <w:rPr>
          <w:rFonts w:ascii="Times New Roman" w:hAnsi="Times New Roman" w:cs="Times New Roman"/>
          <w:b/>
          <w:caps/>
          <w:sz w:val="28"/>
          <w:szCs w:val="28"/>
          <w:lang w:val="en-US" w:eastAsia="ko-KR"/>
        </w:rPr>
        <w:t>TEXTBOOK</w:t>
      </w:r>
    </w:p>
    <w:p w:rsidR="000003DC" w:rsidRPr="000003DC" w:rsidRDefault="000003DC" w:rsidP="000003DC">
      <w:pPr>
        <w:pStyle w:val="a5"/>
        <w:jc w:val="center"/>
        <w:rPr>
          <w:rFonts w:ascii="Times New Roman" w:hAnsi="Times New Roman" w:cs="Times New Roman"/>
          <w:b/>
          <w:caps/>
          <w:sz w:val="28"/>
          <w:szCs w:val="28"/>
          <w:lang w:val="en-US" w:eastAsia="ko-KR"/>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b/>
          <w:sz w:val="28"/>
          <w:szCs w:val="28"/>
          <w:lang w:val="en-US"/>
        </w:rPr>
      </w:pPr>
    </w:p>
    <w:p w:rsidR="000003DC" w:rsidRPr="000003DC" w:rsidRDefault="000003DC" w:rsidP="000003DC">
      <w:pPr>
        <w:jc w:val="center"/>
        <w:rPr>
          <w:rStyle w:val="tlid-translation"/>
          <w:rFonts w:ascii="Times New Roman" w:hAnsi="Times New Roman" w:cs="Times New Roman"/>
          <w:sz w:val="28"/>
          <w:szCs w:val="28"/>
          <w:lang w:val="en-US"/>
        </w:rPr>
      </w:pPr>
      <w:r w:rsidRPr="000003DC">
        <w:rPr>
          <w:rStyle w:val="tlid-translation"/>
          <w:rFonts w:ascii="Times New Roman" w:hAnsi="Times New Roman" w:cs="Times New Roman"/>
          <w:sz w:val="28"/>
          <w:szCs w:val="28"/>
          <w:lang w:val="en-US"/>
        </w:rPr>
        <w:t xml:space="preserve">              </w:t>
      </w:r>
      <w:proofErr w:type="gramStart"/>
      <w:r w:rsidR="00302082" w:rsidRPr="00302082">
        <w:rPr>
          <w:rStyle w:val="tlid-translation"/>
          <w:rFonts w:ascii="Times New Roman" w:hAnsi="Times New Roman" w:cs="Times New Roman"/>
          <w:sz w:val="28"/>
          <w:szCs w:val="28"/>
          <w:lang w:val="en-US"/>
        </w:rPr>
        <w:t>for</w:t>
      </w:r>
      <w:proofErr w:type="gramEnd"/>
      <w:r w:rsidR="00302082" w:rsidRPr="00302082">
        <w:rPr>
          <w:rStyle w:val="tlid-translation"/>
          <w:rFonts w:ascii="Times New Roman" w:hAnsi="Times New Roman" w:cs="Times New Roman"/>
          <w:sz w:val="28"/>
          <w:szCs w:val="28"/>
          <w:lang w:val="en-US"/>
        </w:rPr>
        <w:t xml:space="preserve"> students of the educational program 6В04140 - "Finance"</w:t>
      </w:r>
    </w:p>
    <w:p w:rsidR="000003DC" w:rsidRPr="000003DC" w:rsidRDefault="000003DC" w:rsidP="000003DC">
      <w:pPr>
        <w:jc w:val="center"/>
        <w:rPr>
          <w:rStyle w:val="tlid-translation"/>
          <w:rFonts w:ascii="Times New Roman" w:hAnsi="Times New Roman" w:cs="Times New Roman"/>
          <w:sz w:val="28"/>
          <w:szCs w:val="28"/>
          <w:lang w:val="en-US"/>
        </w:rPr>
      </w:pPr>
    </w:p>
    <w:p w:rsidR="000003DC" w:rsidRPr="000003DC" w:rsidRDefault="000003DC" w:rsidP="000003DC">
      <w:pPr>
        <w:jc w:val="center"/>
        <w:rPr>
          <w:rStyle w:val="tlid-translation"/>
          <w:rFonts w:ascii="Times New Roman" w:hAnsi="Times New Roman" w:cs="Times New Roman"/>
          <w:sz w:val="28"/>
          <w:szCs w:val="28"/>
          <w:lang w:val="en-US"/>
        </w:rPr>
      </w:pPr>
    </w:p>
    <w:p w:rsidR="000003DC" w:rsidRPr="000003DC" w:rsidRDefault="000003DC" w:rsidP="000003DC">
      <w:pPr>
        <w:jc w:val="center"/>
        <w:rPr>
          <w:rStyle w:val="tlid-translation"/>
          <w:rFonts w:ascii="Times New Roman" w:hAnsi="Times New Roman" w:cs="Times New Roman"/>
          <w:sz w:val="28"/>
          <w:szCs w:val="28"/>
          <w:lang w:val="en-US"/>
        </w:rPr>
      </w:pPr>
    </w:p>
    <w:p w:rsidR="000003DC" w:rsidRPr="000003DC" w:rsidRDefault="000003DC" w:rsidP="000003DC">
      <w:pPr>
        <w:jc w:val="center"/>
        <w:rPr>
          <w:rStyle w:val="tlid-translation"/>
          <w:rFonts w:ascii="Times New Roman" w:hAnsi="Times New Roman" w:cs="Times New Roman"/>
          <w:sz w:val="28"/>
          <w:szCs w:val="28"/>
          <w:lang w:val="en-US"/>
        </w:rPr>
      </w:pPr>
    </w:p>
    <w:p w:rsidR="000003DC" w:rsidRPr="000003DC" w:rsidRDefault="000003DC" w:rsidP="000003DC">
      <w:pPr>
        <w:jc w:val="center"/>
        <w:rPr>
          <w:rStyle w:val="tlid-translation"/>
          <w:rFonts w:ascii="Times New Roman" w:hAnsi="Times New Roman" w:cs="Times New Roman"/>
          <w:sz w:val="28"/>
          <w:szCs w:val="28"/>
          <w:lang w:val="en-US"/>
        </w:rPr>
      </w:pPr>
    </w:p>
    <w:p w:rsidR="000003DC" w:rsidRPr="000003DC" w:rsidRDefault="000003DC" w:rsidP="000003DC">
      <w:pPr>
        <w:jc w:val="center"/>
        <w:rPr>
          <w:rFonts w:ascii="Times New Roman" w:hAnsi="Times New Roman" w:cs="Times New Roman"/>
          <w:b/>
          <w:sz w:val="28"/>
          <w:szCs w:val="28"/>
          <w:lang w:val="en-US"/>
        </w:rPr>
      </w:pPr>
    </w:p>
    <w:p w:rsidR="000003DC" w:rsidRPr="000003DC" w:rsidRDefault="000003DC" w:rsidP="000003DC">
      <w:pPr>
        <w:jc w:val="center"/>
        <w:rPr>
          <w:rFonts w:ascii="Times New Roman" w:hAnsi="Times New Roman" w:cs="Times New Roman"/>
          <w:b/>
          <w:sz w:val="28"/>
          <w:szCs w:val="28"/>
          <w:lang w:val="en-US"/>
        </w:rPr>
      </w:pPr>
    </w:p>
    <w:p w:rsidR="000003DC" w:rsidRPr="00C001E9" w:rsidRDefault="000003DC" w:rsidP="000003DC">
      <w:pPr>
        <w:jc w:val="center"/>
        <w:rPr>
          <w:rFonts w:ascii="Times New Roman" w:hAnsi="Times New Roman" w:cs="Times New Roman"/>
          <w:b/>
          <w:sz w:val="28"/>
          <w:szCs w:val="28"/>
          <w:lang w:val="en-US"/>
        </w:rPr>
      </w:pPr>
      <w:r w:rsidRPr="000003DC">
        <w:rPr>
          <w:rStyle w:val="tlid-translation"/>
          <w:rFonts w:ascii="Times New Roman" w:hAnsi="Times New Roman" w:cs="Times New Roman"/>
          <w:b/>
          <w:sz w:val="28"/>
          <w:szCs w:val="28"/>
          <w:lang w:val="en-US"/>
        </w:rPr>
        <w:t>SHYMKENT, 202</w:t>
      </w:r>
      <w:r w:rsidR="00302082" w:rsidRPr="00C001E9">
        <w:rPr>
          <w:rStyle w:val="tlid-translation"/>
          <w:rFonts w:ascii="Times New Roman" w:hAnsi="Times New Roman" w:cs="Times New Roman"/>
          <w:b/>
          <w:sz w:val="28"/>
          <w:szCs w:val="28"/>
          <w:lang w:val="en-US"/>
        </w:rPr>
        <w:t>2</w:t>
      </w:r>
    </w:p>
    <w:p w:rsidR="000003DC" w:rsidRPr="000003DC" w:rsidRDefault="000003DC" w:rsidP="000003DC">
      <w:pPr>
        <w:rPr>
          <w:rFonts w:ascii="Times New Roman" w:hAnsi="Times New Roman" w:cs="Times New Roman"/>
          <w:b/>
          <w:sz w:val="28"/>
          <w:szCs w:val="28"/>
          <w:lang w:val="en-US"/>
        </w:rPr>
      </w:pPr>
      <w:r w:rsidRPr="000003DC">
        <w:rPr>
          <w:rFonts w:ascii="Times New Roman" w:hAnsi="Times New Roman" w:cs="Times New Roman"/>
          <w:b/>
          <w:sz w:val="28"/>
          <w:szCs w:val="28"/>
          <w:lang w:val="en-US"/>
        </w:rPr>
        <w:lastRenderedPageBreak/>
        <w:t>UDK 336.01</w:t>
      </w:r>
    </w:p>
    <w:p w:rsidR="000003DC" w:rsidRPr="00302082" w:rsidRDefault="000003DC" w:rsidP="000003DC">
      <w:pPr>
        <w:rPr>
          <w:rFonts w:ascii="Times New Roman" w:hAnsi="Times New Roman" w:cs="Times New Roman"/>
          <w:b/>
          <w:sz w:val="28"/>
          <w:szCs w:val="28"/>
          <w:lang w:val="en-US"/>
        </w:rPr>
      </w:pPr>
      <w:r w:rsidRPr="000003DC">
        <w:rPr>
          <w:rFonts w:ascii="Times New Roman" w:hAnsi="Times New Roman" w:cs="Times New Roman"/>
          <w:b/>
          <w:sz w:val="28"/>
          <w:szCs w:val="28"/>
          <w:lang w:val="en-US"/>
        </w:rPr>
        <w:t>LBC 65.26</w:t>
      </w:r>
    </w:p>
    <w:p w:rsidR="000003DC" w:rsidRPr="000003DC" w:rsidRDefault="00302082" w:rsidP="000003DC">
      <w:pPr>
        <w:ind w:firstLine="567"/>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A.N.Aitymbetova</w:t>
      </w:r>
      <w:proofErr w:type="spellEnd"/>
      <w:r>
        <w:rPr>
          <w:rFonts w:ascii="Times New Roman" w:hAnsi="Times New Roman" w:cs="Times New Roman"/>
          <w:sz w:val="28"/>
          <w:szCs w:val="28"/>
          <w:lang w:val="en-US"/>
        </w:rPr>
        <w:t>. Professionally oriented foreign language</w:t>
      </w:r>
      <w:r w:rsidR="000003DC" w:rsidRPr="000003DC">
        <w:rPr>
          <w:rFonts w:ascii="Times New Roman" w:hAnsi="Times New Roman" w:cs="Times New Roman"/>
          <w:sz w:val="28"/>
          <w:szCs w:val="28"/>
          <w:lang w:val="en-US"/>
        </w:rPr>
        <w:t>/ Te</w:t>
      </w:r>
      <w:r>
        <w:rPr>
          <w:rFonts w:ascii="Times New Roman" w:hAnsi="Times New Roman" w:cs="Times New Roman"/>
          <w:sz w:val="28"/>
          <w:szCs w:val="28"/>
          <w:lang w:val="en-US"/>
        </w:rPr>
        <w:t xml:space="preserve">xtbook </w:t>
      </w:r>
      <w:r w:rsidR="000003DC" w:rsidRPr="000003DC">
        <w:rPr>
          <w:rFonts w:ascii="Times New Roman" w:hAnsi="Times New Roman" w:cs="Times New Roman"/>
          <w:sz w:val="28"/>
          <w:szCs w:val="28"/>
          <w:lang w:val="en-US"/>
        </w:rPr>
        <w:t xml:space="preserve">– </w:t>
      </w:r>
      <w:proofErr w:type="spellStart"/>
      <w:r w:rsidR="000003DC" w:rsidRPr="000003DC">
        <w:rPr>
          <w:rFonts w:ascii="Times New Roman" w:hAnsi="Times New Roman" w:cs="Times New Roman"/>
          <w:sz w:val="28"/>
          <w:szCs w:val="28"/>
          <w:lang w:val="en-US"/>
        </w:rPr>
        <w:t>Shym</w:t>
      </w:r>
      <w:r>
        <w:rPr>
          <w:rFonts w:ascii="Times New Roman" w:hAnsi="Times New Roman" w:cs="Times New Roman"/>
          <w:sz w:val="28"/>
          <w:szCs w:val="28"/>
          <w:lang w:val="en-US"/>
        </w:rPr>
        <w:t>kent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M.Auezov</w:t>
      </w:r>
      <w:proofErr w:type="spellEnd"/>
      <w:r>
        <w:rPr>
          <w:rFonts w:ascii="Times New Roman" w:hAnsi="Times New Roman" w:cs="Times New Roman"/>
          <w:sz w:val="28"/>
          <w:szCs w:val="28"/>
          <w:lang w:val="en-US"/>
        </w:rPr>
        <w:t xml:space="preserve"> South-Kazakhstan </w:t>
      </w:r>
      <w:r w:rsidR="000003DC" w:rsidRPr="000003DC">
        <w:rPr>
          <w:rFonts w:ascii="Times New Roman" w:hAnsi="Times New Roman" w:cs="Times New Roman"/>
          <w:sz w:val="28"/>
          <w:szCs w:val="28"/>
          <w:lang w:val="en-US"/>
        </w:rPr>
        <w:t>University, 202</w:t>
      </w:r>
      <w:r>
        <w:rPr>
          <w:rFonts w:ascii="Times New Roman" w:hAnsi="Times New Roman" w:cs="Times New Roman"/>
          <w:sz w:val="28"/>
          <w:szCs w:val="28"/>
          <w:lang w:val="en-US"/>
        </w:rPr>
        <w:t xml:space="preserve">2 </w:t>
      </w:r>
      <w:r w:rsidR="000003DC" w:rsidRPr="000003DC">
        <w:rPr>
          <w:rFonts w:ascii="Times New Roman" w:hAnsi="Times New Roman" w:cs="Times New Roman"/>
          <w:sz w:val="28"/>
          <w:szCs w:val="28"/>
          <w:lang w:val="en-US"/>
        </w:rPr>
        <w:t xml:space="preserve">– </w:t>
      </w:r>
      <w:r w:rsidR="00C001E9">
        <w:rPr>
          <w:rFonts w:ascii="Times New Roman" w:hAnsi="Times New Roman" w:cs="Times New Roman"/>
          <w:sz w:val="28"/>
          <w:szCs w:val="28"/>
          <w:lang w:val="kk-KZ"/>
        </w:rPr>
        <w:t xml:space="preserve">224 </w:t>
      </w:r>
      <w:bookmarkStart w:id="0" w:name="_GoBack"/>
      <w:bookmarkEnd w:id="0"/>
      <w:r w:rsidR="000003DC" w:rsidRPr="000003DC">
        <w:rPr>
          <w:rFonts w:ascii="Times New Roman" w:hAnsi="Times New Roman" w:cs="Times New Roman"/>
          <w:sz w:val="28"/>
          <w:szCs w:val="28"/>
          <w:lang w:val="en-US"/>
        </w:rPr>
        <w:t>p.</w:t>
      </w:r>
    </w:p>
    <w:p w:rsidR="000003DC" w:rsidRPr="000003DC" w:rsidRDefault="000003DC" w:rsidP="000003DC">
      <w:pPr>
        <w:ind w:firstLine="567"/>
        <w:rPr>
          <w:rFonts w:ascii="Times New Roman" w:hAnsi="Times New Roman" w:cs="Times New Roman"/>
          <w:sz w:val="28"/>
          <w:szCs w:val="28"/>
          <w:lang w:val="en-US"/>
        </w:rPr>
      </w:pPr>
    </w:p>
    <w:p w:rsidR="000003DC" w:rsidRPr="000003DC" w:rsidRDefault="000003DC" w:rsidP="000003DC">
      <w:pPr>
        <w:ind w:firstLine="567"/>
        <w:jc w:val="both"/>
        <w:rPr>
          <w:rStyle w:val="tlid-translation"/>
          <w:rFonts w:ascii="Times New Roman" w:hAnsi="Times New Roman" w:cs="Times New Roman"/>
          <w:sz w:val="28"/>
          <w:szCs w:val="28"/>
          <w:lang w:val="en-US"/>
        </w:rPr>
      </w:pPr>
      <w:proofErr w:type="gramStart"/>
      <w:r w:rsidRPr="000003DC">
        <w:rPr>
          <w:rFonts w:ascii="Times New Roman" w:hAnsi="Times New Roman" w:cs="Times New Roman"/>
          <w:sz w:val="28"/>
          <w:szCs w:val="28"/>
          <w:lang w:val="en-US"/>
        </w:rPr>
        <w:t>Brief annotation</w:t>
      </w:r>
      <w:r w:rsidRPr="000003DC">
        <w:rPr>
          <w:rStyle w:val="af0"/>
          <w:rFonts w:ascii="Times New Roman" w:hAnsi="Times New Roman" w:cs="Times New Roman"/>
          <w:sz w:val="28"/>
          <w:szCs w:val="28"/>
          <w:lang w:val="en-US"/>
        </w:rPr>
        <w:t>.</w:t>
      </w:r>
      <w:proofErr w:type="gramEnd"/>
      <w:r w:rsidRPr="000003DC">
        <w:rPr>
          <w:rStyle w:val="af0"/>
          <w:rFonts w:ascii="Times New Roman" w:hAnsi="Times New Roman" w:cs="Times New Roman"/>
          <w:sz w:val="28"/>
          <w:szCs w:val="28"/>
          <w:lang w:val="en-US"/>
        </w:rPr>
        <w:t xml:space="preserve"> </w:t>
      </w:r>
      <w:r w:rsidRPr="000003DC">
        <w:rPr>
          <w:rStyle w:val="tlid-translation"/>
          <w:rFonts w:ascii="Times New Roman" w:hAnsi="Times New Roman" w:cs="Times New Roman"/>
          <w:sz w:val="28"/>
          <w:szCs w:val="28"/>
          <w:lang w:val="en-US"/>
        </w:rPr>
        <w:t xml:space="preserve">The </w:t>
      </w:r>
      <w:r w:rsidR="00302082">
        <w:rPr>
          <w:rStyle w:val="tlid-translation"/>
          <w:rFonts w:ascii="Times New Roman" w:hAnsi="Times New Roman" w:cs="Times New Roman"/>
          <w:sz w:val="28"/>
          <w:szCs w:val="28"/>
          <w:lang w:val="en-US"/>
        </w:rPr>
        <w:t xml:space="preserve">textbook </w:t>
      </w:r>
      <w:r w:rsidRPr="000003DC">
        <w:rPr>
          <w:rStyle w:val="tlid-translation"/>
          <w:rFonts w:ascii="Times New Roman" w:hAnsi="Times New Roman" w:cs="Times New Roman"/>
          <w:sz w:val="28"/>
          <w:szCs w:val="28"/>
          <w:lang w:val="en-US"/>
        </w:rPr>
        <w:t>"</w:t>
      </w:r>
      <w:r w:rsidR="00302082">
        <w:rPr>
          <w:rFonts w:ascii="Times New Roman" w:hAnsi="Times New Roman" w:cs="Times New Roman"/>
          <w:sz w:val="28"/>
          <w:szCs w:val="28"/>
          <w:lang w:val="en-US"/>
        </w:rPr>
        <w:t>Professionally oriented foreign language</w:t>
      </w:r>
      <w:r w:rsidRPr="000003DC">
        <w:rPr>
          <w:rStyle w:val="tlid-translation"/>
          <w:rFonts w:ascii="Times New Roman" w:hAnsi="Times New Roman" w:cs="Times New Roman"/>
          <w:sz w:val="28"/>
          <w:szCs w:val="28"/>
          <w:lang w:val="en-US"/>
        </w:rPr>
        <w:t xml:space="preserve">" reflects the basic principles and structure of the country's financial system, the book explains in detail the theoretical foundations of finance, financial and credit relations, money circulation. </w:t>
      </w:r>
      <w:proofErr w:type="gramStart"/>
      <w:r w:rsidRPr="000003DC">
        <w:rPr>
          <w:rStyle w:val="tlid-translation"/>
          <w:rFonts w:ascii="Times New Roman" w:hAnsi="Times New Roman" w:cs="Times New Roman"/>
          <w:sz w:val="28"/>
          <w:szCs w:val="28"/>
          <w:lang w:val="en-US"/>
        </w:rPr>
        <w:t>Contains detailed visual material.</w:t>
      </w:r>
      <w:proofErr w:type="gramEnd"/>
      <w:r w:rsidRPr="000003DC">
        <w:rPr>
          <w:rStyle w:val="tlid-translation"/>
          <w:rFonts w:ascii="Times New Roman" w:hAnsi="Times New Roman" w:cs="Times New Roman"/>
          <w:sz w:val="28"/>
          <w:szCs w:val="28"/>
          <w:lang w:val="en-US"/>
        </w:rPr>
        <w:t xml:space="preserve"> Each subject and object of financial relationships has its own characteristics. They are considered by the author in the context of modern market relations in the state and in the international arena. The textbook will be especially useful for students of the educational program </w:t>
      </w:r>
      <w:r w:rsidR="00302082">
        <w:rPr>
          <w:rFonts w:ascii="Times New Roman" w:hAnsi="Times New Roman" w:cs="Times New Roman"/>
          <w:color w:val="000000"/>
          <w:sz w:val="28"/>
          <w:szCs w:val="28"/>
          <w:lang w:val="en-US"/>
        </w:rPr>
        <w:t>6B</w:t>
      </w:r>
      <w:r w:rsidRPr="000003DC">
        <w:rPr>
          <w:rFonts w:ascii="Times New Roman" w:hAnsi="Times New Roman" w:cs="Times New Roman"/>
          <w:color w:val="000000"/>
          <w:sz w:val="28"/>
          <w:szCs w:val="28"/>
          <w:lang w:val="en-US"/>
        </w:rPr>
        <w:t>04140</w:t>
      </w:r>
      <w:r w:rsidRPr="000003DC">
        <w:rPr>
          <w:rStyle w:val="tlid-translation"/>
          <w:rFonts w:ascii="Times New Roman" w:hAnsi="Times New Roman" w:cs="Times New Roman"/>
          <w:sz w:val="28"/>
          <w:szCs w:val="28"/>
          <w:lang w:val="en-US"/>
        </w:rPr>
        <w:t>"Finance", as well as for students in other specialties of the group "Social Sciences, Economics and Business".</w:t>
      </w:r>
    </w:p>
    <w:p w:rsidR="000003DC" w:rsidRPr="000003DC" w:rsidRDefault="000003DC" w:rsidP="000003DC">
      <w:pPr>
        <w:ind w:firstLine="567"/>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Reviewers:  </w:t>
      </w:r>
    </w:p>
    <w:p w:rsidR="00BD78EC" w:rsidRPr="00302082" w:rsidRDefault="00171DBE" w:rsidP="00302082">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M.R.</w:t>
      </w:r>
      <w:r w:rsidR="000003DC" w:rsidRPr="000003DC">
        <w:rPr>
          <w:rFonts w:ascii="Times New Roman" w:hAnsi="Times New Roman" w:cs="Times New Roman"/>
          <w:sz w:val="28"/>
          <w:szCs w:val="28"/>
          <w:lang w:val="en-US"/>
        </w:rPr>
        <w:t xml:space="preserve"> </w:t>
      </w:r>
      <w:proofErr w:type="spellStart"/>
      <w:r w:rsidR="00302082" w:rsidRPr="00302082">
        <w:rPr>
          <w:rFonts w:ascii="Times New Roman" w:hAnsi="Times New Roman" w:cs="Times New Roman"/>
          <w:sz w:val="28"/>
          <w:szCs w:val="28"/>
          <w:lang w:val="en-US"/>
        </w:rPr>
        <w:t>Sergazieva</w:t>
      </w:r>
      <w:proofErr w:type="spellEnd"/>
      <w:r w:rsidRPr="00171DBE">
        <w:rPr>
          <w:rFonts w:ascii="Times New Roman" w:hAnsi="Times New Roman" w:cs="Times New Roman"/>
          <w:sz w:val="28"/>
          <w:szCs w:val="28"/>
          <w:lang w:val="en-US"/>
        </w:rPr>
        <w:t xml:space="preserve"> </w:t>
      </w:r>
      <w:r w:rsidR="000003DC" w:rsidRPr="000003DC">
        <w:rPr>
          <w:rFonts w:ascii="Times New Roman" w:hAnsi="Times New Roman" w:cs="Times New Roman"/>
          <w:sz w:val="28"/>
          <w:szCs w:val="28"/>
          <w:lang w:val="en-US"/>
        </w:rPr>
        <w:t xml:space="preserve">– </w:t>
      </w:r>
      <w:r>
        <w:rPr>
          <w:rFonts w:ascii="Times New Roman" w:hAnsi="Times New Roman" w:cs="Times New Roman"/>
          <w:sz w:val="28"/>
          <w:szCs w:val="28"/>
          <w:lang w:val="en-US"/>
        </w:rPr>
        <w:t>Candidate</w:t>
      </w:r>
      <w:r w:rsidRPr="000003DC">
        <w:rPr>
          <w:rFonts w:ascii="Times New Roman" w:hAnsi="Times New Roman" w:cs="Times New Roman"/>
          <w:sz w:val="28"/>
          <w:szCs w:val="28"/>
          <w:lang w:val="en-US"/>
        </w:rPr>
        <w:t xml:space="preserve"> of economic sciences</w:t>
      </w:r>
      <w:r>
        <w:rPr>
          <w:rFonts w:ascii="Times New Roman" w:hAnsi="Times New Roman" w:cs="Times New Roman"/>
          <w:sz w:val="28"/>
          <w:szCs w:val="28"/>
          <w:lang w:val="en-US"/>
        </w:rPr>
        <w:t>, docent</w:t>
      </w:r>
      <w:r w:rsidR="000003DC" w:rsidRPr="000003DC">
        <w:rPr>
          <w:rFonts w:ascii="Times New Roman" w:hAnsi="Times New Roman" w:cs="Times New Roman"/>
          <w:sz w:val="28"/>
          <w:szCs w:val="28"/>
          <w:lang w:val="en-US"/>
        </w:rPr>
        <w:t xml:space="preserve">, </w:t>
      </w:r>
      <w:r w:rsidRPr="00171DBE">
        <w:rPr>
          <w:rFonts w:ascii="Times New Roman" w:hAnsi="Times New Roman" w:cs="Times New Roman"/>
          <w:sz w:val="28"/>
          <w:szCs w:val="28"/>
          <w:lang w:val="en-US"/>
        </w:rPr>
        <w:t>Head of the Department "Economics and Law" "</w:t>
      </w:r>
      <w:proofErr w:type="spellStart"/>
      <w:r w:rsidRPr="00171DBE">
        <w:rPr>
          <w:rFonts w:ascii="Times New Roman" w:hAnsi="Times New Roman" w:cs="Times New Roman"/>
          <w:sz w:val="28"/>
          <w:szCs w:val="28"/>
          <w:lang w:val="en-US"/>
        </w:rPr>
        <w:t>Shymkent</w:t>
      </w:r>
      <w:proofErr w:type="spellEnd"/>
      <w:r w:rsidRPr="00171DBE">
        <w:rPr>
          <w:rFonts w:ascii="Times New Roman" w:hAnsi="Times New Roman" w:cs="Times New Roman"/>
          <w:sz w:val="28"/>
          <w:szCs w:val="28"/>
          <w:lang w:val="en-US"/>
        </w:rPr>
        <w:t>" University</w:t>
      </w:r>
    </w:p>
    <w:p w:rsidR="000003DC" w:rsidRDefault="000003DC" w:rsidP="000003DC">
      <w:pPr>
        <w:ind w:firstLine="567"/>
        <w:jc w:val="both"/>
        <w:rPr>
          <w:rFonts w:ascii="Times New Roman" w:hAnsi="Times New Roman" w:cs="Times New Roman"/>
          <w:sz w:val="28"/>
          <w:szCs w:val="28"/>
          <w:lang w:val="en-US"/>
        </w:rPr>
      </w:pPr>
      <w:proofErr w:type="spellStart"/>
      <w:r w:rsidRPr="000003DC">
        <w:rPr>
          <w:rFonts w:ascii="Times New Roman" w:hAnsi="Times New Roman" w:cs="Times New Roman"/>
          <w:sz w:val="28"/>
          <w:szCs w:val="28"/>
          <w:lang w:val="en-US"/>
        </w:rPr>
        <w:t>G.K.Issayeva</w:t>
      </w:r>
      <w:proofErr w:type="spellEnd"/>
      <w:r w:rsidRPr="000003DC">
        <w:rPr>
          <w:rFonts w:ascii="Times New Roman" w:hAnsi="Times New Roman" w:cs="Times New Roman"/>
          <w:sz w:val="28"/>
          <w:szCs w:val="28"/>
          <w:lang w:val="en-US"/>
        </w:rPr>
        <w:t xml:space="preserve"> -</w:t>
      </w:r>
      <w:r w:rsidR="00BD78EC" w:rsidRPr="00BD78EC">
        <w:rPr>
          <w:rFonts w:ascii="Times New Roman" w:hAnsi="Times New Roman" w:cs="Times New Roman"/>
          <w:sz w:val="28"/>
          <w:szCs w:val="28"/>
          <w:lang w:val="en-US"/>
        </w:rPr>
        <w:t xml:space="preserve"> </w:t>
      </w:r>
      <w:r w:rsidR="00BD78EC">
        <w:rPr>
          <w:rFonts w:ascii="Times New Roman" w:hAnsi="Times New Roman" w:cs="Times New Roman"/>
          <w:sz w:val="28"/>
          <w:szCs w:val="28"/>
          <w:lang w:val="en-US"/>
        </w:rPr>
        <w:t>Candidate</w:t>
      </w:r>
      <w:r w:rsidR="00BD78EC" w:rsidRPr="000003DC">
        <w:rPr>
          <w:rFonts w:ascii="Times New Roman" w:hAnsi="Times New Roman" w:cs="Times New Roman"/>
          <w:sz w:val="28"/>
          <w:szCs w:val="28"/>
          <w:lang w:val="en-US"/>
        </w:rPr>
        <w:t xml:space="preserve"> of economic sciences</w:t>
      </w:r>
      <w:r w:rsidR="00BD78EC">
        <w:rPr>
          <w:rFonts w:ascii="Times New Roman" w:hAnsi="Times New Roman" w:cs="Times New Roman"/>
          <w:sz w:val="28"/>
          <w:szCs w:val="28"/>
          <w:lang w:val="en-US"/>
        </w:rPr>
        <w:t xml:space="preserve">, associated professor </w:t>
      </w:r>
      <w:r w:rsidR="00BD78EC" w:rsidRPr="00BD78EC">
        <w:rPr>
          <w:rFonts w:ascii="Times New Roman" w:hAnsi="Times New Roman" w:cs="Times New Roman"/>
          <w:sz w:val="28"/>
          <w:szCs w:val="28"/>
          <w:lang w:val="en-US"/>
        </w:rPr>
        <w:t>(</w:t>
      </w:r>
      <w:r w:rsidR="00BD78EC">
        <w:rPr>
          <w:rFonts w:ascii="Times New Roman" w:hAnsi="Times New Roman" w:cs="Times New Roman"/>
          <w:sz w:val="28"/>
          <w:szCs w:val="28"/>
          <w:lang w:val="en-US"/>
        </w:rPr>
        <w:t>docent</w:t>
      </w:r>
      <w:r w:rsidR="00BD78EC" w:rsidRPr="00BD78EC">
        <w:rPr>
          <w:rFonts w:ascii="Times New Roman" w:hAnsi="Times New Roman" w:cs="Times New Roman"/>
          <w:sz w:val="28"/>
          <w:szCs w:val="28"/>
          <w:lang w:val="en-US"/>
        </w:rPr>
        <w:t>)</w:t>
      </w:r>
      <w:r w:rsidR="00BD78EC">
        <w:rPr>
          <w:rFonts w:ascii="Times New Roman" w:hAnsi="Times New Roman" w:cs="Times New Roman"/>
          <w:sz w:val="28"/>
          <w:szCs w:val="28"/>
          <w:lang w:val="en-US"/>
        </w:rPr>
        <w:t xml:space="preserve"> department </w:t>
      </w:r>
      <w:r w:rsidR="00BD78EC" w:rsidRPr="00BD78EC">
        <w:rPr>
          <w:rFonts w:ascii="Times New Roman" w:hAnsi="Times New Roman" w:cs="Times New Roman"/>
          <w:sz w:val="28"/>
          <w:szCs w:val="28"/>
          <w:lang w:val="en-US"/>
        </w:rPr>
        <w:t>«</w:t>
      </w:r>
      <w:r w:rsidR="00BD78EC">
        <w:rPr>
          <w:rFonts w:ascii="Times New Roman" w:hAnsi="Times New Roman" w:cs="Times New Roman"/>
          <w:sz w:val="28"/>
          <w:szCs w:val="28"/>
          <w:lang w:val="en-US"/>
        </w:rPr>
        <w:t>Finance</w:t>
      </w:r>
      <w:r w:rsidR="00BD78EC" w:rsidRPr="00BD78EC">
        <w:rPr>
          <w:rFonts w:ascii="Times New Roman" w:hAnsi="Times New Roman" w:cs="Times New Roman"/>
          <w:sz w:val="28"/>
          <w:szCs w:val="28"/>
          <w:lang w:val="en-US"/>
        </w:rPr>
        <w:t>»</w:t>
      </w:r>
      <w:r w:rsidR="00302082">
        <w:rPr>
          <w:rFonts w:ascii="Times New Roman" w:hAnsi="Times New Roman" w:cs="Times New Roman"/>
          <w:sz w:val="28"/>
          <w:szCs w:val="28"/>
          <w:lang w:val="en-US"/>
        </w:rPr>
        <w:t xml:space="preserve"> </w:t>
      </w:r>
      <w:proofErr w:type="spellStart"/>
      <w:r w:rsidR="00302082">
        <w:rPr>
          <w:rFonts w:ascii="Times New Roman" w:hAnsi="Times New Roman" w:cs="Times New Roman"/>
          <w:sz w:val="28"/>
          <w:szCs w:val="28"/>
          <w:lang w:val="en-US"/>
        </w:rPr>
        <w:t>M.Auezov</w:t>
      </w:r>
      <w:proofErr w:type="spellEnd"/>
      <w:r w:rsidR="00302082">
        <w:rPr>
          <w:rFonts w:ascii="Times New Roman" w:hAnsi="Times New Roman" w:cs="Times New Roman"/>
          <w:sz w:val="28"/>
          <w:szCs w:val="28"/>
          <w:lang w:val="en-US"/>
        </w:rPr>
        <w:t xml:space="preserve"> SK</w:t>
      </w:r>
      <w:r w:rsidR="00BD78EC">
        <w:rPr>
          <w:rFonts w:ascii="Times New Roman" w:hAnsi="Times New Roman" w:cs="Times New Roman"/>
          <w:sz w:val="28"/>
          <w:szCs w:val="28"/>
          <w:lang w:val="en-US"/>
        </w:rPr>
        <w:t>U</w:t>
      </w:r>
    </w:p>
    <w:p w:rsidR="00BD78EC" w:rsidRDefault="00BD78EC" w:rsidP="00BD78EC">
      <w:pPr>
        <w:ind w:firstLine="567"/>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Pr="000003DC">
        <w:rPr>
          <w:rFonts w:ascii="Times New Roman" w:hAnsi="Times New Roman" w:cs="Times New Roman"/>
          <w:sz w:val="28"/>
          <w:szCs w:val="28"/>
          <w:lang w:val="en-US"/>
        </w:rPr>
        <w:t>.</w:t>
      </w:r>
      <w:r>
        <w:rPr>
          <w:rFonts w:ascii="Times New Roman" w:hAnsi="Times New Roman" w:cs="Times New Roman"/>
          <w:sz w:val="28"/>
          <w:szCs w:val="28"/>
          <w:lang w:val="en-US"/>
        </w:rPr>
        <w:t>S</w:t>
      </w:r>
      <w:r w:rsidRPr="000003DC">
        <w:rPr>
          <w:rFonts w:ascii="Times New Roman" w:hAnsi="Times New Roman" w:cs="Times New Roman"/>
          <w:sz w:val="28"/>
          <w:szCs w:val="28"/>
          <w:lang w:val="en-US"/>
        </w:rPr>
        <w:t>.I</w:t>
      </w:r>
      <w:r>
        <w:rPr>
          <w:rFonts w:ascii="Times New Roman" w:hAnsi="Times New Roman" w:cs="Times New Roman"/>
          <w:sz w:val="28"/>
          <w:szCs w:val="28"/>
          <w:lang w:val="en-US"/>
        </w:rPr>
        <w:t>braiymova</w:t>
      </w:r>
      <w:proofErr w:type="spellEnd"/>
      <w:r w:rsidRPr="000003DC">
        <w:rPr>
          <w:rFonts w:ascii="Times New Roman" w:hAnsi="Times New Roman" w:cs="Times New Roman"/>
          <w:sz w:val="28"/>
          <w:szCs w:val="28"/>
          <w:lang w:val="en-US"/>
        </w:rPr>
        <w:t xml:space="preserve"> -</w:t>
      </w:r>
      <w:r w:rsidRPr="00BD78EC">
        <w:rPr>
          <w:rFonts w:ascii="Times New Roman" w:hAnsi="Times New Roman" w:cs="Times New Roman"/>
          <w:sz w:val="28"/>
          <w:szCs w:val="28"/>
          <w:lang w:val="en-US"/>
        </w:rPr>
        <w:t xml:space="preserve"> </w:t>
      </w:r>
      <w:r>
        <w:rPr>
          <w:rFonts w:ascii="Times New Roman" w:hAnsi="Times New Roman" w:cs="Times New Roman"/>
          <w:sz w:val="28"/>
          <w:szCs w:val="28"/>
          <w:lang w:val="en-US"/>
        </w:rPr>
        <w:t>Candidate</w:t>
      </w:r>
      <w:r w:rsidRPr="000003DC">
        <w:rPr>
          <w:rFonts w:ascii="Times New Roman" w:hAnsi="Times New Roman" w:cs="Times New Roman"/>
          <w:sz w:val="28"/>
          <w:szCs w:val="28"/>
          <w:lang w:val="en-US"/>
        </w:rPr>
        <w:t xml:space="preserve"> of economic sciences</w:t>
      </w:r>
      <w:r>
        <w:rPr>
          <w:rFonts w:ascii="Times New Roman" w:hAnsi="Times New Roman" w:cs="Times New Roman"/>
          <w:sz w:val="28"/>
          <w:szCs w:val="28"/>
          <w:lang w:val="en-US"/>
        </w:rPr>
        <w:t xml:space="preserve">, docent department </w:t>
      </w:r>
      <w:r w:rsidRPr="00BD78EC">
        <w:rPr>
          <w:rFonts w:ascii="Times New Roman" w:hAnsi="Times New Roman" w:cs="Times New Roman"/>
          <w:sz w:val="28"/>
          <w:szCs w:val="28"/>
          <w:lang w:val="en-US"/>
        </w:rPr>
        <w:t>«</w:t>
      </w:r>
      <w:r>
        <w:rPr>
          <w:rFonts w:ascii="Times New Roman" w:hAnsi="Times New Roman" w:cs="Times New Roman"/>
          <w:sz w:val="28"/>
          <w:szCs w:val="28"/>
          <w:lang w:val="en-US"/>
        </w:rPr>
        <w:t>Management and marketing</w:t>
      </w:r>
      <w:r w:rsidRPr="00BD78EC">
        <w:rPr>
          <w:rFonts w:ascii="Times New Roman" w:hAnsi="Times New Roman" w:cs="Times New Roman"/>
          <w:sz w:val="28"/>
          <w:szCs w:val="28"/>
          <w:lang w:val="en-US"/>
        </w:rPr>
        <w:t>»</w:t>
      </w:r>
      <w:r w:rsidR="00302082">
        <w:rPr>
          <w:rFonts w:ascii="Times New Roman" w:hAnsi="Times New Roman" w:cs="Times New Roman"/>
          <w:sz w:val="28"/>
          <w:szCs w:val="28"/>
          <w:lang w:val="en-US"/>
        </w:rPr>
        <w:t xml:space="preserve"> </w:t>
      </w:r>
      <w:proofErr w:type="spellStart"/>
      <w:r w:rsidR="00302082">
        <w:rPr>
          <w:rFonts w:ascii="Times New Roman" w:hAnsi="Times New Roman" w:cs="Times New Roman"/>
          <w:sz w:val="28"/>
          <w:szCs w:val="28"/>
          <w:lang w:val="en-US"/>
        </w:rPr>
        <w:t>M.Auezov</w:t>
      </w:r>
      <w:proofErr w:type="spellEnd"/>
      <w:r w:rsidR="00302082">
        <w:rPr>
          <w:rFonts w:ascii="Times New Roman" w:hAnsi="Times New Roman" w:cs="Times New Roman"/>
          <w:sz w:val="28"/>
          <w:szCs w:val="28"/>
          <w:lang w:val="en-US"/>
        </w:rPr>
        <w:t xml:space="preserve"> SK</w:t>
      </w:r>
      <w:r>
        <w:rPr>
          <w:rFonts w:ascii="Times New Roman" w:hAnsi="Times New Roman" w:cs="Times New Roman"/>
          <w:sz w:val="28"/>
          <w:szCs w:val="28"/>
          <w:lang w:val="en-US"/>
        </w:rPr>
        <w:t>U</w:t>
      </w:r>
    </w:p>
    <w:p w:rsidR="000003DC" w:rsidRPr="000003DC" w:rsidRDefault="000003DC" w:rsidP="00BD78EC">
      <w:pPr>
        <w:jc w:val="both"/>
        <w:rPr>
          <w:rFonts w:ascii="Times New Roman" w:hAnsi="Times New Roman" w:cs="Times New Roman"/>
          <w:sz w:val="28"/>
          <w:szCs w:val="28"/>
          <w:lang w:val="en-US"/>
        </w:rPr>
      </w:pPr>
    </w:p>
    <w:p w:rsidR="000003DC" w:rsidRPr="000003DC" w:rsidRDefault="000003DC" w:rsidP="000003DC">
      <w:pPr>
        <w:ind w:firstLine="567"/>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The Te</w:t>
      </w:r>
      <w:r w:rsidR="00302082">
        <w:rPr>
          <w:rFonts w:ascii="Times New Roman" w:hAnsi="Times New Roman" w:cs="Times New Roman"/>
          <w:sz w:val="28"/>
          <w:szCs w:val="28"/>
          <w:lang w:val="en-US"/>
        </w:rPr>
        <w:t xml:space="preserve">xtbook </w:t>
      </w:r>
      <w:r w:rsidRPr="000003DC">
        <w:rPr>
          <w:rFonts w:ascii="Times New Roman" w:hAnsi="Times New Roman" w:cs="Times New Roman"/>
          <w:sz w:val="28"/>
          <w:szCs w:val="28"/>
          <w:lang w:val="en-US"/>
        </w:rPr>
        <w:t>is recommended to publication by Academic-methodical council of</w:t>
      </w:r>
      <w:r w:rsidR="00302082">
        <w:rPr>
          <w:rFonts w:ascii="Times New Roman" w:hAnsi="Times New Roman" w:cs="Times New Roman"/>
          <w:sz w:val="28"/>
          <w:szCs w:val="28"/>
          <w:lang w:val="en-US"/>
        </w:rPr>
        <w:t xml:space="preserve"> M. </w:t>
      </w:r>
      <w:proofErr w:type="spellStart"/>
      <w:r w:rsidR="00302082">
        <w:rPr>
          <w:rFonts w:ascii="Times New Roman" w:hAnsi="Times New Roman" w:cs="Times New Roman"/>
          <w:sz w:val="28"/>
          <w:szCs w:val="28"/>
          <w:lang w:val="en-US"/>
        </w:rPr>
        <w:t>Auezov</w:t>
      </w:r>
      <w:proofErr w:type="spellEnd"/>
      <w:r w:rsidR="00302082">
        <w:rPr>
          <w:rFonts w:ascii="Times New Roman" w:hAnsi="Times New Roman" w:cs="Times New Roman"/>
          <w:sz w:val="28"/>
          <w:szCs w:val="28"/>
          <w:lang w:val="en-US"/>
        </w:rPr>
        <w:t xml:space="preserve"> SK</w:t>
      </w:r>
      <w:r w:rsidRPr="000003DC">
        <w:rPr>
          <w:rFonts w:ascii="Times New Roman" w:hAnsi="Times New Roman" w:cs="Times New Roman"/>
          <w:sz w:val="28"/>
          <w:szCs w:val="28"/>
          <w:lang w:val="en-US"/>
        </w:rPr>
        <w:t xml:space="preserve">U, Minutes No. ___ </w:t>
      </w:r>
      <w:proofErr w:type="gramStart"/>
      <w:r w:rsidRPr="000003DC">
        <w:rPr>
          <w:rFonts w:ascii="Times New Roman" w:hAnsi="Times New Roman" w:cs="Times New Roman"/>
          <w:sz w:val="28"/>
          <w:szCs w:val="28"/>
          <w:lang w:val="en-US"/>
        </w:rPr>
        <w:t>dated  «</w:t>
      </w:r>
      <w:proofErr w:type="gramEnd"/>
      <w:r w:rsidRPr="000003DC">
        <w:rPr>
          <w:rFonts w:ascii="Times New Roman" w:hAnsi="Times New Roman" w:cs="Times New Roman"/>
          <w:sz w:val="28"/>
          <w:szCs w:val="28"/>
          <w:lang w:val="en-US"/>
        </w:rPr>
        <w:t>____» _______  202__ .</w:t>
      </w:r>
    </w:p>
    <w:p w:rsidR="000003DC" w:rsidRPr="00BD78EC" w:rsidRDefault="000003DC" w:rsidP="000003DC">
      <w:pPr>
        <w:ind w:firstLine="708"/>
        <w:jc w:val="right"/>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        </w:t>
      </w:r>
    </w:p>
    <w:p w:rsidR="000003DC" w:rsidRPr="000003DC" w:rsidRDefault="000003DC" w:rsidP="000003DC">
      <w:pPr>
        <w:ind w:firstLine="708"/>
        <w:jc w:val="right"/>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 M. </w:t>
      </w:r>
      <w:proofErr w:type="spellStart"/>
      <w:r w:rsidRPr="000003DC">
        <w:rPr>
          <w:rFonts w:ascii="Times New Roman" w:hAnsi="Times New Roman" w:cs="Times New Roman"/>
          <w:sz w:val="28"/>
          <w:szCs w:val="28"/>
          <w:lang w:val="en-US"/>
        </w:rPr>
        <w:t>Auezov</w:t>
      </w:r>
      <w:proofErr w:type="spellEnd"/>
      <w:r w:rsidRPr="000003DC">
        <w:rPr>
          <w:rFonts w:ascii="Times New Roman" w:hAnsi="Times New Roman" w:cs="Times New Roman"/>
          <w:sz w:val="28"/>
          <w:szCs w:val="28"/>
          <w:lang w:val="en-US"/>
        </w:rPr>
        <w:t xml:space="preserve"> South Kazakhstan University </w:t>
      </w:r>
    </w:p>
    <w:p w:rsidR="00302082" w:rsidRDefault="00302082"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02082" w:rsidRDefault="00302082"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171DBE" w:rsidRDefault="00171DBE"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2A3E1A" w:rsidRDefault="00481839"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481839">
        <w:rPr>
          <w:rFonts w:ascii="Times New Roman" w:eastAsia="Times New Roman" w:hAnsi="Times New Roman" w:cs="Times New Roman"/>
          <w:b/>
          <w:color w:val="000000"/>
          <w:sz w:val="28"/>
          <w:szCs w:val="28"/>
        </w:rPr>
        <w:lastRenderedPageBreak/>
        <w:t>CONTENT</w:t>
      </w:r>
    </w:p>
    <w:p w:rsidR="00481839" w:rsidRPr="00771FF3" w:rsidRDefault="00481839" w:rsidP="00771FF3">
      <w:pPr>
        <w:autoSpaceDE w:val="0"/>
        <w:autoSpaceDN w:val="0"/>
        <w:adjustRightInd w:val="0"/>
        <w:spacing w:after="0" w:line="240" w:lineRule="auto"/>
        <w:jc w:val="center"/>
        <w:rPr>
          <w:rFonts w:ascii="Times New Roman" w:eastAsia="Times New Roman" w:hAnsi="Times New Roman" w:cs="Times New Roman"/>
          <w:color w:val="000000"/>
          <w:sz w:val="28"/>
          <w:szCs w:val="28"/>
        </w:rPr>
      </w:pPr>
    </w:p>
    <w:tbl>
      <w:tblPr>
        <w:tblStyle w:val="ab"/>
        <w:tblW w:w="10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762"/>
        <w:gridCol w:w="724"/>
      </w:tblGrid>
      <w:tr w:rsidR="00DD736A" w:rsidRPr="00771FF3" w:rsidTr="002217F7">
        <w:tc>
          <w:tcPr>
            <w:tcW w:w="9579" w:type="dxa"/>
            <w:gridSpan w:val="2"/>
          </w:tcPr>
          <w:p w:rsidR="00DD736A" w:rsidRPr="00FE3F30" w:rsidRDefault="00481839" w:rsidP="00771FF3">
            <w:pPr>
              <w:autoSpaceDE w:val="0"/>
              <w:autoSpaceDN w:val="0"/>
              <w:adjustRightInd w:val="0"/>
              <w:jc w:val="both"/>
              <w:rPr>
                <w:rFonts w:ascii="Times New Roman" w:eastAsia="Times New Roman" w:hAnsi="Times New Roman" w:cs="Times New Roman"/>
                <w:b/>
                <w:color w:val="000000"/>
                <w:sz w:val="28"/>
                <w:szCs w:val="28"/>
              </w:rPr>
            </w:pPr>
            <w:r w:rsidRPr="00481839">
              <w:rPr>
                <w:rFonts w:ascii="Times New Roman" w:eastAsia="Times New Roman" w:hAnsi="Times New Roman" w:cs="Times New Roman"/>
                <w:b/>
                <w:color w:val="000000"/>
                <w:sz w:val="28"/>
                <w:szCs w:val="28"/>
              </w:rPr>
              <w:t xml:space="preserve">INTRODUCTION </w:t>
            </w:r>
            <w:r w:rsidR="00590849" w:rsidRPr="00FE3F30">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w:t>
            </w:r>
          </w:p>
        </w:tc>
        <w:tc>
          <w:tcPr>
            <w:tcW w:w="724" w:type="dxa"/>
          </w:tcPr>
          <w:p w:rsidR="00DD736A" w:rsidRPr="00FE3F30" w:rsidRDefault="00590849" w:rsidP="00771FF3">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7</w:t>
            </w:r>
          </w:p>
        </w:tc>
      </w:tr>
      <w:tr w:rsidR="00DD736A" w:rsidRPr="00771FF3" w:rsidTr="002217F7">
        <w:trPr>
          <w:trHeight w:val="310"/>
        </w:trPr>
        <w:tc>
          <w:tcPr>
            <w:tcW w:w="817" w:type="dxa"/>
          </w:tcPr>
          <w:p w:rsidR="00DD736A" w:rsidRPr="00FE3F30" w:rsidRDefault="0057342F" w:rsidP="00771FF3">
            <w:pPr>
              <w:autoSpaceDE w:val="0"/>
              <w:autoSpaceDN w:val="0"/>
              <w:adjustRightInd w:val="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8762" w:type="dxa"/>
          </w:tcPr>
          <w:p w:rsidR="00DD736A" w:rsidRPr="00481839" w:rsidRDefault="00481839" w:rsidP="00771FF3">
            <w:pPr>
              <w:autoSpaceDE w:val="0"/>
              <w:autoSpaceDN w:val="0"/>
              <w:adjustRightInd w:val="0"/>
              <w:jc w:val="both"/>
              <w:rPr>
                <w:rFonts w:ascii="Times New Roman" w:eastAsia="Times New Roman" w:hAnsi="Times New Roman" w:cs="Times New Roman"/>
                <w:color w:val="000000"/>
                <w:sz w:val="28"/>
                <w:szCs w:val="28"/>
                <w:lang w:val="en-US"/>
              </w:rPr>
            </w:pPr>
            <w:r w:rsidRPr="00481839">
              <w:rPr>
                <w:rFonts w:ascii="Times New Roman" w:hAnsi="Times New Roman" w:cs="Times New Roman"/>
                <w:b/>
                <w:bCs/>
                <w:color w:val="000000"/>
                <w:spacing w:val="1"/>
                <w:sz w:val="28"/>
                <w:szCs w:val="28"/>
                <w:lang w:val="en-US"/>
              </w:rPr>
              <w:t xml:space="preserve">CONTENTS AND FORMS OF INTERNAL AND EXTERNAL FINANCIAL CONTROL </w:t>
            </w:r>
            <w:r w:rsidR="00CA01F1" w:rsidRPr="00481839">
              <w:rPr>
                <w:rFonts w:ascii="Times New Roman" w:hAnsi="Times New Roman" w:cs="Times New Roman"/>
                <w:color w:val="000000"/>
                <w:spacing w:val="6"/>
                <w:sz w:val="28"/>
                <w:szCs w:val="28"/>
                <w:lang w:val="en-US"/>
              </w:rPr>
              <w:t>……………</w:t>
            </w:r>
            <w:r w:rsidR="0057342F" w:rsidRPr="00481839">
              <w:rPr>
                <w:rFonts w:ascii="Times New Roman" w:hAnsi="Times New Roman" w:cs="Times New Roman"/>
                <w:color w:val="000000"/>
                <w:spacing w:val="6"/>
                <w:sz w:val="28"/>
                <w:szCs w:val="28"/>
                <w:lang w:val="en-US"/>
              </w:rPr>
              <w:t>…………………………</w:t>
            </w:r>
            <w:r w:rsidRPr="00481839">
              <w:rPr>
                <w:rFonts w:ascii="Times New Roman" w:hAnsi="Times New Roman" w:cs="Times New Roman"/>
                <w:color w:val="000000"/>
                <w:spacing w:val="6"/>
                <w:sz w:val="28"/>
                <w:szCs w:val="28"/>
                <w:lang w:val="en-US"/>
              </w:rPr>
              <w:t>………..</w:t>
            </w:r>
          </w:p>
        </w:tc>
        <w:tc>
          <w:tcPr>
            <w:tcW w:w="724" w:type="dxa"/>
          </w:tcPr>
          <w:p w:rsidR="0057342F" w:rsidRPr="00481839" w:rsidRDefault="0057342F" w:rsidP="00771FF3">
            <w:pPr>
              <w:autoSpaceDE w:val="0"/>
              <w:autoSpaceDN w:val="0"/>
              <w:adjustRightInd w:val="0"/>
              <w:jc w:val="both"/>
              <w:rPr>
                <w:rFonts w:ascii="Times New Roman" w:eastAsia="Times New Roman" w:hAnsi="Times New Roman" w:cs="Times New Roman"/>
                <w:color w:val="000000"/>
                <w:sz w:val="28"/>
                <w:szCs w:val="28"/>
                <w:lang w:val="en-US"/>
              </w:rPr>
            </w:pPr>
          </w:p>
          <w:p w:rsidR="00DD736A" w:rsidRPr="00FE3F30" w:rsidRDefault="00931B77" w:rsidP="00771FF3">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2A3E1A" w:rsidRPr="00CF55DD" w:rsidTr="002217F7">
        <w:tc>
          <w:tcPr>
            <w:tcW w:w="817" w:type="dxa"/>
          </w:tcPr>
          <w:p w:rsidR="002A3E1A" w:rsidRPr="00FE3F30" w:rsidRDefault="002A3E1A" w:rsidP="00771FF3">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1.1</w:t>
            </w:r>
          </w:p>
        </w:tc>
        <w:tc>
          <w:tcPr>
            <w:tcW w:w="8762" w:type="dxa"/>
          </w:tcPr>
          <w:p w:rsidR="002A3E1A" w:rsidRPr="00AD152C" w:rsidRDefault="00AD152C" w:rsidP="00771FF3">
            <w:pPr>
              <w:autoSpaceDE w:val="0"/>
              <w:autoSpaceDN w:val="0"/>
              <w:adjustRightInd w:val="0"/>
              <w:jc w:val="both"/>
              <w:rPr>
                <w:rFonts w:ascii="Times New Roman" w:eastAsia="Times New Roman" w:hAnsi="Times New Roman" w:cs="Times New Roman"/>
                <w:color w:val="000000"/>
                <w:sz w:val="28"/>
                <w:szCs w:val="28"/>
                <w:lang w:val="en-US"/>
              </w:rPr>
            </w:pPr>
            <w:r w:rsidRPr="00AD152C">
              <w:rPr>
                <w:rFonts w:ascii="Times New Roman" w:hAnsi="Times New Roman" w:cs="Times New Roman"/>
                <w:color w:val="000000"/>
                <w:spacing w:val="6"/>
                <w:sz w:val="28"/>
                <w:szCs w:val="28"/>
                <w:lang w:val="en-US"/>
              </w:rPr>
              <w:t>The general concept of control over the activities of business entities</w:t>
            </w:r>
            <w:r w:rsidR="007E6C07" w:rsidRPr="00AD152C">
              <w:rPr>
                <w:rFonts w:ascii="Times New Roman" w:eastAsia="Times New Roman" w:hAnsi="Times New Roman" w:cs="Times New Roman"/>
                <w:color w:val="000000"/>
                <w:sz w:val="28"/>
                <w:szCs w:val="28"/>
                <w:lang w:val="en-US"/>
              </w:rPr>
              <w:t>...</w:t>
            </w:r>
            <w:r w:rsidRPr="00AD152C">
              <w:rPr>
                <w:rFonts w:ascii="Times New Roman" w:eastAsia="Times New Roman" w:hAnsi="Times New Roman" w:cs="Times New Roman"/>
                <w:color w:val="000000"/>
                <w:sz w:val="28"/>
                <w:szCs w:val="28"/>
                <w:lang w:val="en-US"/>
              </w:rPr>
              <w:t>..</w:t>
            </w:r>
          </w:p>
        </w:tc>
        <w:tc>
          <w:tcPr>
            <w:tcW w:w="724" w:type="dxa"/>
          </w:tcPr>
          <w:p w:rsidR="002A3E1A" w:rsidRPr="00FE3F30" w:rsidRDefault="00931B77" w:rsidP="00931B7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2A3E1A" w:rsidRPr="00CF55DD" w:rsidTr="002217F7">
        <w:tc>
          <w:tcPr>
            <w:tcW w:w="817" w:type="dxa"/>
          </w:tcPr>
          <w:p w:rsidR="002A3E1A" w:rsidRPr="00FE3F30" w:rsidRDefault="00DD736A" w:rsidP="00771FF3">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1.2</w:t>
            </w:r>
          </w:p>
        </w:tc>
        <w:tc>
          <w:tcPr>
            <w:tcW w:w="8762" w:type="dxa"/>
          </w:tcPr>
          <w:p w:rsidR="002A3E1A" w:rsidRPr="00AD152C" w:rsidRDefault="00AD152C" w:rsidP="00771FF3">
            <w:pPr>
              <w:autoSpaceDE w:val="0"/>
              <w:autoSpaceDN w:val="0"/>
              <w:adjustRightInd w:val="0"/>
              <w:jc w:val="both"/>
              <w:rPr>
                <w:rFonts w:ascii="Times New Roman" w:eastAsia="Times New Roman" w:hAnsi="Times New Roman" w:cs="Times New Roman"/>
                <w:color w:val="000000"/>
                <w:sz w:val="28"/>
                <w:szCs w:val="28"/>
                <w:lang w:val="en-US"/>
              </w:rPr>
            </w:pPr>
            <w:r w:rsidRPr="00AD152C">
              <w:rPr>
                <w:rFonts w:ascii="Times New Roman" w:hAnsi="Times New Roman" w:cs="Times New Roman"/>
                <w:color w:val="000000"/>
                <w:spacing w:val="12"/>
                <w:sz w:val="28"/>
                <w:szCs w:val="28"/>
                <w:lang w:val="en-US"/>
              </w:rPr>
              <w:t xml:space="preserve">The main elements of the system of financial and economic control </w:t>
            </w:r>
          </w:p>
        </w:tc>
        <w:tc>
          <w:tcPr>
            <w:tcW w:w="724" w:type="dxa"/>
          </w:tcPr>
          <w:p w:rsidR="002A3E1A" w:rsidRPr="00FE3F30" w:rsidRDefault="00590849" w:rsidP="00931B7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w:t>
            </w:r>
            <w:r w:rsidR="00931B77">
              <w:rPr>
                <w:rFonts w:ascii="Times New Roman" w:eastAsia="Times New Roman" w:hAnsi="Times New Roman" w:cs="Times New Roman"/>
                <w:color w:val="000000"/>
                <w:sz w:val="28"/>
                <w:szCs w:val="28"/>
              </w:rPr>
              <w:t>6</w:t>
            </w:r>
          </w:p>
        </w:tc>
      </w:tr>
      <w:tr w:rsidR="007E6C07" w:rsidRPr="000003DC" w:rsidTr="002217F7">
        <w:tc>
          <w:tcPr>
            <w:tcW w:w="817" w:type="dxa"/>
          </w:tcPr>
          <w:p w:rsidR="007E6C07" w:rsidRPr="00FE3F30" w:rsidRDefault="007E6C07" w:rsidP="00771FF3">
            <w:pPr>
              <w:autoSpaceDE w:val="0"/>
              <w:autoSpaceDN w:val="0"/>
              <w:adjustRightInd w:val="0"/>
              <w:jc w:val="both"/>
              <w:rPr>
                <w:rFonts w:ascii="Times New Roman" w:eastAsia="Times New Roman" w:hAnsi="Times New Roman" w:cs="Times New Roman"/>
                <w:color w:val="000000"/>
                <w:sz w:val="28"/>
                <w:szCs w:val="28"/>
                <w:lang w:val="en-US"/>
              </w:rPr>
            </w:pPr>
            <w:r w:rsidRPr="00FE3F30">
              <w:rPr>
                <w:rFonts w:ascii="Times New Roman" w:eastAsia="Times New Roman" w:hAnsi="Times New Roman" w:cs="Times New Roman"/>
                <w:color w:val="000000"/>
                <w:sz w:val="28"/>
                <w:szCs w:val="28"/>
                <w:lang w:val="en-US"/>
              </w:rPr>
              <w:t>1.3</w:t>
            </w:r>
          </w:p>
        </w:tc>
        <w:tc>
          <w:tcPr>
            <w:tcW w:w="8762" w:type="dxa"/>
          </w:tcPr>
          <w:p w:rsidR="007E6C07" w:rsidRPr="00AD152C" w:rsidRDefault="00AD152C" w:rsidP="00771FF3">
            <w:pPr>
              <w:autoSpaceDE w:val="0"/>
              <w:autoSpaceDN w:val="0"/>
              <w:adjustRightInd w:val="0"/>
              <w:jc w:val="both"/>
              <w:rPr>
                <w:rFonts w:ascii="Times New Roman" w:hAnsi="Times New Roman" w:cs="Times New Roman"/>
                <w:color w:val="000000"/>
                <w:spacing w:val="12"/>
                <w:sz w:val="28"/>
                <w:szCs w:val="28"/>
                <w:lang w:val="en-US"/>
              </w:rPr>
            </w:pPr>
            <w:r w:rsidRPr="00AD152C">
              <w:rPr>
                <w:rFonts w:ascii="Times New Roman" w:hAnsi="Times New Roman" w:cs="Times New Roman"/>
                <w:color w:val="000000"/>
                <w:spacing w:val="5"/>
                <w:sz w:val="28"/>
                <w:szCs w:val="28"/>
                <w:lang w:val="en-US"/>
              </w:rPr>
              <w:t xml:space="preserve">Control, audit and audit and their distinctive features </w:t>
            </w:r>
            <w:r w:rsidR="007E6C07" w:rsidRPr="00AD152C">
              <w:rPr>
                <w:rFonts w:ascii="Times New Roman" w:hAnsi="Times New Roman" w:cs="Times New Roman"/>
                <w:color w:val="000000"/>
                <w:spacing w:val="5"/>
                <w:sz w:val="28"/>
                <w:szCs w:val="28"/>
                <w:lang w:val="en-US"/>
              </w:rPr>
              <w:t>………………</w:t>
            </w:r>
            <w:r w:rsidRPr="00AD152C">
              <w:rPr>
                <w:rFonts w:ascii="Times New Roman" w:hAnsi="Times New Roman" w:cs="Times New Roman"/>
                <w:color w:val="000000"/>
                <w:spacing w:val="5"/>
                <w:sz w:val="28"/>
                <w:szCs w:val="28"/>
                <w:lang w:val="en-US"/>
              </w:rPr>
              <w:t>……</w:t>
            </w:r>
          </w:p>
        </w:tc>
        <w:tc>
          <w:tcPr>
            <w:tcW w:w="724" w:type="dxa"/>
          </w:tcPr>
          <w:p w:rsidR="007E6C07" w:rsidRPr="00931B77" w:rsidRDefault="00931B77" w:rsidP="00771FF3">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p>
        </w:tc>
      </w:tr>
      <w:tr w:rsidR="007E6C07" w:rsidRPr="000003DC" w:rsidTr="002217F7">
        <w:tc>
          <w:tcPr>
            <w:tcW w:w="817" w:type="dxa"/>
          </w:tcPr>
          <w:p w:rsidR="007E6C07" w:rsidRPr="00FE3F30" w:rsidRDefault="007E6C07" w:rsidP="00771FF3">
            <w:pPr>
              <w:autoSpaceDE w:val="0"/>
              <w:autoSpaceDN w:val="0"/>
              <w:adjustRightInd w:val="0"/>
              <w:jc w:val="both"/>
              <w:rPr>
                <w:rFonts w:ascii="Times New Roman" w:eastAsia="Times New Roman" w:hAnsi="Times New Roman" w:cs="Times New Roman"/>
                <w:color w:val="000000"/>
                <w:sz w:val="28"/>
                <w:szCs w:val="28"/>
                <w:lang w:val="en-US"/>
              </w:rPr>
            </w:pPr>
            <w:r w:rsidRPr="00FE3F30">
              <w:rPr>
                <w:rFonts w:ascii="Times New Roman" w:eastAsia="Times New Roman" w:hAnsi="Times New Roman" w:cs="Times New Roman"/>
                <w:color w:val="000000"/>
                <w:sz w:val="28"/>
                <w:szCs w:val="28"/>
                <w:lang w:val="en-US"/>
              </w:rPr>
              <w:t>1.4</w:t>
            </w:r>
          </w:p>
        </w:tc>
        <w:tc>
          <w:tcPr>
            <w:tcW w:w="8762" w:type="dxa"/>
          </w:tcPr>
          <w:p w:rsidR="007E6C07" w:rsidRPr="00AD152C" w:rsidRDefault="00AD152C" w:rsidP="00771FF3">
            <w:pPr>
              <w:autoSpaceDE w:val="0"/>
              <w:autoSpaceDN w:val="0"/>
              <w:adjustRightInd w:val="0"/>
              <w:jc w:val="both"/>
              <w:rPr>
                <w:rFonts w:ascii="Times New Roman" w:hAnsi="Times New Roman" w:cs="Times New Roman"/>
                <w:color w:val="000000"/>
                <w:spacing w:val="5"/>
                <w:sz w:val="28"/>
                <w:szCs w:val="28"/>
                <w:lang w:val="en-US"/>
              </w:rPr>
            </w:pPr>
            <w:r w:rsidRPr="00AD152C">
              <w:rPr>
                <w:rFonts w:ascii="Times New Roman" w:hAnsi="Times New Roman" w:cs="Times New Roman"/>
                <w:color w:val="000000"/>
                <w:spacing w:val="17"/>
                <w:sz w:val="28"/>
                <w:szCs w:val="28"/>
                <w:lang w:val="en-US"/>
              </w:rPr>
              <w:t xml:space="preserve">Types and forms of internal and external control </w:t>
            </w:r>
            <w:r w:rsidR="007E6C07" w:rsidRPr="00AD152C">
              <w:rPr>
                <w:rFonts w:ascii="Times New Roman" w:hAnsi="Times New Roman" w:cs="Times New Roman"/>
                <w:color w:val="000000"/>
                <w:spacing w:val="17"/>
                <w:sz w:val="28"/>
                <w:szCs w:val="28"/>
                <w:lang w:val="en-US"/>
              </w:rPr>
              <w:t>……………</w:t>
            </w:r>
            <w:r w:rsidRPr="00AD152C">
              <w:rPr>
                <w:rFonts w:ascii="Times New Roman" w:hAnsi="Times New Roman" w:cs="Times New Roman"/>
                <w:color w:val="000000"/>
                <w:spacing w:val="17"/>
                <w:sz w:val="28"/>
                <w:szCs w:val="28"/>
                <w:lang w:val="en-US"/>
              </w:rPr>
              <w:t>……</w:t>
            </w:r>
          </w:p>
        </w:tc>
        <w:tc>
          <w:tcPr>
            <w:tcW w:w="724" w:type="dxa"/>
          </w:tcPr>
          <w:p w:rsidR="007E6C07" w:rsidRPr="00931B77" w:rsidRDefault="00931B77" w:rsidP="00771FF3">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w:t>
            </w:r>
          </w:p>
        </w:tc>
      </w:tr>
      <w:tr w:rsidR="002A3E1A" w:rsidRPr="00CF55DD" w:rsidTr="002217F7">
        <w:tc>
          <w:tcPr>
            <w:tcW w:w="817" w:type="dxa"/>
          </w:tcPr>
          <w:p w:rsidR="002A3E1A" w:rsidRPr="00FE3F30" w:rsidRDefault="00DD736A" w:rsidP="00771FF3">
            <w:pPr>
              <w:autoSpaceDE w:val="0"/>
              <w:autoSpaceDN w:val="0"/>
              <w:adjustRightInd w:val="0"/>
              <w:jc w:val="both"/>
              <w:rPr>
                <w:rFonts w:ascii="Times New Roman" w:eastAsia="Times New Roman" w:hAnsi="Times New Roman" w:cs="Times New Roman"/>
                <w:b/>
                <w:color w:val="000000"/>
                <w:sz w:val="28"/>
                <w:szCs w:val="28"/>
              </w:rPr>
            </w:pPr>
            <w:r w:rsidRPr="00FE3F30">
              <w:rPr>
                <w:rFonts w:ascii="Times New Roman" w:eastAsia="Times New Roman" w:hAnsi="Times New Roman" w:cs="Times New Roman"/>
                <w:b/>
                <w:color w:val="000000"/>
                <w:sz w:val="28"/>
                <w:szCs w:val="28"/>
              </w:rPr>
              <w:t>2</w:t>
            </w:r>
          </w:p>
        </w:tc>
        <w:tc>
          <w:tcPr>
            <w:tcW w:w="8762" w:type="dxa"/>
          </w:tcPr>
          <w:p w:rsidR="002A3E1A" w:rsidRPr="00AD152C" w:rsidRDefault="00AD152C" w:rsidP="00771FF3">
            <w:pPr>
              <w:autoSpaceDE w:val="0"/>
              <w:autoSpaceDN w:val="0"/>
              <w:adjustRightInd w:val="0"/>
              <w:jc w:val="both"/>
              <w:rPr>
                <w:rFonts w:ascii="Times New Roman" w:eastAsia="Times New Roman" w:hAnsi="Times New Roman" w:cs="Times New Roman"/>
                <w:b/>
                <w:color w:val="000000"/>
                <w:sz w:val="28"/>
                <w:szCs w:val="28"/>
                <w:lang w:val="en-US"/>
              </w:rPr>
            </w:pPr>
            <w:r w:rsidRPr="00AD152C">
              <w:rPr>
                <w:rFonts w:ascii="Times New Roman" w:hAnsi="Times New Roman" w:cs="Times New Roman"/>
                <w:b/>
                <w:color w:val="000000"/>
                <w:spacing w:val="3"/>
                <w:sz w:val="28"/>
                <w:szCs w:val="28"/>
                <w:lang w:val="en-US"/>
              </w:rPr>
              <w:t>SYSTEM OF STATE INTERNAL AND EXTERNAL CONTROL…..</w:t>
            </w:r>
          </w:p>
        </w:tc>
        <w:tc>
          <w:tcPr>
            <w:tcW w:w="724" w:type="dxa"/>
          </w:tcPr>
          <w:p w:rsidR="002A3E1A" w:rsidRPr="00FE3F30" w:rsidRDefault="00931B77" w:rsidP="00771FF3">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r>
      <w:tr w:rsidR="00DD736A" w:rsidRPr="00CF55DD" w:rsidTr="002217F7">
        <w:tc>
          <w:tcPr>
            <w:tcW w:w="817" w:type="dxa"/>
          </w:tcPr>
          <w:p w:rsidR="00DD736A" w:rsidRPr="00FE3F30" w:rsidRDefault="00DD736A" w:rsidP="00771FF3">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2.1</w:t>
            </w:r>
          </w:p>
        </w:tc>
        <w:tc>
          <w:tcPr>
            <w:tcW w:w="8762" w:type="dxa"/>
          </w:tcPr>
          <w:p w:rsidR="00DD736A" w:rsidRPr="00FE3F30" w:rsidRDefault="00AD152C" w:rsidP="00DF66FF">
            <w:pPr>
              <w:autoSpaceDE w:val="0"/>
              <w:autoSpaceDN w:val="0"/>
              <w:adjustRightInd w:val="0"/>
              <w:jc w:val="both"/>
              <w:rPr>
                <w:rFonts w:ascii="Times New Roman" w:eastAsia="Times New Roman" w:hAnsi="Times New Roman" w:cs="Times New Roman"/>
                <w:color w:val="000000"/>
                <w:sz w:val="28"/>
                <w:szCs w:val="28"/>
                <w:lang w:val="kk-KZ"/>
              </w:rPr>
            </w:pPr>
            <w:r w:rsidRPr="00AD152C">
              <w:rPr>
                <w:rFonts w:ascii="Times New Roman" w:hAnsi="Times New Roman" w:cs="Times New Roman"/>
                <w:color w:val="000000"/>
                <w:spacing w:val="1"/>
                <w:sz w:val="28"/>
                <w:szCs w:val="28"/>
                <w:lang w:val="en-US"/>
              </w:rPr>
              <w:t>Description of national, interdepartmental, and other bodies of internal and external control</w:t>
            </w:r>
            <w:r w:rsidR="00DF66FF" w:rsidRPr="00FE3F30">
              <w:rPr>
                <w:rFonts w:ascii="Times New Roman" w:hAnsi="Times New Roman" w:cs="Times New Roman"/>
                <w:color w:val="000000"/>
                <w:spacing w:val="14"/>
                <w:sz w:val="28"/>
                <w:szCs w:val="28"/>
                <w:lang w:val="kk-KZ"/>
              </w:rPr>
              <w:t>.............................</w:t>
            </w:r>
            <w:r>
              <w:rPr>
                <w:rFonts w:ascii="Times New Roman" w:hAnsi="Times New Roman" w:cs="Times New Roman"/>
                <w:color w:val="000000"/>
                <w:spacing w:val="14"/>
                <w:sz w:val="28"/>
                <w:szCs w:val="28"/>
                <w:lang w:val="kk-KZ"/>
              </w:rPr>
              <w:t>.............................................</w:t>
            </w:r>
          </w:p>
        </w:tc>
        <w:tc>
          <w:tcPr>
            <w:tcW w:w="724" w:type="dxa"/>
          </w:tcPr>
          <w:p w:rsidR="00590849" w:rsidRPr="00AD152C" w:rsidRDefault="00590849" w:rsidP="00771FF3">
            <w:pPr>
              <w:autoSpaceDE w:val="0"/>
              <w:autoSpaceDN w:val="0"/>
              <w:adjustRightInd w:val="0"/>
              <w:jc w:val="both"/>
              <w:rPr>
                <w:rFonts w:ascii="Times New Roman" w:eastAsia="Times New Roman" w:hAnsi="Times New Roman" w:cs="Times New Roman"/>
                <w:color w:val="000000"/>
                <w:sz w:val="28"/>
                <w:szCs w:val="28"/>
                <w:lang w:val="en-US"/>
              </w:rPr>
            </w:pPr>
          </w:p>
          <w:p w:rsidR="00DD736A" w:rsidRPr="00FE3F30" w:rsidRDefault="00931B77" w:rsidP="00771FF3">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r>
      <w:tr w:rsidR="00DD736A" w:rsidRPr="00CF55DD" w:rsidTr="002217F7">
        <w:tc>
          <w:tcPr>
            <w:tcW w:w="817" w:type="dxa"/>
          </w:tcPr>
          <w:p w:rsidR="00DD736A" w:rsidRPr="00FE3F30" w:rsidRDefault="00DD736A" w:rsidP="00771FF3">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2.2</w:t>
            </w:r>
          </w:p>
        </w:tc>
        <w:tc>
          <w:tcPr>
            <w:tcW w:w="8762" w:type="dxa"/>
          </w:tcPr>
          <w:p w:rsidR="00DD736A" w:rsidRPr="00FE3F30" w:rsidRDefault="00AD152C" w:rsidP="00DF66FF">
            <w:pPr>
              <w:autoSpaceDE w:val="0"/>
              <w:autoSpaceDN w:val="0"/>
              <w:adjustRightInd w:val="0"/>
              <w:jc w:val="both"/>
              <w:rPr>
                <w:rFonts w:ascii="Times New Roman" w:eastAsia="Times New Roman" w:hAnsi="Times New Roman" w:cs="Times New Roman"/>
                <w:color w:val="000000"/>
                <w:sz w:val="28"/>
                <w:szCs w:val="28"/>
                <w:lang w:val="kk-KZ"/>
              </w:rPr>
            </w:pPr>
            <w:r w:rsidRPr="00AD152C">
              <w:rPr>
                <w:rFonts w:ascii="Times New Roman" w:hAnsi="Times New Roman" w:cs="Times New Roman"/>
                <w:color w:val="000000"/>
                <w:spacing w:val="2"/>
                <w:sz w:val="28"/>
                <w:szCs w:val="28"/>
                <w:lang w:val="en-US"/>
              </w:rPr>
              <w:t xml:space="preserve">The relationship of the budget structure, internal and external mechanism of intergovernmental relations and the control system </w:t>
            </w:r>
            <w:r w:rsidR="00DD736A" w:rsidRPr="00AD152C">
              <w:rPr>
                <w:rFonts w:ascii="Times New Roman" w:eastAsia="Times New Roman" w:hAnsi="Times New Roman" w:cs="Times New Roman"/>
                <w:color w:val="000000"/>
                <w:sz w:val="28"/>
                <w:szCs w:val="28"/>
                <w:lang w:val="en-US"/>
              </w:rPr>
              <w:t>………</w:t>
            </w:r>
            <w:r w:rsidR="00DF66FF" w:rsidRPr="00FE3F30">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w:t>
            </w:r>
          </w:p>
        </w:tc>
        <w:tc>
          <w:tcPr>
            <w:tcW w:w="724" w:type="dxa"/>
          </w:tcPr>
          <w:p w:rsidR="00AD152C" w:rsidRDefault="00AD152C" w:rsidP="00771FF3">
            <w:pPr>
              <w:autoSpaceDE w:val="0"/>
              <w:autoSpaceDN w:val="0"/>
              <w:adjustRightInd w:val="0"/>
              <w:jc w:val="both"/>
              <w:rPr>
                <w:rFonts w:ascii="Times New Roman" w:eastAsia="Times New Roman" w:hAnsi="Times New Roman" w:cs="Times New Roman"/>
                <w:color w:val="000000"/>
                <w:sz w:val="28"/>
                <w:szCs w:val="28"/>
                <w:lang w:val="kk-KZ"/>
              </w:rPr>
            </w:pPr>
          </w:p>
          <w:p w:rsidR="00DD736A" w:rsidRPr="00FE3F30" w:rsidRDefault="00931B77" w:rsidP="00771FF3">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r>
      <w:tr w:rsidR="00DD736A" w:rsidRPr="00CF55DD" w:rsidTr="002217F7">
        <w:tc>
          <w:tcPr>
            <w:tcW w:w="817" w:type="dxa"/>
          </w:tcPr>
          <w:p w:rsidR="00DD736A" w:rsidRPr="00FE3F30" w:rsidRDefault="00DD736A" w:rsidP="00771FF3">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b/>
                <w:color w:val="000000"/>
                <w:sz w:val="28"/>
                <w:szCs w:val="28"/>
              </w:rPr>
              <w:t>3</w:t>
            </w:r>
          </w:p>
        </w:tc>
        <w:tc>
          <w:tcPr>
            <w:tcW w:w="8762" w:type="dxa"/>
          </w:tcPr>
          <w:p w:rsidR="00DD736A" w:rsidRPr="003D7A5A" w:rsidRDefault="00AD152C" w:rsidP="00AD152C">
            <w:pPr>
              <w:autoSpaceDE w:val="0"/>
              <w:autoSpaceDN w:val="0"/>
              <w:adjustRightInd w:val="0"/>
              <w:jc w:val="both"/>
              <w:rPr>
                <w:rFonts w:ascii="Times New Roman" w:hAnsi="Times New Roman" w:cs="Times New Roman"/>
                <w:sz w:val="28"/>
                <w:szCs w:val="28"/>
                <w:lang w:val="en-US"/>
              </w:rPr>
            </w:pPr>
            <w:r w:rsidRPr="00AD152C">
              <w:rPr>
                <w:rFonts w:ascii="Times New Roman" w:hAnsi="Times New Roman" w:cs="Times New Roman"/>
                <w:b/>
                <w:color w:val="000000"/>
                <w:spacing w:val="5"/>
                <w:sz w:val="28"/>
                <w:szCs w:val="28"/>
                <w:lang w:val="kk-KZ"/>
              </w:rPr>
              <w:t xml:space="preserve">STAGES OF DEVELOPMENT OF THE BUDGET-INTERNAL AND EXTERNAL CONTROL UNDER THE CONDITIONS OF INDUSTRIAL-INNOVATIVE DEVELOPMENT OF THE REPUBLIC OF KAZAKHSTAN </w:t>
            </w:r>
            <w:r w:rsidR="00DF66FF" w:rsidRPr="00AD152C">
              <w:rPr>
                <w:rFonts w:ascii="Times New Roman" w:hAnsi="Times New Roman" w:cs="Times New Roman"/>
                <w:color w:val="000000"/>
                <w:spacing w:val="10"/>
                <w:sz w:val="28"/>
                <w:szCs w:val="28"/>
                <w:lang w:val="en-US"/>
              </w:rPr>
              <w:t>…</w:t>
            </w:r>
            <w:r>
              <w:rPr>
                <w:rFonts w:ascii="Times New Roman" w:hAnsi="Times New Roman" w:cs="Times New Roman"/>
                <w:color w:val="000000"/>
                <w:spacing w:val="10"/>
                <w:sz w:val="28"/>
                <w:szCs w:val="28"/>
                <w:lang w:val="en-US"/>
              </w:rPr>
              <w:t>…</w:t>
            </w:r>
            <w:r w:rsidRPr="00AD152C">
              <w:rPr>
                <w:rFonts w:ascii="Times New Roman" w:hAnsi="Times New Roman" w:cs="Times New Roman"/>
                <w:color w:val="000000"/>
                <w:spacing w:val="10"/>
                <w:sz w:val="28"/>
                <w:szCs w:val="28"/>
                <w:lang w:val="en-US"/>
              </w:rPr>
              <w:t>…………………………………</w:t>
            </w:r>
          </w:p>
        </w:tc>
        <w:tc>
          <w:tcPr>
            <w:tcW w:w="724" w:type="dxa"/>
          </w:tcPr>
          <w:p w:rsidR="00590849" w:rsidRPr="00AD152C" w:rsidRDefault="00590849" w:rsidP="00771FF3">
            <w:pPr>
              <w:autoSpaceDE w:val="0"/>
              <w:autoSpaceDN w:val="0"/>
              <w:adjustRightInd w:val="0"/>
              <w:jc w:val="both"/>
              <w:rPr>
                <w:rFonts w:ascii="Times New Roman" w:eastAsia="Times New Roman" w:hAnsi="Times New Roman" w:cs="Times New Roman"/>
                <w:color w:val="000000"/>
                <w:sz w:val="28"/>
                <w:szCs w:val="28"/>
                <w:lang w:val="en-US"/>
              </w:rPr>
            </w:pPr>
          </w:p>
          <w:p w:rsidR="0057342F" w:rsidRPr="00AD152C" w:rsidRDefault="0057342F" w:rsidP="00771FF3">
            <w:pPr>
              <w:autoSpaceDE w:val="0"/>
              <w:autoSpaceDN w:val="0"/>
              <w:adjustRightInd w:val="0"/>
              <w:jc w:val="both"/>
              <w:rPr>
                <w:rFonts w:ascii="Times New Roman" w:eastAsia="Times New Roman" w:hAnsi="Times New Roman" w:cs="Times New Roman"/>
                <w:color w:val="000000"/>
                <w:sz w:val="28"/>
                <w:szCs w:val="28"/>
                <w:lang w:val="en-US"/>
              </w:rPr>
            </w:pPr>
          </w:p>
          <w:p w:rsidR="00AD152C" w:rsidRPr="003D7A5A" w:rsidRDefault="00AD152C" w:rsidP="00771FF3">
            <w:pPr>
              <w:autoSpaceDE w:val="0"/>
              <w:autoSpaceDN w:val="0"/>
              <w:adjustRightInd w:val="0"/>
              <w:jc w:val="both"/>
              <w:rPr>
                <w:rFonts w:ascii="Times New Roman" w:eastAsia="Times New Roman" w:hAnsi="Times New Roman" w:cs="Times New Roman"/>
                <w:color w:val="000000"/>
                <w:sz w:val="28"/>
                <w:szCs w:val="28"/>
                <w:lang w:val="en-US"/>
              </w:rPr>
            </w:pPr>
          </w:p>
          <w:p w:rsidR="00DD736A" w:rsidRPr="00FE3F30" w:rsidRDefault="00931B77" w:rsidP="00771FF3">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w:t>
            </w:r>
          </w:p>
        </w:tc>
      </w:tr>
      <w:tr w:rsidR="00DD736A" w:rsidRPr="00CF55DD" w:rsidTr="002217F7">
        <w:tc>
          <w:tcPr>
            <w:tcW w:w="817" w:type="dxa"/>
          </w:tcPr>
          <w:p w:rsidR="00DD736A" w:rsidRPr="00FE3F30" w:rsidRDefault="00DD736A"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3.1</w:t>
            </w:r>
          </w:p>
        </w:tc>
        <w:tc>
          <w:tcPr>
            <w:tcW w:w="8762" w:type="dxa"/>
          </w:tcPr>
          <w:p w:rsidR="00DD736A" w:rsidRPr="00AD152C" w:rsidRDefault="00AD152C" w:rsidP="00831307">
            <w:pPr>
              <w:autoSpaceDE w:val="0"/>
              <w:autoSpaceDN w:val="0"/>
              <w:adjustRightInd w:val="0"/>
              <w:jc w:val="both"/>
              <w:rPr>
                <w:rFonts w:ascii="Times New Roman" w:hAnsi="Times New Roman" w:cs="Times New Roman"/>
                <w:sz w:val="28"/>
                <w:szCs w:val="28"/>
                <w:lang w:val="en-US"/>
              </w:rPr>
            </w:pPr>
            <w:r w:rsidRPr="00AD152C">
              <w:rPr>
                <w:rFonts w:ascii="Times New Roman" w:hAnsi="Times New Roman" w:cs="Times New Roman"/>
                <w:color w:val="000000"/>
                <w:spacing w:val="2"/>
                <w:sz w:val="28"/>
                <w:szCs w:val="28"/>
                <w:lang w:val="en-US"/>
              </w:rPr>
              <w:t xml:space="preserve">Licensing of audit and consulting activities </w:t>
            </w:r>
            <w:r w:rsidR="00BD251E" w:rsidRPr="00AD152C">
              <w:rPr>
                <w:rFonts w:ascii="Times New Roman" w:hAnsi="Times New Roman" w:cs="Times New Roman"/>
                <w:sz w:val="28"/>
                <w:szCs w:val="28"/>
                <w:lang w:val="en-US"/>
              </w:rPr>
              <w:t>……………………………</w:t>
            </w:r>
            <w:r>
              <w:rPr>
                <w:rFonts w:ascii="Times New Roman" w:hAnsi="Times New Roman" w:cs="Times New Roman"/>
                <w:sz w:val="28"/>
                <w:szCs w:val="28"/>
                <w:lang w:val="en-US"/>
              </w:rPr>
              <w:t>…</w:t>
            </w:r>
            <w:r w:rsidRPr="00AD152C">
              <w:rPr>
                <w:rFonts w:ascii="Times New Roman" w:hAnsi="Times New Roman" w:cs="Times New Roman"/>
                <w:sz w:val="28"/>
                <w:szCs w:val="28"/>
                <w:lang w:val="en-US"/>
              </w:rPr>
              <w:t>.</w:t>
            </w:r>
          </w:p>
        </w:tc>
        <w:tc>
          <w:tcPr>
            <w:tcW w:w="724" w:type="dxa"/>
          </w:tcPr>
          <w:p w:rsidR="00DD736A" w:rsidRPr="00FE3F30" w:rsidRDefault="00931B77"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w:t>
            </w:r>
          </w:p>
        </w:tc>
      </w:tr>
      <w:tr w:rsidR="00441D4C" w:rsidRPr="000003DC" w:rsidTr="002217F7">
        <w:tc>
          <w:tcPr>
            <w:tcW w:w="817" w:type="dxa"/>
          </w:tcPr>
          <w:p w:rsidR="00441D4C" w:rsidRPr="00FE3F30" w:rsidRDefault="00BD251E"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w:t>
            </w:r>
          </w:p>
        </w:tc>
        <w:tc>
          <w:tcPr>
            <w:tcW w:w="8762" w:type="dxa"/>
          </w:tcPr>
          <w:p w:rsidR="00441D4C" w:rsidRPr="00AD152C" w:rsidRDefault="00AD152C" w:rsidP="00831307">
            <w:pPr>
              <w:autoSpaceDE w:val="0"/>
              <w:autoSpaceDN w:val="0"/>
              <w:adjustRightInd w:val="0"/>
              <w:jc w:val="both"/>
              <w:rPr>
                <w:rFonts w:ascii="Times New Roman" w:hAnsi="Times New Roman" w:cs="Times New Roman"/>
                <w:color w:val="000000"/>
                <w:spacing w:val="2"/>
                <w:sz w:val="28"/>
                <w:szCs w:val="28"/>
                <w:lang w:val="en-US"/>
              </w:rPr>
            </w:pPr>
            <w:r w:rsidRPr="00AD152C">
              <w:rPr>
                <w:rFonts w:ascii="Times New Roman" w:hAnsi="Times New Roman" w:cs="Times New Roman"/>
                <w:color w:val="000000"/>
                <w:spacing w:val="2"/>
                <w:sz w:val="28"/>
                <w:szCs w:val="28"/>
                <w:lang w:val="en-US"/>
              </w:rPr>
              <w:t xml:space="preserve">The content, objectives and classification of information support of financial and economic control </w:t>
            </w:r>
            <w:r w:rsidR="00BD251E" w:rsidRPr="00AD152C">
              <w:rPr>
                <w:rFonts w:ascii="Times New Roman" w:hAnsi="Times New Roman" w:cs="Times New Roman"/>
                <w:sz w:val="28"/>
                <w:szCs w:val="28"/>
                <w:lang w:val="en-US"/>
              </w:rPr>
              <w:t>……………………………………</w:t>
            </w:r>
            <w:r w:rsidRPr="00AD152C">
              <w:rPr>
                <w:rFonts w:ascii="Times New Roman" w:hAnsi="Times New Roman" w:cs="Times New Roman"/>
                <w:sz w:val="28"/>
                <w:szCs w:val="28"/>
                <w:lang w:val="en-US"/>
              </w:rPr>
              <w:t>……….</w:t>
            </w:r>
          </w:p>
        </w:tc>
        <w:tc>
          <w:tcPr>
            <w:tcW w:w="724" w:type="dxa"/>
          </w:tcPr>
          <w:p w:rsidR="00441D4C" w:rsidRPr="00302082" w:rsidRDefault="00441D4C" w:rsidP="00831307">
            <w:pPr>
              <w:autoSpaceDE w:val="0"/>
              <w:autoSpaceDN w:val="0"/>
              <w:adjustRightInd w:val="0"/>
              <w:jc w:val="both"/>
              <w:rPr>
                <w:rFonts w:ascii="Times New Roman" w:eastAsia="Times New Roman" w:hAnsi="Times New Roman" w:cs="Times New Roman"/>
                <w:color w:val="000000"/>
                <w:sz w:val="28"/>
                <w:szCs w:val="28"/>
                <w:lang w:val="en-US"/>
              </w:rPr>
            </w:pPr>
          </w:p>
          <w:p w:rsidR="00931B77" w:rsidRPr="00931B77" w:rsidRDefault="00931B77"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p>
        </w:tc>
      </w:tr>
      <w:tr w:rsidR="00DD736A" w:rsidRPr="00CF55DD" w:rsidTr="002217F7">
        <w:tc>
          <w:tcPr>
            <w:tcW w:w="817" w:type="dxa"/>
          </w:tcPr>
          <w:p w:rsidR="00DD736A" w:rsidRPr="00FE3F30" w:rsidRDefault="00DD736A" w:rsidP="00BD251E">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3.</w:t>
            </w:r>
            <w:r w:rsidR="00BD251E">
              <w:rPr>
                <w:rFonts w:ascii="Times New Roman" w:eastAsia="Times New Roman" w:hAnsi="Times New Roman" w:cs="Times New Roman"/>
                <w:color w:val="000000"/>
                <w:sz w:val="28"/>
                <w:szCs w:val="28"/>
              </w:rPr>
              <w:t>3</w:t>
            </w:r>
          </w:p>
        </w:tc>
        <w:tc>
          <w:tcPr>
            <w:tcW w:w="8762" w:type="dxa"/>
          </w:tcPr>
          <w:p w:rsidR="00DD736A" w:rsidRPr="00AD152C" w:rsidRDefault="00AD152C" w:rsidP="00DF66FF">
            <w:pPr>
              <w:autoSpaceDE w:val="0"/>
              <w:autoSpaceDN w:val="0"/>
              <w:adjustRightInd w:val="0"/>
              <w:jc w:val="both"/>
              <w:rPr>
                <w:rFonts w:ascii="Times New Roman" w:hAnsi="Times New Roman" w:cs="Times New Roman"/>
                <w:sz w:val="28"/>
                <w:szCs w:val="28"/>
                <w:lang w:val="en-US"/>
              </w:rPr>
            </w:pPr>
            <w:r w:rsidRPr="00AD152C">
              <w:rPr>
                <w:rFonts w:ascii="Times New Roman" w:hAnsi="Times New Roman" w:cs="Times New Roman"/>
                <w:color w:val="000000"/>
                <w:spacing w:val="9"/>
                <w:sz w:val="28"/>
                <w:szCs w:val="28"/>
                <w:lang w:val="en-US"/>
              </w:rPr>
              <w:t xml:space="preserve">Control and audit of banking operations </w:t>
            </w:r>
            <w:r w:rsidR="00DD736A" w:rsidRPr="00AD152C">
              <w:rPr>
                <w:rFonts w:ascii="Times New Roman" w:hAnsi="Times New Roman" w:cs="Times New Roman"/>
                <w:sz w:val="28"/>
                <w:szCs w:val="28"/>
                <w:lang w:val="en-US"/>
              </w:rPr>
              <w:t>…………………………</w:t>
            </w:r>
            <w:r w:rsidR="00BD251E" w:rsidRPr="00AD152C">
              <w:rPr>
                <w:rFonts w:ascii="Times New Roman" w:hAnsi="Times New Roman" w:cs="Times New Roman"/>
                <w:sz w:val="28"/>
                <w:szCs w:val="28"/>
                <w:lang w:val="en-US"/>
              </w:rPr>
              <w:t>…</w:t>
            </w:r>
            <w:r w:rsidRPr="00AD152C">
              <w:rPr>
                <w:rFonts w:ascii="Times New Roman" w:hAnsi="Times New Roman" w:cs="Times New Roman"/>
                <w:sz w:val="28"/>
                <w:szCs w:val="28"/>
                <w:lang w:val="en-US"/>
              </w:rPr>
              <w:t>…..</w:t>
            </w:r>
          </w:p>
        </w:tc>
        <w:tc>
          <w:tcPr>
            <w:tcW w:w="724" w:type="dxa"/>
          </w:tcPr>
          <w:p w:rsidR="00DD736A" w:rsidRPr="00FE3F30" w:rsidRDefault="00931B77"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w:t>
            </w:r>
          </w:p>
        </w:tc>
      </w:tr>
      <w:tr w:rsidR="00874175" w:rsidRPr="00CF55DD" w:rsidTr="002217F7">
        <w:tc>
          <w:tcPr>
            <w:tcW w:w="817" w:type="dxa"/>
          </w:tcPr>
          <w:p w:rsidR="00874175" w:rsidRPr="00FE3F30" w:rsidRDefault="00874175" w:rsidP="00BD251E">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3.</w:t>
            </w:r>
            <w:r w:rsidR="00BD251E">
              <w:rPr>
                <w:rFonts w:ascii="Times New Roman" w:eastAsia="Times New Roman" w:hAnsi="Times New Roman" w:cs="Times New Roman"/>
                <w:color w:val="000000"/>
                <w:sz w:val="28"/>
                <w:szCs w:val="28"/>
              </w:rPr>
              <w:t>4</w:t>
            </w:r>
          </w:p>
        </w:tc>
        <w:tc>
          <w:tcPr>
            <w:tcW w:w="8762" w:type="dxa"/>
          </w:tcPr>
          <w:p w:rsidR="00874175" w:rsidRPr="00AD152C" w:rsidRDefault="00AD152C" w:rsidP="00BD251E">
            <w:pPr>
              <w:autoSpaceDE w:val="0"/>
              <w:autoSpaceDN w:val="0"/>
              <w:adjustRightInd w:val="0"/>
              <w:jc w:val="both"/>
              <w:rPr>
                <w:rFonts w:ascii="Times New Roman" w:hAnsi="Times New Roman" w:cs="Times New Roman"/>
                <w:sz w:val="28"/>
                <w:szCs w:val="28"/>
                <w:lang w:val="en-US"/>
              </w:rPr>
            </w:pPr>
            <w:r w:rsidRPr="00AD152C">
              <w:rPr>
                <w:rFonts w:ascii="Times New Roman" w:hAnsi="Times New Roman" w:cs="Times New Roman"/>
                <w:color w:val="000000"/>
                <w:spacing w:val="5"/>
                <w:sz w:val="28"/>
                <w:szCs w:val="28"/>
                <w:lang w:val="en-US"/>
              </w:rPr>
              <w:t xml:space="preserve">State registration of business and financial entities </w:t>
            </w:r>
            <w:r w:rsidR="00BD251E" w:rsidRPr="00AD152C">
              <w:rPr>
                <w:rFonts w:ascii="Times New Roman" w:hAnsi="Times New Roman" w:cs="Times New Roman"/>
                <w:color w:val="000000"/>
                <w:spacing w:val="2"/>
                <w:sz w:val="28"/>
                <w:szCs w:val="28"/>
                <w:lang w:val="en-US"/>
              </w:rPr>
              <w:t>……………………</w:t>
            </w:r>
            <w:r w:rsidRPr="00AD152C">
              <w:rPr>
                <w:rFonts w:ascii="Times New Roman" w:hAnsi="Times New Roman" w:cs="Times New Roman"/>
                <w:color w:val="000000"/>
                <w:spacing w:val="2"/>
                <w:sz w:val="28"/>
                <w:szCs w:val="28"/>
                <w:lang w:val="en-US"/>
              </w:rPr>
              <w:t>…</w:t>
            </w:r>
          </w:p>
        </w:tc>
        <w:tc>
          <w:tcPr>
            <w:tcW w:w="724" w:type="dxa"/>
          </w:tcPr>
          <w:p w:rsidR="00874175" w:rsidRPr="00FE3F30" w:rsidRDefault="00931B77"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68</w:t>
            </w:r>
          </w:p>
        </w:tc>
      </w:tr>
      <w:tr w:rsidR="00874175" w:rsidRPr="00CF55DD" w:rsidTr="002217F7">
        <w:tc>
          <w:tcPr>
            <w:tcW w:w="817" w:type="dxa"/>
          </w:tcPr>
          <w:p w:rsidR="00874175" w:rsidRPr="00FE3F30" w:rsidRDefault="00441D4C" w:rsidP="00831307">
            <w:pPr>
              <w:autoSpaceDE w:val="0"/>
              <w:autoSpaceDN w:val="0"/>
              <w:adjustRightInd w:val="0"/>
              <w:jc w:val="both"/>
              <w:rPr>
                <w:rFonts w:ascii="Times New Roman" w:eastAsia="Times New Roman" w:hAnsi="Times New Roman" w:cs="Times New Roman"/>
                <w:b/>
                <w:color w:val="000000"/>
                <w:sz w:val="28"/>
                <w:szCs w:val="28"/>
              </w:rPr>
            </w:pPr>
            <w:r w:rsidRPr="00FE3F30">
              <w:rPr>
                <w:rFonts w:ascii="Times New Roman" w:eastAsia="Times New Roman" w:hAnsi="Times New Roman" w:cs="Times New Roman"/>
                <w:b/>
                <w:color w:val="000000"/>
                <w:sz w:val="28"/>
                <w:szCs w:val="28"/>
              </w:rPr>
              <w:t>4</w:t>
            </w:r>
          </w:p>
        </w:tc>
        <w:tc>
          <w:tcPr>
            <w:tcW w:w="8762" w:type="dxa"/>
          </w:tcPr>
          <w:p w:rsidR="00874175" w:rsidRPr="003D7A5A" w:rsidRDefault="00AD152C" w:rsidP="002E5B6E">
            <w:pPr>
              <w:autoSpaceDE w:val="0"/>
              <w:autoSpaceDN w:val="0"/>
              <w:adjustRightInd w:val="0"/>
              <w:jc w:val="both"/>
              <w:rPr>
                <w:rFonts w:ascii="Times New Roman" w:hAnsi="Times New Roman" w:cs="Times New Roman"/>
                <w:b/>
                <w:sz w:val="28"/>
                <w:szCs w:val="28"/>
                <w:lang w:val="en-US"/>
              </w:rPr>
            </w:pPr>
            <w:r w:rsidRPr="00AD152C">
              <w:rPr>
                <w:rFonts w:ascii="Times New Roman" w:hAnsi="Times New Roman" w:cs="Times New Roman"/>
                <w:b/>
                <w:bCs/>
                <w:color w:val="000000"/>
                <w:spacing w:val="1"/>
                <w:sz w:val="28"/>
                <w:szCs w:val="28"/>
                <w:lang w:val="en-US"/>
              </w:rPr>
              <w:t xml:space="preserve">LEGAL AND INFORMATION BASES OF INTERNAL AND EXTERNAL CONTROL </w:t>
            </w:r>
            <w:r w:rsidR="002E5B6E" w:rsidRPr="00AD152C">
              <w:rPr>
                <w:rFonts w:ascii="Times New Roman" w:hAnsi="Times New Roman" w:cs="Times New Roman"/>
                <w:b/>
                <w:sz w:val="28"/>
                <w:szCs w:val="28"/>
                <w:lang w:val="en-US"/>
              </w:rPr>
              <w:t>……</w:t>
            </w:r>
            <w:r w:rsidR="0057342F" w:rsidRPr="00AD152C">
              <w:rPr>
                <w:rFonts w:ascii="Times New Roman" w:hAnsi="Times New Roman" w:cs="Times New Roman"/>
                <w:b/>
                <w:sz w:val="28"/>
                <w:szCs w:val="28"/>
                <w:lang w:val="en-US"/>
              </w:rPr>
              <w:t>…</w:t>
            </w:r>
            <w:r w:rsidRPr="00AD152C">
              <w:rPr>
                <w:rFonts w:ascii="Times New Roman" w:hAnsi="Times New Roman" w:cs="Times New Roman"/>
                <w:b/>
                <w:sz w:val="28"/>
                <w:szCs w:val="28"/>
                <w:lang w:val="en-US"/>
              </w:rPr>
              <w:t>………………………………………….</w:t>
            </w:r>
          </w:p>
        </w:tc>
        <w:tc>
          <w:tcPr>
            <w:tcW w:w="724" w:type="dxa"/>
          </w:tcPr>
          <w:p w:rsidR="0057342F" w:rsidRPr="00AD152C" w:rsidRDefault="0057342F" w:rsidP="00831307">
            <w:pPr>
              <w:autoSpaceDE w:val="0"/>
              <w:autoSpaceDN w:val="0"/>
              <w:adjustRightInd w:val="0"/>
              <w:jc w:val="both"/>
              <w:rPr>
                <w:rFonts w:ascii="Times New Roman" w:eastAsia="Times New Roman" w:hAnsi="Times New Roman" w:cs="Times New Roman"/>
                <w:color w:val="000000"/>
                <w:sz w:val="28"/>
                <w:szCs w:val="28"/>
                <w:lang w:val="en-US"/>
              </w:rPr>
            </w:pPr>
          </w:p>
          <w:p w:rsidR="00874175" w:rsidRPr="00FE3F30" w:rsidRDefault="00931B77"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w:t>
            </w:r>
          </w:p>
        </w:tc>
      </w:tr>
      <w:tr w:rsidR="00874175" w:rsidRPr="00CF55DD" w:rsidTr="002217F7">
        <w:tc>
          <w:tcPr>
            <w:tcW w:w="817" w:type="dxa"/>
          </w:tcPr>
          <w:p w:rsidR="00874175" w:rsidRPr="00FE3F30" w:rsidRDefault="00874175"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4.1</w:t>
            </w:r>
          </w:p>
        </w:tc>
        <w:tc>
          <w:tcPr>
            <w:tcW w:w="8762" w:type="dxa"/>
          </w:tcPr>
          <w:p w:rsidR="00874175" w:rsidRPr="00D868F3" w:rsidRDefault="00D868F3" w:rsidP="00441D4C">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2"/>
                <w:sz w:val="28"/>
                <w:szCs w:val="28"/>
                <w:lang w:val="en-US"/>
              </w:rPr>
              <w:t xml:space="preserve">Regulatory framework on the functions and powers of audit organizations, auditors and audit firms </w:t>
            </w:r>
            <w:r w:rsidR="00874175" w:rsidRPr="00D868F3">
              <w:rPr>
                <w:rFonts w:ascii="Times New Roman" w:hAnsi="Times New Roman" w:cs="Times New Roman"/>
                <w:sz w:val="28"/>
                <w:szCs w:val="28"/>
                <w:lang w:val="en-US"/>
              </w:rPr>
              <w:t>…………</w:t>
            </w:r>
            <w:r>
              <w:rPr>
                <w:rFonts w:ascii="Times New Roman" w:hAnsi="Times New Roman" w:cs="Times New Roman"/>
                <w:sz w:val="28"/>
                <w:szCs w:val="28"/>
                <w:lang w:val="en-US"/>
              </w:rPr>
              <w:t>…</w:t>
            </w:r>
            <w:r w:rsidRPr="00D868F3">
              <w:rPr>
                <w:rFonts w:ascii="Times New Roman" w:hAnsi="Times New Roman" w:cs="Times New Roman"/>
                <w:sz w:val="28"/>
                <w:szCs w:val="28"/>
                <w:lang w:val="en-US"/>
              </w:rPr>
              <w:t>……………………………………….</w:t>
            </w:r>
          </w:p>
        </w:tc>
        <w:tc>
          <w:tcPr>
            <w:tcW w:w="724" w:type="dxa"/>
          </w:tcPr>
          <w:p w:rsidR="00D868F3" w:rsidRPr="003D7A5A" w:rsidRDefault="00D868F3" w:rsidP="00831307">
            <w:pPr>
              <w:autoSpaceDE w:val="0"/>
              <w:autoSpaceDN w:val="0"/>
              <w:adjustRightInd w:val="0"/>
              <w:jc w:val="both"/>
              <w:rPr>
                <w:rFonts w:ascii="Times New Roman" w:eastAsia="Times New Roman" w:hAnsi="Times New Roman" w:cs="Times New Roman"/>
                <w:color w:val="000000"/>
                <w:sz w:val="28"/>
                <w:szCs w:val="28"/>
                <w:lang w:val="en-US"/>
              </w:rPr>
            </w:pPr>
          </w:p>
          <w:p w:rsidR="00874175" w:rsidRPr="00FE3F30" w:rsidRDefault="00931B77"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w:t>
            </w:r>
          </w:p>
        </w:tc>
      </w:tr>
      <w:tr w:rsidR="00874175" w:rsidRPr="00CF55DD" w:rsidTr="002217F7">
        <w:tc>
          <w:tcPr>
            <w:tcW w:w="817" w:type="dxa"/>
          </w:tcPr>
          <w:p w:rsidR="00874175" w:rsidRPr="00FE3F30" w:rsidRDefault="00874175"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4.2</w:t>
            </w:r>
          </w:p>
        </w:tc>
        <w:tc>
          <w:tcPr>
            <w:tcW w:w="8762" w:type="dxa"/>
          </w:tcPr>
          <w:p w:rsidR="00874175" w:rsidRPr="00FE3F30" w:rsidRDefault="00D868F3" w:rsidP="00831307">
            <w:pPr>
              <w:autoSpaceDE w:val="0"/>
              <w:autoSpaceDN w:val="0"/>
              <w:adjustRightInd w:val="0"/>
              <w:jc w:val="both"/>
              <w:rPr>
                <w:rFonts w:ascii="Times New Roman" w:hAnsi="Times New Roman" w:cs="Times New Roman"/>
                <w:sz w:val="28"/>
                <w:szCs w:val="28"/>
              </w:rPr>
            </w:pPr>
            <w:proofErr w:type="spellStart"/>
            <w:r w:rsidRPr="00D868F3">
              <w:rPr>
                <w:rFonts w:ascii="Times New Roman" w:hAnsi="Times New Roman" w:cs="Times New Roman"/>
                <w:color w:val="000000"/>
                <w:spacing w:val="3"/>
                <w:sz w:val="28"/>
                <w:szCs w:val="28"/>
              </w:rPr>
              <w:t>Professional</w:t>
            </w:r>
            <w:proofErr w:type="spellEnd"/>
            <w:r w:rsidRPr="00D868F3">
              <w:rPr>
                <w:rFonts w:ascii="Times New Roman" w:hAnsi="Times New Roman" w:cs="Times New Roman"/>
                <w:color w:val="000000"/>
                <w:spacing w:val="3"/>
                <w:sz w:val="28"/>
                <w:szCs w:val="28"/>
              </w:rPr>
              <w:t xml:space="preserve"> </w:t>
            </w:r>
            <w:proofErr w:type="spellStart"/>
            <w:r w:rsidRPr="00D868F3">
              <w:rPr>
                <w:rFonts w:ascii="Times New Roman" w:hAnsi="Times New Roman" w:cs="Times New Roman"/>
                <w:color w:val="000000"/>
                <w:spacing w:val="3"/>
                <w:sz w:val="28"/>
                <w:szCs w:val="28"/>
              </w:rPr>
              <w:t>Information</w:t>
            </w:r>
            <w:proofErr w:type="spellEnd"/>
            <w:r w:rsidRPr="00D868F3">
              <w:rPr>
                <w:rFonts w:ascii="Times New Roman" w:hAnsi="Times New Roman" w:cs="Times New Roman"/>
                <w:color w:val="000000"/>
                <w:spacing w:val="3"/>
                <w:sz w:val="28"/>
                <w:szCs w:val="28"/>
              </w:rPr>
              <w:t xml:space="preserve"> </w:t>
            </w:r>
            <w:proofErr w:type="spellStart"/>
            <w:r w:rsidRPr="00D868F3">
              <w:rPr>
                <w:rFonts w:ascii="Times New Roman" w:hAnsi="Times New Roman" w:cs="Times New Roman"/>
                <w:color w:val="000000"/>
                <w:spacing w:val="3"/>
                <w:sz w:val="28"/>
                <w:szCs w:val="28"/>
              </w:rPr>
              <w:t>and</w:t>
            </w:r>
            <w:proofErr w:type="spellEnd"/>
            <w:r w:rsidRPr="00D868F3">
              <w:rPr>
                <w:rFonts w:ascii="Times New Roman" w:hAnsi="Times New Roman" w:cs="Times New Roman"/>
                <w:color w:val="000000"/>
                <w:spacing w:val="3"/>
                <w:sz w:val="28"/>
                <w:szCs w:val="28"/>
              </w:rPr>
              <w:t xml:space="preserve"> </w:t>
            </w:r>
            <w:proofErr w:type="spellStart"/>
            <w:r w:rsidRPr="00D868F3">
              <w:rPr>
                <w:rFonts w:ascii="Times New Roman" w:hAnsi="Times New Roman" w:cs="Times New Roman"/>
                <w:color w:val="000000"/>
                <w:spacing w:val="3"/>
                <w:sz w:val="28"/>
                <w:szCs w:val="28"/>
              </w:rPr>
              <w:t>Communication</w:t>
            </w:r>
            <w:proofErr w:type="spellEnd"/>
            <w:r w:rsidRPr="00D868F3">
              <w:rPr>
                <w:rFonts w:ascii="Times New Roman" w:hAnsi="Times New Roman" w:cs="Times New Roman"/>
                <w:color w:val="000000"/>
                <w:spacing w:val="3"/>
                <w:sz w:val="28"/>
                <w:szCs w:val="28"/>
              </w:rPr>
              <w:t xml:space="preserve"> </w:t>
            </w:r>
            <w:r w:rsidR="00874175" w:rsidRPr="00FE3F30">
              <w:rPr>
                <w:rFonts w:ascii="Times New Roman" w:hAnsi="Times New Roman" w:cs="Times New Roman"/>
                <w:sz w:val="28"/>
                <w:szCs w:val="28"/>
              </w:rPr>
              <w:t>………</w:t>
            </w:r>
            <w:r w:rsidR="00441D4C" w:rsidRPr="00FE3F30">
              <w:rPr>
                <w:rFonts w:ascii="Times New Roman" w:hAnsi="Times New Roman" w:cs="Times New Roman"/>
                <w:sz w:val="28"/>
                <w:szCs w:val="28"/>
              </w:rPr>
              <w:t>……………</w:t>
            </w:r>
            <w:r>
              <w:rPr>
                <w:rFonts w:ascii="Times New Roman" w:hAnsi="Times New Roman" w:cs="Times New Roman"/>
                <w:sz w:val="28"/>
                <w:szCs w:val="28"/>
              </w:rPr>
              <w:t>………</w:t>
            </w:r>
          </w:p>
        </w:tc>
        <w:tc>
          <w:tcPr>
            <w:tcW w:w="724" w:type="dxa"/>
          </w:tcPr>
          <w:p w:rsidR="00874175" w:rsidRPr="00FE3F30" w:rsidRDefault="00931B77" w:rsidP="00590849">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74</w:t>
            </w:r>
          </w:p>
        </w:tc>
      </w:tr>
      <w:tr w:rsidR="00874175" w:rsidRPr="00CF55DD" w:rsidTr="002217F7">
        <w:trPr>
          <w:trHeight w:val="443"/>
        </w:trPr>
        <w:tc>
          <w:tcPr>
            <w:tcW w:w="817" w:type="dxa"/>
          </w:tcPr>
          <w:p w:rsidR="00874175" w:rsidRPr="00FE3F30" w:rsidRDefault="00874175"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4.3</w:t>
            </w:r>
          </w:p>
        </w:tc>
        <w:tc>
          <w:tcPr>
            <w:tcW w:w="8762" w:type="dxa"/>
          </w:tcPr>
          <w:p w:rsidR="00874175"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3"/>
                <w:sz w:val="28"/>
                <w:szCs w:val="28"/>
                <w:lang w:val="en-US"/>
              </w:rPr>
              <w:t xml:space="preserve">Spheres, objects and subjects of internal and external control </w:t>
            </w:r>
            <w:r w:rsidR="00441D4C" w:rsidRPr="00D868F3">
              <w:rPr>
                <w:rFonts w:ascii="Times New Roman" w:hAnsi="Times New Roman" w:cs="Times New Roman"/>
                <w:color w:val="000000"/>
                <w:spacing w:val="2"/>
                <w:sz w:val="28"/>
                <w:szCs w:val="28"/>
                <w:lang w:val="en-US"/>
              </w:rPr>
              <w:t>……...</w:t>
            </w:r>
            <w:r w:rsidRPr="00D868F3">
              <w:rPr>
                <w:rFonts w:ascii="Times New Roman" w:hAnsi="Times New Roman" w:cs="Times New Roman"/>
                <w:color w:val="000000"/>
                <w:spacing w:val="2"/>
                <w:sz w:val="28"/>
                <w:szCs w:val="28"/>
                <w:lang w:val="en-US"/>
              </w:rPr>
              <w:t>.........</w:t>
            </w:r>
          </w:p>
        </w:tc>
        <w:tc>
          <w:tcPr>
            <w:tcW w:w="724" w:type="dxa"/>
          </w:tcPr>
          <w:p w:rsidR="00874175" w:rsidRPr="00FE3F30" w:rsidRDefault="00931B77"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77</w:t>
            </w:r>
          </w:p>
        </w:tc>
      </w:tr>
      <w:tr w:rsidR="00874175" w:rsidRPr="00CF55DD" w:rsidTr="00D868F3">
        <w:tc>
          <w:tcPr>
            <w:tcW w:w="817" w:type="dxa"/>
          </w:tcPr>
          <w:p w:rsidR="00874175" w:rsidRPr="00FE3F30" w:rsidRDefault="0057342F" w:rsidP="00831307">
            <w:pPr>
              <w:autoSpaceDE w:val="0"/>
              <w:autoSpaceDN w:val="0"/>
              <w:adjustRightInd w:val="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8762" w:type="dxa"/>
          </w:tcPr>
          <w:p w:rsidR="00874175" w:rsidRPr="003D7A5A" w:rsidRDefault="00D868F3" w:rsidP="00831307">
            <w:pPr>
              <w:autoSpaceDE w:val="0"/>
              <w:autoSpaceDN w:val="0"/>
              <w:adjustRightInd w:val="0"/>
              <w:jc w:val="both"/>
              <w:rPr>
                <w:rFonts w:ascii="Times New Roman" w:hAnsi="Times New Roman" w:cs="Times New Roman"/>
                <w:b/>
                <w:sz w:val="28"/>
                <w:szCs w:val="28"/>
                <w:lang w:val="en-US"/>
              </w:rPr>
            </w:pPr>
            <w:r w:rsidRPr="00D868F3">
              <w:rPr>
                <w:rFonts w:ascii="Times New Roman" w:hAnsi="Times New Roman" w:cs="Times New Roman"/>
                <w:b/>
                <w:color w:val="000000"/>
                <w:spacing w:val="5"/>
                <w:sz w:val="28"/>
                <w:szCs w:val="28"/>
                <w:lang w:val="en-US"/>
              </w:rPr>
              <w:t xml:space="preserve">SCIENTIFIC AND METHODOLOGICAL BASES OF FINANCIAL AND ECONOMIC CONTROL </w:t>
            </w:r>
            <w:r w:rsidR="00874175" w:rsidRPr="00D868F3">
              <w:rPr>
                <w:rFonts w:ascii="Times New Roman" w:hAnsi="Times New Roman" w:cs="Times New Roman"/>
                <w:b/>
                <w:sz w:val="28"/>
                <w:szCs w:val="28"/>
                <w:lang w:val="en-US"/>
              </w:rPr>
              <w:t>………</w:t>
            </w:r>
            <w:r w:rsidR="0057342F" w:rsidRPr="00D868F3">
              <w:rPr>
                <w:rFonts w:ascii="Times New Roman" w:hAnsi="Times New Roman" w:cs="Times New Roman"/>
                <w:b/>
                <w:sz w:val="28"/>
                <w:szCs w:val="28"/>
                <w:lang w:val="en-US"/>
              </w:rPr>
              <w:t>………</w:t>
            </w:r>
            <w:r>
              <w:rPr>
                <w:rFonts w:ascii="Times New Roman" w:hAnsi="Times New Roman" w:cs="Times New Roman"/>
                <w:b/>
                <w:sz w:val="28"/>
                <w:szCs w:val="28"/>
                <w:lang w:val="en-US"/>
              </w:rPr>
              <w:t>…</w:t>
            </w:r>
            <w:r w:rsidRPr="00D868F3">
              <w:rPr>
                <w:rFonts w:ascii="Times New Roman" w:hAnsi="Times New Roman" w:cs="Times New Roman"/>
                <w:b/>
                <w:sz w:val="28"/>
                <w:szCs w:val="28"/>
                <w:lang w:val="en-US"/>
              </w:rPr>
              <w:t>……………………….</w:t>
            </w:r>
          </w:p>
        </w:tc>
        <w:tc>
          <w:tcPr>
            <w:tcW w:w="724" w:type="dxa"/>
          </w:tcPr>
          <w:p w:rsidR="0057342F" w:rsidRPr="00D868F3" w:rsidRDefault="0057342F" w:rsidP="00831307">
            <w:pPr>
              <w:autoSpaceDE w:val="0"/>
              <w:autoSpaceDN w:val="0"/>
              <w:adjustRightInd w:val="0"/>
              <w:jc w:val="both"/>
              <w:rPr>
                <w:rFonts w:ascii="Times New Roman" w:eastAsia="Times New Roman" w:hAnsi="Times New Roman" w:cs="Times New Roman"/>
                <w:color w:val="000000"/>
                <w:sz w:val="28"/>
                <w:szCs w:val="28"/>
                <w:lang w:val="en-US"/>
              </w:rPr>
            </w:pPr>
          </w:p>
          <w:p w:rsidR="00874175" w:rsidRPr="00FE3F30" w:rsidRDefault="00CF5A0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w:t>
            </w:r>
          </w:p>
        </w:tc>
      </w:tr>
      <w:tr w:rsidR="00874175" w:rsidRPr="00CF55DD" w:rsidTr="00D868F3">
        <w:trPr>
          <w:trHeight w:val="373"/>
        </w:trPr>
        <w:tc>
          <w:tcPr>
            <w:tcW w:w="817" w:type="dxa"/>
          </w:tcPr>
          <w:p w:rsidR="00874175" w:rsidRPr="00FE3F30" w:rsidRDefault="00874175"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5.1</w:t>
            </w:r>
          </w:p>
        </w:tc>
        <w:tc>
          <w:tcPr>
            <w:tcW w:w="8762" w:type="dxa"/>
          </w:tcPr>
          <w:p w:rsidR="00874175"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7"/>
                <w:sz w:val="28"/>
                <w:szCs w:val="28"/>
                <w:lang w:val="en-US"/>
              </w:rPr>
              <w:t xml:space="preserve">Description of the main methods of documentary and actual control </w:t>
            </w:r>
            <w:r w:rsidR="000C5880" w:rsidRPr="00D868F3">
              <w:rPr>
                <w:rFonts w:ascii="Times New Roman" w:hAnsi="Times New Roman" w:cs="Times New Roman"/>
                <w:color w:val="000000"/>
                <w:spacing w:val="3"/>
                <w:sz w:val="28"/>
                <w:szCs w:val="28"/>
                <w:lang w:val="en-US"/>
              </w:rPr>
              <w:t>…</w:t>
            </w:r>
          </w:p>
        </w:tc>
        <w:tc>
          <w:tcPr>
            <w:tcW w:w="724" w:type="dxa"/>
          </w:tcPr>
          <w:p w:rsidR="00874175" w:rsidRPr="00FE3F30" w:rsidRDefault="00CF5A0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w:t>
            </w:r>
          </w:p>
        </w:tc>
      </w:tr>
      <w:tr w:rsidR="00874175" w:rsidRPr="00CF55DD" w:rsidTr="00D868F3">
        <w:tc>
          <w:tcPr>
            <w:tcW w:w="817" w:type="dxa"/>
          </w:tcPr>
          <w:p w:rsidR="00874175" w:rsidRPr="00FE3F30" w:rsidRDefault="00874175"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5.2</w:t>
            </w:r>
          </w:p>
        </w:tc>
        <w:tc>
          <w:tcPr>
            <w:tcW w:w="8762" w:type="dxa"/>
          </w:tcPr>
          <w:p w:rsidR="00874175"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1"/>
                <w:sz w:val="28"/>
                <w:szCs w:val="28"/>
                <w:lang w:val="en-US"/>
              </w:rPr>
              <w:t xml:space="preserve">Classification of scientific methods and techniques of audit </w:t>
            </w:r>
            <w:r w:rsidR="00874175" w:rsidRPr="00D868F3">
              <w:rPr>
                <w:rFonts w:ascii="Times New Roman" w:hAnsi="Times New Roman" w:cs="Times New Roman"/>
                <w:sz w:val="28"/>
                <w:szCs w:val="28"/>
                <w:lang w:val="en-US"/>
              </w:rPr>
              <w:t>……………</w:t>
            </w:r>
            <w:r>
              <w:rPr>
                <w:rFonts w:ascii="Times New Roman" w:hAnsi="Times New Roman" w:cs="Times New Roman"/>
                <w:sz w:val="28"/>
                <w:szCs w:val="28"/>
                <w:lang w:val="en-US"/>
              </w:rPr>
              <w:t>…</w:t>
            </w:r>
          </w:p>
        </w:tc>
        <w:tc>
          <w:tcPr>
            <w:tcW w:w="724" w:type="dxa"/>
          </w:tcPr>
          <w:p w:rsidR="00874175" w:rsidRPr="00FE3F30" w:rsidRDefault="00CF5A0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86</w:t>
            </w:r>
          </w:p>
        </w:tc>
      </w:tr>
      <w:tr w:rsidR="00DB21A3" w:rsidRPr="00CF55DD" w:rsidTr="002217F7">
        <w:tc>
          <w:tcPr>
            <w:tcW w:w="817" w:type="dxa"/>
          </w:tcPr>
          <w:p w:rsidR="00DB21A3" w:rsidRPr="00FE3F30" w:rsidRDefault="00DB21A3"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5.3</w:t>
            </w:r>
          </w:p>
        </w:tc>
        <w:tc>
          <w:tcPr>
            <w:tcW w:w="8762" w:type="dxa"/>
          </w:tcPr>
          <w:p w:rsidR="00DB21A3"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3"/>
                <w:sz w:val="28"/>
                <w:szCs w:val="28"/>
                <w:lang w:val="en-US"/>
              </w:rPr>
              <w:t>Criteria for the quality of documents: compliance with form, law and validity</w:t>
            </w:r>
            <w:r>
              <w:rPr>
                <w:rFonts w:ascii="Times New Roman" w:hAnsi="Times New Roman" w:cs="Times New Roman"/>
                <w:color w:val="000000"/>
                <w:spacing w:val="3"/>
                <w:sz w:val="28"/>
                <w:szCs w:val="28"/>
                <w:lang w:val="en-US"/>
              </w:rPr>
              <w:t>…</w:t>
            </w:r>
            <w:r w:rsidRPr="00D868F3">
              <w:rPr>
                <w:rFonts w:ascii="Times New Roman" w:hAnsi="Times New Roman" w:cs="Times New Roman"/>
                <w:color w:val="000000"/>
                <w:spacing w:val="3"/>
                <w:sz w:val="28"/>
                <w:szCs w:val="28"/>
                <w:lang w:val="en-US"/>
              </w:rPr>
              <w:t>……………………………………………………………………</w:t>
            </w:r>
          </w:p>
        </w:tc>
        <w:tc>
          <w:tcPr>
            <w:tcW w:w="724" w:type="dxa"/>
          </w:tcPr>
          <w:p w:rsidR="00D868F3" w:rsidRPr="003D7A5A" w:rsidRDefault="00D868F3"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CF5A0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89</w:t>
            </w:r>
          </w:p>
        </w:tc>
      </w:tr>
      <w:tr w:rsidR="00DB21A3" w:rsidRPr="00CF55DD" w:rsidTr="002217F7">
        <w:tc>
          <w:tcPr>
            <w:tcW w:w="817" w:type="dxa"/>
          </w:tcPr>
          <w:p w:rsidR="00DB21A3" w:rsidRPr="00FE3F30" w:rsidRDefault="00DB21A3"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5.4</w:t>
            </w:r>
          </w:p>
        </w:tc>
        <w:tc>
          <w:tcPr>
            <w:tcW w:w="8762" w:type="dxa"/>
          </w:tcPr>
          <w:p w:rsidR="00DB21A3"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2"/>
                <w:sz w:val="28"/>
                <w:szCs w:val="28"/>
                <w:lang w:val="en-US"/>
              </w:rPr>
              <w:t>Technology for organizing procedures and techniques for checking documents………………………………………………………………...</w:t>
            </w:r>
            <w:r w:rsidR="000C5880" w:rsidRPr="00D868F3">
              <w:rPr>
                <w:rFonts w:ascii="Times New Roman" w:hAnsi="Times New Roman" w:cs="Times New Roman"/>
                <w:color w:val="000000"/>
                <w:spacing w:val="2"/>
                <w:sz w:val="28"/>
                <w:szCs w:val="28"/>
                <w:lang w:val="en-US"/>
              </w:rPr>
              <w:t>…</w:t>
            </w:r>
            <w:r w:rsidR="000C5880" w:rsidRPr="00D868F3">
              <w:rPr>
                <w:rFonts w:ascii="Times New Roman" w:hAnsi="Times New Roman" w:cs="Times New Roman"/>
                <w:sz w:val="28"/>
                <w:szCs w:val="28"/>
                <w:lang w:val="en-US"/>
              </w:rPr>
              <w:t xml:space="preserve"> </w:t>
            </w:r>
          </w:p>
        </w:tc>
        <w:tc>
          <w:tcPr>
            <w:tcW w:w="724" w:type="dxa"/>
          </w:tcPr>
          <w:p w:rsidR="00D868F3" w:rsidRPr="003D7A5A" w:rsidRDefault="00D868F3"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CF5A0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w:t>
            </w:r>
          </w:p>
        </w:tc>
      </w:tr>
      <w:tr w:rsidR="00DB21A3" w:rsidRPr="00CF55DD" w:rsidTr="002217F7">
        <w:tc>
          <w:tcPr>
            <w:tcW w:w="817" w:type="dxa"/>
          </w:tcPr>
          <w:p w:rsidR="00DB21A3" w:rsidRPr="00FE3F30" w:rsidRDefault="00DB21A3"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5.5</w:t>
            </w:r>
          </w:p>
        </w:tc>
        <w:tc>
          <w:tcPr>
            <w:tcW w:w="8762" w:type="dxa"/>
          </w:tcPr>
          <w:p w:rsidR="00DB21A3" w:rsidRPr="00D868F3" w:rsidRDefault="00D868F3" w:rsidP="00BD251E">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7"/>
                <w:sz w:val="28"/>
                <w:szCs w:val="28"/>
                <w:lang w:val="en-US"/>
              </w:rPr>
              <w:t>Analytical procedures. Importance and methods of selecting information</w:t>
            </w:r>
            <w:r w:rsidR="00BD251E" w:rsidRPr="00D868F3">
              <w:rPr>
                <w:rFonts w:ascii="Times New Roman" w:hAnsi="Times New Roman" w:cs="Times New Roman"/>
                <w:sz w:val="28"/>
                <w:szCs w:val="28"/>
                <w:lang w:val="en-US"/>
              </w:rPr>
              <w:t>………………………………………………………………...</w:t>
            </w:r>
            <w:r w:rsidRPr="00D868F3">
              <w:rPr>
                <w:rFonts w:ascii="Times New Roman" w:hAnsi="Times New Roman" w:cs="Times New Roman"/>
                <w:sz w:val="28"/>
                <w:szCs w:val="28"/>
                <w:lang w:val="en-US"/>
              </w:rPr>
              <w:t>..</w:t>
            </w:r>
          </w:p>
        </w:tc>
        <w:tc>
          <w:tcPr>
            <w:tcW w:w="724" w:type="dxa"/>
          </w:tcPr>
          <w:p w:rsidR="00D868F3" w:rsidRPr="003D7A5A" w:rsidRDefault="00D868F3"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CF5A0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92</w:t>
            </w:r>
          </w:p>
        </w:tc>
      </w:tr>
      <w:tr w:rsidR="00DB21A3" w:rsidRPr="00CF55DD" w:rsidTr="002217F7">
        <w:tc>
          <w:tcPr>
            <w:tcW w:w="817" w:type="dxa"/>
          </w:tcPr>
          <w:p w:rsidR="00DB21A3" w:rsidRPr="00FE3F30" w:rsidRDefault="0057342F" w:rsidP="00831307">
            <w:pPr>
              <w:autoSpaceDE w:val="0"/>
              <w:autoSpaceDN w:val="0"/>
              <w:adjustRightInd w:val="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c>
          <w:tcPr>
            <w:tcW w:w="8762" w:type="dxa"/>
          </w:tcPr>
          <w:p w:rsidR="00DB21A3" w:rsidRPr="00D868F3" w:rsidRDefault="00D868F3" w:rsidP="00831307">
            <w:pPr>
              <w:autoSpaceDE w:val="0"/>
              <w:autoSpaceDN w:val="0"/>
              <w:adjustRightInd w:val="0"/>
              <w:jc w:val="both"/>
              <w:rPr>
                <w:rFonts w:ascii="Times New Roman" w:hAnsi="Times New Roman" w:cs="Times New Roman"/>
                <w:b/>
                <w:sz w:val="28"/>
                <w:szCs w:val="28"/>
                <w:lang w:val="en-US"/>
              </w:rPr>
            </w:pPr>
            <w:r w:rsidRPr="00D868F3">
              <w:rPr>
                <w:rFonts w:ascii="Times New Roman" w:hAnsi="Times New Roman" w:cs="Times New Roman"/>
                <w:b/>
                <w:bCs/>
                <w:color w:val="000000"/>
                <w:spacing w:val="4"/>
                <w:sz w:val="28"/>
                <w:szCs w:val="28"/>
                <w:lang w:val="en-US"/>
              </w:rPr>
              <w:t xml:space="preserve">CHECK OF INSTITUTIONAL AND ACCOUNTING-FINANCIAL DOCUMENTS OF ORGANIZATIONS </w:t>
            </w:r>
            <w:r w:rsidR="002E5B6E" w:rsidRPr="00D868F3">
              <w:rPr>
                <w:rFonts w:ascii="Times New Roman" w:hAnsi="Times New Roman" w:cs="Times New Roman"/>
                <w:b/>
                <w:sz w:val="28"/>
                <w:szCs w:val="28"/>
                <w:lang w:val="en-US"/>
              </w:rPr>
              <w:t>………</w:t>
            </w:r>
            <w:r w:rsidR="00202CAA" w:rsidRPr="00D868F3">
              <w:rPr>
                <w:rFonts w:ascii="Times New Roman" w:hAnsi="Times New Roman" w:cs="Times New Roman"/>
                <w:b/>
                <w:sz w:val="28"/>
                <w:szCs w:val="28"/>
                <w:lang w:val="en-US"/>
              </w:rPr>
              <w:t>...................................</w:t>
            </w:r>
            <w:r w:rsidRPr="00D868F3">
              <w:rPr>
                <w:rFonts w:ascii="Times New Roman" w:hAnsi="Times New Roman" w:cs="Times New Roman"/>
                <w:b/>
                <w:sz w:val="28"/>
                <w:szCs w:val="28"/>
                <w:lang w:val="en-US"/>
              </w:rPr>
              <w:t>....</w:t>
            </w:r>
          </w:p>
        </w:tc>
        <w:tc>
          <w:tcPr>
            <w:tcW w:w="724" w:type="dxa"/>
          </w:tcPr>
          <w:p w:rsidR="0057342F" w:rsidRPr="00D868F3" w:rsidRDefault="0057342F"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w:t>
            </w:r>
          </w:p>
        </w:tc>
      </w:tr>
      <w:tr w:rsidR="00DB21A3" w:rsidRPr="00CF55DD" w:rsidTr="002217F7">
        <w:tc>
          <w:tcPr>
            <w:tcW w:w="817" w:type="dxa"/>
          </w:tcPr>
          <w:p w:rsidR="00DB21A3" w:rsidRPr="00FE3F30" w:rsidRDefault="00DB21A3"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lastRenderedPageBreak/>
              <w:t>6.1</w:t>
            </w:r>
          </w:p>
        </w:tc>
        <w:tc>
          <w:tcPr>
            <w:tcW w:w="8762" w:type="dxa"/>
          </w:tcPr>
          <w:p w:rsidR="00DB21A3"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6"/>
                <w:sz w:val="28"/>
                <w:szCs w:val="28"/>
                <w:lang w:val="en-US"/>
              </w:rPr>
              <w:t xml:space="preserve">Description of the composition and structure of the constituent documents of the enterprise </w:t>
            </w:r>
            <w:r w:rsidR="00DB21A3" w:rsidRPr="00D868F3">
              <w:rPr>
                <w:rFonts w:ascii="Times New Roman" w:hAnsi="Times New Roman" w:cs="Times New Roman"/>
                <w:sz w:val="28"/>
                <w:szCs w:val="28"/>
                <w:lang w:val="en-US"/>
              </w:rPr>
              <w:t>………………</w:t>
            </w:r>
            <w:r w:rsidR="00BD251E" w:rsidRPr="00D868F3">
              <w:rPr>
                <w:rFonts w:ascii="Times New Roman" w:hAnsi="Times New Roman" w:cs="Times New Roman"/>
                <w:sz w:val="28"/>
                <w:szCs w:val="28"/>
                <w:lang w:val="en-US"/>
              </w:rPr>
              <w:t>……………………</w:t>
            </w:r>
            <w:r>
              <w:rPr>
                <w:rFonts w:ascii="Times New Roman" w:hAnsi="Times New Roman" w:cs="Times New Roman"/>
                <w:sz w:val="28"/>
                <w:szCs w:val="28"/>
                <w:lang w:val="en-US"/>
              </w:rPr>
              <w:t>…………</w:t>
            </w:r>
            <w:r w:rsidRPr="00D868F3">
              <w:rPr>
                <w:rFonts w:ascii="Times New Roman" w:hAnsi="Times New Roman" w:cs="Times New Roman"/>
                <w:sz w:val="28"/>
                <w:szCs w:val="28"/>
                <w:lang w:val="en-US"/>
              </w:rPr>
              <w:t>..</w:t>
            </w:r>
          </w:p>
        </w:tc>
        <w:tc>
          <w:tcPr>
            <w:tcW w:w="724" w:type="dxa"/>
          </w:tcPr>
          <w:p w:rsidR="00947459" w:rsidRPr="00302082" w:rsidRDefault="00947459"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101</w:t>
            </w:r>
          </w:p>
        </w:tc>
      </w:tr>
      <w:tr w:rsidR="00DB21A3" w:rsidRPr="00CF55DD" w:rsidTr="002217F7">
        <w:tc>
          <w:tcPr>
            <w:tcW w:w="817" w:type="dxa"/>
          </w:tcPr>
          <w:p w:rsidR="00DB21A3" w:rsidRPr="00FE3F30" w:rsidRDefault="00DB21A3"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6.2</w:t>
            </w:r>
          </w:p>
        </w:tc>
        <w:tc>
          <w:tcPr>
            <w:tcW w:w="8762" w:type="dxa"/>
          </w:tcPr>
          <w:p w:rsidR="00DB21A3"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5"/>
                <w:sz w:val="28"/>
                <w:szCs w:val="28"/>
                <w:lang w:val="en-US"/>
              </w:rPr>
              <w:t xml:space="preserve">Limits of liability of founders </w:t>
            </w:r>
            <w:r w:rsidR="00202CAA" w:rsidRPr="00D868F3">
              <w:rPr>
                <w:rFonts w:ascii="Times New Roman" w:hAnsi="Times New Roman" w:cs="Times New Roman"/>
                <w:sz w:val="28"/>
                <w:szCs w:val="28"/>
                <w:lang w:val="en-US"/>
              </w:rPr>
              <w:t>………………</w:t>
            </w:r>
            <w:r>
              <w:rPr>
                <w:rFonts w:ascii="Times New Roman" w:hAnsi="Times New Roman" w:cs="Times New Roman"/>
                <w:sz w:val="28"/>
                <w:szCs w:val="28"/>
                <w:lang w:val="en-US"/>
              </w:rPr>
              <w:t>…</w:t>
            </w:r>
            <w:r w:rsidRPr="00D868F3">
              <w:rPr>
                <w:rFonts w:ascii="Times New Roman" w:hAnsi="Times New Roman" w:cs="Times New Roman"/>
                <w:sz w:val="28"/>
                <w:szCs w:val="28"/>
                <w:lang w:val="en-US"/>
              </w:rPr>
              <w:t>…………………………..</w:t>
            </w:r>
          </w:p>
        </w:tc>
        <w:tc>
          <w:tcPr>
            <w:tcW w:w="724" w:type="dxa"/>
          </w:tcPr>
          <w:p w:rsidR="00DB21A3"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103</w:t>
            </w:r>
          </w:p>
        </w:tc>
      </w:tr>
      <w:tr w:rsidR="00202CAA" w:rsidRPr="00CF55DD" w:rsidTr="002217F7">
        <w:tc>
          <w:tcPr>
            <w:tcW w:w="817" w:type="dxa"/>
          </w:tcPr>
          <w:p w:rsidR="00202CAA" w:rsidRPr="00FE3F30" w:rsidRDefault="00202CAA" w:rsidP="00831307">
            <w:pPr>
              <w:autoSpaceDE w:val="0"/>
              <w:autoSpaceDN w:val="0"/>
              <w:adjustRightInd w:val="0"/>
              <w:jc w:val="both"/>
              <w:rPr>
                <w:rFonts w:ascii="Times New Roman" w:eastAsia="Times New Roman" w:hAnsi="Times New Roman" w:cs="Times New Roman"/>
                <w:color w:val="000000"/>
                <w:sz w:val="28"/>
                <w:szCs w:val="28"/>
                <w:lang w:val="en-US"/>
              </w:rPr>
            </w:pPr>
            <w:r w:rsidRPr="00FE3F30">
              <w:rPr>
                <w:rFonts w:ascii="Times New Roman" w:eastAsia="Times New Roman" w:hAnsi="Times New Roman" w:cs="Times New Roman"/>
                <w:color w:val="000000"/>
                <w:sz w:val="28"/>
                <w:szCs w:val="28"/>
                <w:lang w:val="en-US"/>
              </w:rPr>
              <w:t>6.3</w:t>
            </w:r>
          </w:p>
        </w:tc>
        <w:tc>
          <w:tcPr>
            <w:tcW w:w="8762" w:type="dxa"/>
          </w:tcPr>
          <w:p w:rsidR="00202CAA" w:rsidRPr="00D868F3" w:rsidRDefault="00D868F3" w:rsidP="00BD251E">
            <w:pPr>
              <w:autoSpaceDE w:val="0"/>
              <w:autoSpaceDN w:val="0"/>
              <w:adjustRightInd w:val="0"/>
              <w:jc w:val="both"/>
              <w:rPr>
                <w:rFonts w:ascii="Times New Roman" w:hAnsi="Times New Roman" w:cs="Times New Roman"/>
                <w:color w:val="000000"/>
                <w:spacing w:val="5"/>
                <w:sz w:val="28"/>
                <w:szCs w:val="28"/>
                <w:lang w:val="en-US"/>
              </w:rPr>
            </w:pPr>
            <w:r w:rsidRPr="00D868F3">
              <w:rPr>
                <w:rFonts w:ascii="Times New Roman" w:hAnsi="Times New Roman" w:cs="Times New Roman"/>
                <w:color w:val="000000"/>
                <w:spacing w:val="3"/>
                <w:sz w:val="28"/>
                <w:szCs w:val="28"/>
                <w:lang w:val="en-US"/>
              </w:rPr>
              <w:t xml:space="preserve">Technology for verification of constituent and accounting and financial documents for each category of business entities </w:t>
            </w:r>
            <w:r w:rsidR="00BD251E" w:rsidRPr="00D868F3">
              <w:rPr>
                <w:rFonts w:ascii="Times New Roman" w:hAnsi="Times New Roman" w:cs="Times New Roman"/>
                <w:color w:val="000000"/>
                <w:spacing w:val="7"/>
                <w:sz w:val="28"/>
                <w:szCs w:val="28"/>
                <w:lang w:val="en-US"/>
              </w:rPr>
              <w:t>………</w:t>
            </w:r>
            <w:r>
              <w:rPr>
                <w:rFonts w:ascii="Times New Roman" w:hAnsi="Times New Roman" w:cs="Times New Roman"/>
                <w:color w:val="000000"/>
                <w:spacing w:val="7"/>
                <w:sz w:val="28"/>
                <w:szCs w:val="28"/>
                <w:lang w:val="en-US"/>
              </w:rPr>
              <w:t>…</w:t>
            </w:r>
            <w:r w:rsidRPr="00D868F3">
              <w:rPr>
                <w:rFonts w:ascii="Times New Roman" w:hAnsi="Times New Roman" w:cs="Times New Roman"/>
                <w:color w:val="000000"/>
                <w:spacing w:val="7"/>
                <w:sz w:val="28"/>
                <w:szCs w:val="28"/>
                <w:lang w:val="en-US"/>
              </w:rPr>
              <w:t>………………</w:t>
            </w:r>
          </w:p>
        </w:tc>
        <w:tc>
          <w:tcPr>
            <w:tcW w:w="724" w:type="dxa"/>
          </w:tcPr>
          <w:p w:rsidR="00947459" w:rsidRPr="00302082" w:rsidRDefault="00947459" w:rsidP="00831307">
            <w:pPr>
              <w:autoSpaceDE w:val="0"/>
              <w:autoSpaceDN w:val="0"/>
              <w:adjustRightInd w:val="0"/>
              <w:jc w:val="both"/>
              <w:rPr>
                <w:rFonts w:ascii="Times New Roman" w:eastAsia="Times New Roman" w:hAnsi="Times New Roman" w:cs="Times New Roman"/>
                <w:color w:val="000000"/>
                <w:sz w:val="28"/>
                <w:szCs w:val="28"/>
                <w:lang w:val="en-US"/>
              </w:rPr>
            </w:pPr>
          </w:p>
          <w:p w:rsidR="00202CAA"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106</w:t>
            </w:r>
          </w:p>
        </w:tc>
      </w:tr>
      <w:tr w:rsidR="00DB21A3" w:rsidRPr="00CF55DD" w:rsidTr="002217F7">
        <w:tc>
          <w:tcPr>
            <w:tcW w:w="817" w:type="dxa"/>
          </w:tcPr>
          <w:p w:rsidR="00DB21A3" w:rsidRPr="00FE3F30" w:rsidRDefault="0057342F" w:rsidP="00831307">
            <w:pPr>
              <w:autoSpaceDE w:val="0"/>
              <w:autoSpaceDN w:val="0"/>
              <w:adjustRightInd w:val="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p>
        </w:tc>
        <w:tc>
          <w:tcPr>
            <w:tcW w:w="8762" w:type="dxa"/>
          </w:tcPr>
          <w:p w:rsidR="00DB21A3" w:rsidRPr="003D7A5A" w:rsidRDefault="00D868F3" w:rsidP="00831307">
            <w:pPr>
              <w:autoSpaceDE w:val="0"/>
              <w:autoSpaceDN w:val="0"/>
              <w:adjustRightInd w:val="0"/>
              <w:jc w:val="both"/>
              <w:rPr>
                <w:rFonts w:ascii="Times New Roman" w:hAnsi="Times New Roman" w:cs="Times New Roman"/>
                <w:b/>
                <w:sz w:val="28"/>
                <w:szCs w:val="28"/>
                <w:lang w:val="en-US"/>
              </w:rPr>
            </w:pPr>
            <w:r w:rsidRPr="00D868F3">
              <w:rPr>
                <w:rFonts w:ascii="Times New Roman" w:hAnsi="Times New Roman" w:cs="Times New Roman"/>
                <w:b/>
                <w:bCs/>
                <w:color w:val="000000"/>
                <w:spacing w:val="3"/>
                <w:sz w:val="28"/>
                <w:szCs w:val="28"/>
                <w:lang w:val="en-US"/>
              </w:rPr>
              <w:t xml:space="preserve">INTERNATIONAL PRACTICE OF INTERNAL AND EXTERNAL FINANCIAL CONTROL </w:t>
            </w:r>
            <w:r w:rsidR="00F91414" w:rsidRPr="00D868F3">
              <w:rPr>
                <w:rFonts w:ascii="Times New Roman" w:hAnsi="Times New Roman" w:cs="Times New Roman"/>
                <w:b/>
                <w:sz w:val="28"/>
                <w:szCs w:val="28"/>
                <w:lang w:val="en-US"/>
              </w:rPr>
              <w:t>…...</w:t>
            </w:r>
            <w:r w:rsidR="00CA01F1" w:rsidRPr="00D868F3">
              <w:rPr>
                <w:rFonts w:ascii="Times New Roman" w:hAnsi="Times New Roman" w:cs="Times New Roman"/>
                <w:b/>
                <w:sz w:val="28"/>
                <w:szCs w:val="28"/>
                <w:lang w:val="en-US"/>
              </w:rPr>
              <w:t>.......................</w:t>
            </w:r>
            <w:r w:rsidR="0057342F" w:rsidRPr="00D868F3">
              <w:rPr>
                <w:rFonts w:ascii="Times New Roman" w:hAnsi="Times New Roman" w:cs="Times New Roman"/>
                <w:b/>
                <w:sz w:val="28"/>
                <w:szCs w:val="28"/>
                <w:lang w:val="en-US"/>
              </w:rPr>
              <w:t>........</w:t>
            </w:r>
            <w:r w:rsidRPr="00D868F3">
              <w:rPr>
                <w:rFonts w:ascii="Times New Roman" w:hAnsi="Times New Roman" w:cs="Times New Roman"/>
                <w:b/>
                <w:sz w:val="28"/>
                <w:szCs w:val="28"/>
                <w:lang w:val="en-US"/>
              </w:rPr>
              <w:t>......................................</w:t>
            </w:r>
          </w:p>
        </w:tc>
        <w:tc>
          <w:tcPr>
            <w:tcW w:w="724" w:type="dxa"/>
          </w:tcPr>
          <w:p w:rsidR="0057342F" w:rsidRPr="00D868F3" w:rsidRDefault="0057342F"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w:t>
            </w:r>
          </w:p>
        </w:tc>
      </w:tr>
      <w:tr w:rsidR="00DB21A3" w:rsidRPr="00CF55DD" w:rsidTr="002217F7">
        <w:tc>
          <w:tcPr>
            <w:tcW w:w="817" w:type="dxa"/>
          </w:tcPr>
          <w:p w:rsidR="00DB21A3" w:rsidRPr="00FE3F30" w:rsidRDefault="00DB21A3"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7.1</w:t>
            </w:r>
          </w:p>
        </w:tc>
        <w:tc>
          <w:tcPr>
            <w:tcW w:w="8762" w:type="dxa"/>
          </w:tcPr>
          <w:p w:rsidR="00DB21A3" w:rsidRPr="00D868F3" w:rsidRDefault="00D868F3" w:rsidP="00831307">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4"/>
                <w:sz w:val="28"/>
                <w:szCs w:val="28"/>
                <w:lang w:val="en-US"/>
              </w:rPr>
              <w:t xml:space="preserve">Organization of budget-internal and external control in developed countries with market economies </w:t>
            </w:r>
            <w:r w:rsidR="00DB21A3" w:rsidRPr="00D868F3">
              <w:rPr>
                <w:rFonts w:ascii="Times New Roman" w:hAnsi="Times New Roman" w:cs="Times New Roman"/>
                <w:sz w:val="28"/>
                <w:szCs w:val="28"/>
                <w:lang w:val="en-US"/>
              </w:rPr>
              <w:t>………………</w:t>
            </w:r>
            <w:r w:rsidR="00F91414" w:rsidRPr="00D868F3">
              <w:rPr>
                <w:rFonts w:ascii="Times New Roman" w:hAnsi="Times New Roman" w:cs="Times New Roman"/>
                <w:sz w:val="28"/>
                <w:szCs w:val="28"/>
                <w:lang w:val="en-US"/>
              </w:rPr>
              <w:t>……………</w:t>
            </w:r>
            <w:r>
              <w:rPr>
                <w:rFonts w:ascii="Times New Roman" w:hAnsi="Times New Roman" w:cs="Times New Roman"/>
                <w:sz w:val="28"/>
                <w:szCs w:val="28"/>
                <w:lang w:val="en-US"/>
              </w:rPr>
              <w:t>…</w:t>
            </w:r>
            <w:r w:rsidRPr="00D868F3">
              <w:rPr>
                <w:rFonts w:ascii="Times New Roman" w:hAnsi="Times New Roman" w:cs="Times New Roman"/>
                <w:sz w:val="28"/>
                <w:szCs w:val="28"/>
                <w:lang w:val="en-US"/>
              </w:rPr>
              <w:t>…</w:t>
            </w:r>
            <w:r>
              <w:rPr>
                <w:rFonts w:ascii="Times New Roman" w:hAnsi="Times New Roman" w:cs="Times New Roman"/>
                <w:sz w:val="28"/>
                <w:szCs w:val="28"/>
                <w:lang w:val="en-US"/>
              </w:rPr>
              <w:t>…</w:t>
            </w:r>
            <w:r w:rsidRPr="00D868F3">
              <w:rPr>
                <w:rFonts w:ascii="Times New Roman" w:hAnsi="Times New Roman" w:cs="Times New Roman"/>
                <w:sz w:val="28"/>
                <w:szCs w:val="28"/>
                <w:lang w:val="en-US"/>
              </w:rPr>
              <w:t>…</w:t>
            </w:r>
            <w:r>
              <w:rPr>
                <w:rFonts w:ascii="Times New Roman" w:hAnsi="Times New Roman" w:cs="Times New Roman"/>
                <w:sz w:val="28"/>
                <w:szCs w:val="28"/>
                <w:lang w:val="en-US"/>
              </w:rPr>
              <w:t>…</w:t>
            </w:r>
            <w:r w:rsidRPr="00D868F3">
              <w:rPr>
                <w:rFonts w:ascii="Times New Roman" w:hAnsi="Times New Roman" w:cs="Times New Roman"/>
                <w:sz w:val="28"/>
                <w:szCs w:val="28"/>
                <w:lang w:val="en-US"/>
              </w:rPr>
              <w:t>..</w:t>
            </w:r>
          </w:p>
        </w:tc>
        <w:tc>
          <w:tcPr>
            <w:tcW w:w="724" w:type="dxa"/>
          </w:tcPr>
          <w:p w:rsidR="00D868F3" w:rsidRPr="003D7A5A" w:rsidRDefault="00D868F3"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111</w:t>
            </w:r>
          </w:p>
        </w:tc>
      </w:tr>
      <w:tr w:rsidR="00DB21A3" w:rsidRPr="00CF55DD" w:rsidTr="002217F7">
        <w:tc>
          <w:tcPr>
            <w:tcW w:w="817" w:type="dxa"/>
          </w:tcPr>
          <w:p w:rsidR="00DB21A3" w:rsidRPr="00FE3F30" w:rsidRDefault="00DB21A3"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7.2</w:t>
            </w:r>
          </w:p>
        </w:tc>
        <w:tc>
          <w:tcPr>
            <w:tcW w:w="8762" w:type="dxa"/>
          </w:tcPr>
          <w:p w:rsidR="00DB21A3" w:rsidRPr="00D868F3" w:rsidRDefault="00D868F3" w:rsidP="00CA01F1">
            <w:pPr>
              <w:autoSpaceDE w:val="0"/>
              <w:autoSpaceDN w:val="0"/>
              <w:adjustRightInd w:val="0"/>
              <w:jc w:val="both"/>
              <w:rPr>
                <w:rFonts w:ascii="Times New Roman" w:hAnsi="Times New Roman" w:cs="Times New Roman"/>
                <w:sz w:val="28"/>
                <w:szCs w:val="28"/>
                <w:lang w:val="en-US"/>
              </w:rPr>
            </w:pPr>
            <w:r w:rsidRPr="00D868F3">
              <w:rPr>
                <w:rFonts w:ascii="Times New Roman" w:hAnsi="Times New Roman" w:cs="Times New Roman"/>
                <w:color w:val="000000"/>
                <w:spacing w:val="12"/>
                <w:sz w:val="28"/>
                <w:szCs w:val="28"/>
                <w:lang w:val="en-US"/>
              </w:rPr>
              <w:t>International Organization of Supreme Audit Institutions (INTOSAI)</w:t>
            </w:r>
            <w:r w:rsidR="00DB21A3" w:rsidRPr="00D868F3">
              <w:rPr>
                <w:rFonts w:ascii="Times New Roman" w:hAnsi="Times New Roman" w:cs="Times New Roman"/>
                <w:sz w:val="28"/>
                <w:szCs w:val="28"/>
                <w:lang w:val="en-US"/>
              </w:rPr>
              <w:t>……………</w:t>
            </w:r>
            <w:r w:rsidR="00623904" w:rsidRPr="00D868F3">
              <w:rPr>
                <w:rFonts w:ascii="Times New Roman" w:hAnsi="Times New Roman" w:cs="Times New Roman"/>
                <w:sz w:val="28"/>
                <w:szCs w:val="28"/>
                <w:lang w:val="en-US"/>
              </w:rPr>
              <w:t>………………</w:t>
            </w:r>
            <w:r w:rsidR="00CA01F1" w:rsidRPr="00D868F3">
              <w:rPr>
                <w:rFonts w:ascii="Times New Roman" w:hAnsi="Times New Roman" w:cs="Times New Roman"/>
                <w:sz w:val="28"/>
                <w:szCs w:val="28"/>
                <w:lang w:val="en-US"/>
              </w:rPr>
              <w:t>………………………</w:t>
            </w:r>
            <w:r>
              <w:rPr>
                <w:rFonts w:ascii="Times New Roman" w:hAnsi="Times New Roman" w:cs="Times New Roman"/>
                <w:sz w:val="28"/>
                <w:szCs w:val="28"/>
                <w:lang w:val="en-US"/>
              </w:rPr>
              <w:t>…</w:t>
            </w:r>
            <w:r w:rsidRPr="00D868F3">
              <w:rPr>
                <w:rFonts w:ascii="Times New Roman" w:hAnsi="Times New Roman" w:cs="Times New Roman"/>
                <w:sz w:val="28"/>
                <w:szCs w:val="28"/>
                <w:lang w:val="en-US"/>
              </w:rPr>
              <w:t>………….</w:t>
            </w:r>
          </w:p>
        </w:tc>
        <w:tc>
          <w:tcPr>
            <w:tcW w:w="724" w:type="dxa"/>
          </w:tcPr>
          <w:p w:rsidR="00D868F3" w:rsidRPr="003D7A5A" w:rsidRDefault="00D868F3" w:rsidP="00831307">
            <w:pPr>
              <w:autoSpaceDE w:val="0"/>
              <w:autoSpaceDN w:val="0"/>
              <w:adjustRightInd w:val="0"/>
              <w:jc w:val="both"/>
              <w:rPr>
                <w:rFonts w:ascii="Times New Roman" w:eastAsia="Times New Roman" w:hAnsi="Times New Roman" w:cs="Times New Roman"/>
                <w:color w:val="000000"/>
                <w:sz w:val="28"/>
                <w:szCs w:val="28"/>
                <w:lang w:val="en-US"/>
              </w:rPr>
            </w:pPr>
          </w:p>
          <w:p w:rsidR="00DB21A3"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119</w:t>
            </w:r>
          </w:p>
        </w:tc>
      </w:tr>
      <w:tr w:rsidR="00DB21A3" w:rsidRPr="00623904" w:rsidTr="002217F7">
        <w:tc>
          <w:tcPr>
            <w:tcW w:w="817" w:type="dxa"/>
          </w:tcPr>
          <w:p w:rsidR="00DB21A3" w:rsidRPr="0057342F" w:rsidRDefault="0057342F" w:rsidP="00831307">
            <w:pPr>
              <w:autoSpaceDE w:val="0"/>
              <w:autoSpaceDN w:val="0"/>
              <w:adjustRightInd w:val="0"/>
              <w:jc w:val="both"/>
              <w:rPr>
                <w:rFonts w:ascii="Times New Roman" w:eastAsia="Times New Roman" w:hAnsi="Times New Roman" w:cs="Times New Roman"/>
                <w:b/>
                <w:color w:val="000000"/>
                <w:sz w:val="28"/>
                <w:szCs w:val="28"/>
              </w:rPr>
            </w:pPr>
            <w:r w:rsidRPr="0057342F">
              <w:rPr>
                <w:rFonts w:ascii="Times New Roman" w:eastAsia="Times New Roman" w:hAnsi="Times New Roman" w:cs="Times New Roman"/>
                <w:b/>
                <w:color w:val="000000"/>
                <w:sz w:val="28"/>
                <w:szCs w:val="28"/>
              </w:rPr>
              <w:t>8</w:t>
            </w:r>
          </w:p>
        </w:tc>
        <w:tc>
          <w:tcPr>
            <w:tcW w:w="8762" w:type="dxa"/>
          </w:tcPr>
          <w:p w:rsidR="00DB21A3"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b/>
                <w:color w:val="000000"/>
                <w:spacing w:val="7"/>
                <w:sz w:val="28"/>
                <w:szCs w:val="28"/>
                <w:lang w:val="en-US"/>
              </w:rPr>
              <w:t xml:space="preserve">OPERATING AUDIT OF CASH FLOWS </w:t>
            </w:r>
            <w:r w:rsidR="0057342F" w:rsidRPr="00925BD9">
              <w:rPr>
                <w:rFonts w:ascii="Times New Roman" w:hAnsi="Times New Roman" w:cs="Times New Roman"/>
                <w:sz w:val="28"/>
                <w:szCs w:val="28"/>
                <w:lang w:val="en-US"/>
              </w:rPr>
              <w:t>…………………………</w:t>
            </w:r>
            <w:r>
              <w:rPr>
                <w:rFonts w:ascii="Times New Roman" w:hAnsi="Times New Roman" w:cs="Times New Roman"/>
                <w:sz w:val="28"/>
                <w:szCs w:val="28"/>
                <w:lang w:val="en-US"/>
              </w:rPr>
              <w:t>….</w:t>
            </w:r>
          </w:p>
        </w:tc>
        <w:tc>
          <w:tcPr>
            <w:tcW w:w="724" w:type="dxa"/>
          </w:tcPr>
          <w:p w:rsidR="00DB21A3"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123</w:t>
            </w:r>
          </w:p>
        </w:tc>
      </w:tr>
      <w:tr w:rsidR="00B31FAF" w:rsidRPr="00623904" w:rsidTr="002217F7">
        <w:tc>
          <w:tcPr>
            <w:tcW w:w="817" w:type="dxa"/>
          </w:tcPr>
          <w:p w:rsidR="00B31FAF" w:rsidRPr="00FE3F30" w:rsidRDefault="00B31FAF"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8.1</w:t>
            </w:r>
          </w:p>
        </w:tc>
        <w:tc>
          <w:tcPr>
            <w:tcW w:w="8762" w:type="dxa"/>
          </w:tcPr>
          <w:p w:rsidR="00B31FAF"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8"/>
                <w:sz w:val="28"/>
                <w:szCs w:val="28"/>
                <w:lang w:val="en-US"/>
              </w:rPr>
              <w:t xml:space="preserve">Legal and regulatory framework governing cash flows </w:t>
            </w:r>
            <w:r w:rsidR="00B31FAF" w:rsidRPr="00925BD9">
              <w:rPr>
                <w:rFonts w:ascii="Times New Roman" w:hAnsi="Times New Roman" w:cs="Times New Roman"/>
                <w:sz w:val="28"/>
                <w:szCs w:val="28"/>
                <w:lang w:val="en-US"/>
              </w:rPr>
              <w:t>…………………</w:t>
            </w:r>
          </w:p>
        </w:tc>
        <w:tc>
          <w:tcPr>
            <w:tcW w:w="724" w:type="dxa"/>
          </w:tcPr>
          <w:p w:rsidR="00B31FAF" w:rsidRPr="00FE3F30" w:rsidRDefault="00947459" w:rsidP="007C542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123</w:t>
            </w:r>
          </w:p>
        </w:tc>
      </w:tr>
      <w:tr w:rsidR="002965A8" w:rsidRPr="00623904" w:rsidTr="002217F7">
        <w:tc>
          <w:tcPr>
            <w:tcW w:w="817" w:type="dxa"/>
          </w:tcPr>
          <w:p w:rsidR="002965A8" w:rsidRPr="00FE3F30" w:rsidRDefault="002965A8"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8.2</w:t>
            </w:r>
          </w:p>
        </w:tc>
        <w:tc>
          <w:tcPr>
            <w:tcW w:w="8762" w:type="dxa"/>
          </w:tcPr>
          <w:p w:rsidR="002965A8"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2"/>
                <w:sz w:val="28"/>
                <w:szCs w:val="28"/>
                <w:lang w:val="en-US"/>
              </w:rPr>
              <w:t xml:space="preserve">Operational audit of compliance with the established procedure for opening settlement and other bank accounts </w:t>
            </w:r>
            <w:r w:rsidR="002965A8" w:rsidRPr="00925BD9">
              <w:rPr>
                <w:rFonts w:ascii="Times New Roman" w:hAnsi="Times New Roman" w:cs="Times New Roman"/>
                <w:sz w:val="28"/>
                <w:szCs w:val="28"/>
                <w:lang w:val="en-US"/>
              </w:rPr>
              <w:t>……………………………</w:t>
            </w:r>
            <w:r>
              <w:rPr>
                <w:rFonts w:ascii="Times New Roman" w:hAnsi="Times New Roman" w:cs="Times New Roman"/>
                <w:sz w:val="28"/>
                <w:szCs w:val="28"/>
                <w:lang w:val="en-US"/>
              </w:rPr>
              <w:t>….</w:t>
            </w:r>
          </w:p>
        </w:tc>
        <w:tc>
          <w:tcPr>
            <w:tcW w:w="724" w:type="dxa"/>
          </w:tcPr>
          <w:p w:rsidR="007C5427" w:rsidRPr="00925BD9" w:rsidRDefault="007C5427" w:rsidP="00831307">
            <w:pPr>
              <w:autoSpaceDE w:val="0"/>
              <w:autoSpaceDN w:val="0"/>
              <w:adjustRightInd w:val="0"/>
              <w:jc w:val="both"/>
              <w:rPr>
                <w:rFonts w:ascii="Times New Roman" w:eastAsia="Times New Roman" w:hAnsi="Times New Roman" w:cs="Times New Roman"/>
                <w:color w:val="000000"/>
                <w:sz w:val="28"/>
                <w:szCs w:val="28"/>
                <w:lang w:val="en-US"/>
              </w:rPr>
            </w:pPr>
          </w:p>
          <w:p w:rsidR="002965A8" w:rsidRPr="00FE3F30"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125</w:t>
            </w:r>
          </w:p>
        </w:tc>
      </w:tr>
      <w:tr w:rsidR="00FE3F30" w:rsidRPr="000003DC" w:rsidTr="002217F7">
        <w:tc>
          <w:tcPr>
            <w:tcW w:w="817" w:type="dxa"/>
          </w:tcPr>
          <w:p w:rsidR="00FE3F30" w:rsidRPr="00FE3F30" w:rsidRDefault="00F91414"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8.3</w:t>
            </w:r>
          </w:p>
        </w:tc>
        <w:tc>
          <w:tcPr>
            <w:tcW w:w="8762" w:type="dxa"/>
          </w:tcPr>
          <w:p w:rsidR="00FE3F30"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1"/>
                <w:sz w:val="28"/>
                <w:szCs w:val="28"/>
                <w:lang w:val="en-US"/>
              </w:rPr>
              <w:t xml:space="preserve">Rules for making cashless payments and cash turnover </w:t>
            </w:r>
            <w:r w:rsidR="00F91414" w:rsidRPr="00925BD9">
              <w:rPr>
                <w:rFonts w:ascii="Times New Roman" w:hAnsi="Times New Roman" w:cs="Times New Roman"/>
                <w:color w:val="000000"/>
                <w:spacing w:val="1"/>
                <w:sz w:val="28"/>
                <w:szCs w:val="28"/>
                <w:lang w:val="en-US"/>
              </w:rPr>
              <w:t>……………………</w:t>
            </w:r>
          </w:p>
        </w:tc>
        <w:tc>
          <w:tcPr>
            <w:tcW w:w="724" w:type="dxa"/>
          </w:tcPr>
          <w:p w:rsidR="00FE3F30" w:rsidRPr="00947459" w:rsidRDefault="00947459"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128</w:t>
            </w:r>
          </w:p>
        </w:tc>
      </w:tr>
      <w:tr w:rsidR="002965A8" w:rsidRPr="00623904" w:rsidTr="002217F7">
        <w:tc>
          <w:tcPr>
            <w:tcW w:w="817" w:type="dxa"/>
          </w:tcPr>
          <w:p w:rsidR="002965A8" w:rsidRPr="00FE3F30" w:rsidRDefault="0057342F" w:rsidP="00831307">
            <w:pPr>
              <w:autoSpaceDE w:val="0"/>
              <w:autoSpaceDN w:val="0"/>
              <w:adjustRightInd w:val="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p>
        </w:tc>
        <w:tc>
          <w:tcPr>
            <w:tcW w:w="8762" w:type="dxa"/>
          </w:tcPr>
          <w:p w:rsidR="002965A8"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b/>
                <w:bCs/>
                <w:color w:val="000000"/>
                <w:spacing w:val="3"/>
                <w:sz w:val="28"/>
                <w:szCs w:val="28"/>
                <w:lang w:val="en-US"/>
              </w:rPr>
              <w:t xml:space="preserve">CONTROL AND AUDIT OF LONG-TERM ASSETS </w:t>
            </w:r>
            <w:r w:rsidR="002E5B6E" w:rsidRPr="00925BD9">
              <w:rPr>
                <w:rFonts w:ascii="Times New Roman" w:hAnsi="Times New Roman" w:cs="Times New Roman"/>
                <w:sz w:val="28"/>
                <w:szCs w:val="28"/>
                <w:lang w:val="en-US"/>
              </w:rPr>
              <w:t>…………</w:t>
            </w:r>
            <w:r w:rsidRPr="00925BD9">
              <w:rPr>
                <w:rFonts w:ascii="Times New Roman" w:hAnsi="Times New Roman" w:cs="Times New Roman"/>
                <w:sz w:val="28"/>
                <w:szCs w:val="28"/>
                <w:lang w:val="en-US"/>
              </w:rPr>
              <w:t>…</w:t>
            </w:r>
            <w:r>
              <w:rPr>
                <w:rFonts w:ascii="Times New Roman" w:hAnsi="Times New Roman" w:cs="Times New Roman"/>
                <w:sz w:val="28"/>
                <w:szCs w:val="28"/>
                <w:lang w:val="en-US"/>
              </w:rPr>
              <w:t>…..</w:t>
            </w:r>
          </w:p>
        </w:tc>
        <w:tc>
          <w:tcPr>
            <w:tcW w:w="724" w:type="dxa"/>
          </w:tcPr>
          <w:p w:rsidR="002965A8" w:rsidRPr="00FE3F30" w:rsidRDefault="00D17CE1"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w:t>
            </w:r>
          </w:p>
        </w:tc>
      </w:tr>
      <w:tr w:rsidR="00F91414" w:rsidRPr="000003DC" w:rsidTr="002217F7">
        <w:tc>
          <w:tcPr>
            <w:tcW w:w="817" w:type="dxa"/>
          </w:tcPr>
          <w:p w:rsidR="00F91414" w:rsidRPr="00925BD9" w:rsidRDefault="002217F7" w:rsidP="00831307">
            <w:pPr>
              <w:autoSpaceDE w:val="0"/>
              <w:autoSpaceDN w:val="0"/>
              <w:adjustRightInd w:val="0"/>
              <w:jc w:val="both"/>
              <w:rPr>
                <w:rFonts w:ascii="Times New Roman" w:eastAsia="Times New Roman" w:hAnsi="Times New Roman" w:cs="Times New Roman"/>
                <w:color w:val="000000"/>
                <w:sz w:val="28"/>
                <w:szCs w:val="28"/>
              </w:rPr>
            </w:pPr>
            <w:r w:rsidRPr="00925BD9">
              <w:rPr>
                <w:rFonts w:ascii="Times New Roman" w:eastAsia="Times New Roman" w:hAnsi="Times New Roman" w:cs="Times New Roman"/>
                <w:color w:val="000000"/>
                <w:sz w:val="28"/>
                <w:szCs w:val="28"/>
              </w:rPr>
              <w:t>9.1</w:t>
            </w:r>
          </w:p>
        </w:tc>
        <w:tc>
          <w:tcPr>
            <w:tcW w:w="8762" w:type="dxa"/>
          </w:tcPr>
          <w:p w:rsidR="00F91414" w:rsidRPr="00925BD9" w:rsidRDefault="00925BD9" w:rsidP="00F91414">
            <w:pPr>
              <w:autoSpaceDE w:val="0"/>
              <w:autoSpaceDN w:val="0"/>
              <w:adjustRightInd w:val="0"/>
              <w:jc w:val="both"/>
              <w:rPr>
                <w:rFonts w:ascii="Times New Roman" w:hAnsi="Times New Roman" w:cs="Times New Roman"/>
                <w:b/>
                <w:bCs/>
                <w:color w:val="000000"/>
                <w:spacing w:val="3"/>
                <w:sz w:val="28"/>
                <w:szCs w:val="28"/>
                <w:lang w:val="en-US"/>
              </w:rPr>
            </w:pPr>
            <w:r w:rsidRPr="00925BD9">
              <w:rPr>
                <w:rFonts w:ascii="Times New Roman" w:hAnsi="Times New Roman" w:cs="Times New Roman"/>
                <w:color w:val="000000"/>
                <w:spacing w:val="9"/>
                <w:sz w:val="28"/>
                <w:szCs w:val="28"/>
                <w:lang w:val="en-US"/>
              </w:rPr>
              <w:t xml:space="preserve">Synthetic and analytical accounting data </w:t>
            </w:r>
            <w:r w:rsidR="00F91414" w:rsidRPr="00925BD9">
              <w:rPr>
                <w:rFonts w:ascii="Times New Roman" w:hAnsi="Times New Roman" w:cs="Times New Roman"/>
                <w:sz w:val="28"/>
                <w:szCs w:val="28"/>
                <w:lang w:val="en-US"/>
              </w:rPr>
              <w:t>……………………</w:t>
            </w:r>
            <w:r>
              <w:rPr>
                <w:rFonts w:ascii="Times New Roman" w:hAnsi="Times New Roman" w:cs="Times New Roman"/>
                <w:sz w:val="28"/>
                <w:szCs w:val="28"/>
                <w:lang w:val="en-US"/>
              </w:rPr>
              <w:t>…………...</w:t>
            </w:r>
          </w:p>
        </w:tc>
        <w:tc>
          <w:tcPr>
            <w:tcW w:w="724" w:type="dxa"/>
          </w:tcPr>
          <w:p w:rsidR="00F91414" w:rsidRPr="00D17CE1" w:rsidRDefault="00D17CE1"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w:t>
            </w:r>
          </w:p>
        </w:tc>
      </w:tr>
      <w:tr w:rsidR="002965A8" w:rsidRPr="00623904" w:rsidTr="002217F7">
        <w:tc>
          <w:tcPr>
            <w:tcW w:w="817" w:type="dxa"/>
          </w:tcPr>
          <w:p w:rsidR="002965A8" w:rsidRPr="00925BD9" w:rsidRDefault="002965A8" w:rsidP="00925BD9">
            <w:pPr>
              <w:autoSpaceDE w:val="0"/>
              <w:autoSpaceDN w:val="0"/>
              <w:adjustRightInd w:val="0"/>
              <w:jc w:val="both"/>
              <w:rPr>
                <w:rFonts w:ascii="Times New Roman" w:eastAsia="Times New Roman" w:hAnsi="Times New Roman" w:cs="Times New Roman"/>
                <w:color w:val="000000"/>
                <w:sz w:val="28"/>
                <w:szCs w:val="28"/>
                <w:lang w:val="en-US"/>
              </w:rPr>
            </w:pPr>
            <w:r w:rsidRPr="00FE3F30">
              <w:rPr>
                <w:rFonts w:ascii="Times New Roman" w:eastAsia="Times New Roman" w:hAnsi="Times New Roman" w:cs="Times New Roman"/>
                <w:color w:val="000000"/>
                <w:sz w:val="28"/>
                <w:szCs w:val="28"/>
              </w:rPr>
              <w:t>9.</w:t>
            </w:r>
            <w:r w:rsidR="00925BD9">
              <w:rPr>
                <w:rFonts w:ascii="Times New Roman" w:eastAsia="Times New Roman" w:hAnsi="Times New Roman" w:cs="Times New Roman"/>
                <w:color w:val="000000"/>
                <w:sz w:val="28"/>
                <w:szCs w:val="28"/>
                <w:lang w:val="en-US"/>
              </w:rPr>
              <w:t>2</w:t>
            </w:r>
          </w:p>
        </w:tc>
        <w:tc>
          <w:tcPr>
            <w:tcW w:w="8762" w:type="dxa"/>
          </w:tcPr>
          <w:p w:rsidR="002965A8" w:rsidRPr="00925BD9" w:rsidRDefault="00925BD9" w:rsidP="00F91414">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5"/>
                <w:sz w:val="28"/>
                <w:szCs w:val="28"/>
                <w:lang w:val="en-US"/>
              </w:rPr>
              <w:t>Monitoring the balance sheet of the organization on the availability of intangible assets, fixed assets and investments</w:t>
            </w:r>
            <w:r>
              <w:rPr>
                <w:rFonts w:ascii="Times New Roman" w:hAnsi="Times New Roman" w:cs="Times New Roman"/>
                <w:color w:val="000000"/>
                <w:spacing w:val="5"/>
                <w:sz w:val="28"/>
                <w:szCs w:val="28"/>
                <w:lang w:val="en-US"/>
              </w:rPr>
              <w:t>……………………………</w:t>
            </w:r>
          </w:p>
        </w:tc>
        <w:tc>
          <w:tcPr>
            <w:tcW w:w="724" w:type="dxa"/>
          </w:tcPr>
          <w:p w:rsidR="00D17CE1" w:rsidRPr="00302082" w:rsidRDefault="00D17CE1" w:rsidP="00831307">
            <w:pPr>
              <w:autoSpaceDE w:val="0"/>
              <w:autoSpaceDN w:val="0"/>
              <w:adjustRightInd w:val="0"/>
              <w:jc w:val="both"/>
              <w:rPr>
                <w:rFonts w:ascii="Times New Roman" w:eastAsia="Times New Roman" w:hAnsi="Times New Roman" w:cs="Times New Roman"/>
                <w:color w:val="000000"/>
                <w:sz w:val="28"/>
                <w:szCs w:val="28"/>
                <w:lang w:val="en-US"/>
              </w:rPr>
            </w:pPr>
          </w:p>
          <w:p w:rsidR="002965A8" w:rsidRPr="00FE3F30" w:rsidRDefault="00D17CE1" w:rsidP="00D17CE1">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133</w:t>
            </w:r>
          </w:p>
        </w:tc>
      </w:tr>
      <w:tr w:rsidR="002965A8" w:rsidRPr="00623904" w:rsidTr="002217F7">
        <w:tc>
          <w:tcPr>
            <w:tcW w:w="817" w:type="dxa"/>
          </w:tcPr>
          <w:p w:rsidR="002965A8" w:rsidRPr="00925BD9" w:rsidRDefault="002965A8" w:rsidP="00925BD9">
            <w:pPr>
              <w:autoSpaceDE w:val="0"/>
              <w:autoSpaceDN w:val="0"/>
              <w:adjustRightInd w:val="0"/>
              <w:jc w:val="both"/>
              <w:rPr>
                <w:rFonts w:ascii="Times New Roman" w:eastAsia="Times New Roman" w:hAnsi="Times New Roman" w:cs="Times New Roman"/>
                <w:color w:val="000000"/>
                <w:sz w:val="28"/>
                <w:szCs w:val="28"/>
                <w:lang w:val="en-US"/>
              </w:rPr>
            </w:pPr>
            <w:r w:rsidRPr="00FE3F30">
              <w:rPr>
                <w:rFonts w:ascii="Times New Roman" w:eastAsia="Times New Roman" w:hAnsi="Times New Roman" w:cs="Times New Roman"/>
                <w:color w:val="000000"/>
                <w:sz w:val="28"/>
                <w:szCs w:val="28"/>
              </w:rPr>
              <w:t>9.</w:t>
            </w:r>
            <w:r w:rsidR="00925BD9">
              <w:rPr>
                <w:rFonts w:ascii="Times New Roman" w:eastAsia="Times New Roman" w:hAnsi="Times New Roman" w:cs="Times New Roman"/>
                <w:color w:val="000000"/>
                <w:sz w:val="28"/>
                <w:szCs w:val="28"/>
                <w:lang w:val="en-US"/>
              </w:rPr>
              <w:t>3</w:t>
            </w:r>
          </w:p>
        </w:tc>
        <w:tc>
          <w:tcPr>
            <w:tcW w:w="8762" w:type="dxa"/>
          </w:tcPr>
          <w:p w:rsidR="002965A8" w:rsidRPr="00925BD9" w:rsidRDefault="00925BD9" w:rsidP="002217F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6"/>
                <w:sz w:val="28"/>
                <w:szCs w:val="28"/>
                <w:lang w:val="en-US"/>
              </w:rPr>
              <w:t xml:space="preserve">Monitoring the correct classification of intangible assets, fixed assets and financial investments by type </w:t>
            </w:r>
            <w:r>
              <w:rPr>
                <w:rFonts w:ascii="Times New Roman" w:hAnsi="Times New Roman" w:cs="Times New Roman"/>
                <w:color w:val="000000"/>
                <w:spacing w:val="6"/>
                <w:sz w:val="28"/>
                <w:szCs w:val="28"/>
                <w:lang w:val="en-US"/>
              </w:rPr>
              <w:t>………………………..</w:t>
            </w:r>
            <w:r w:rsidR="002965A8" w:rsidRPr="00925BD9">
              <w:rPr>
                <w:rFonts w:ascii="Times New Roman" w:hAnsi="Times New Roman" w:cs="Times New Roman"/>
                <w:sz w:val="28"/>
                <w:szCs w:val="28"/>
                <w:lang w:val="en-US"/>
              </w:rPr>
              <w:t>……</w:t>
            </w:r>
            <w:r w:rsidR="002217F7" w:rsidRPr="00925BD9">
              <w:rPr>
                <w:rFonts w:ascii="Times New Roman" w:hAnsi="Times New Roman" w:cs="Times New Roman"/>
                <w:sz w:val="28"/>
                <w:szCs w:val="28"/>
                <w:lang w:val="en-US"/>
              </w:rPr>
              <w:t>………….</w:t>
            </w:r>
          </w:p>
        </w:tc>
        <w:tc>
          <w:tcPr>
            <w:tcW w:w="724" w:type="dxa"/>
          </w:tcPr>
          <w:p w:rsidR="00925BD9" w:rsidRDefault="00925BD9" w:rsidP="00831307">
            <w:pPr>
              <w:autoSpaceDE w:val="0"/>
              <w:autoSpaceDN w:val="0"/>
              <w:adjustRightInd w:val="0"/>
              <w:jc w:val="both"/>
              <w:rPr>
                <w:rFonts w:ascii="Times New Roman" w:eastAsia="Times New Roman" w:hAnsi="Times New Roman" w:cs="Times New Roman"/>
                <w:color w:val="000000"/>
                <w:sz w:val="28"/>
                <w:szCs w:val="28"/>
                <w:lang w:val="en-US"/>
              </w:rPr>
            </w:pPr>
          </w:p>
          <w:p w:rsidR="002965A8" w:rsidRPr="00FE3F30" w:rsidRDefault="00D17CE1" w:rsidP="00D17CE1">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135</w:t>
            </w:r>
          </w:p>
        </w:tc>
      </w:tr>
      <w:tr w:rsidR="002965A8" w:rsidRPr="00623904" w:rsidTr="002217F7">
        <w:tc>
          <w:tcPr>
            <w:tcW w:w="817" w:type="dxa"/>
          </w:tcPr>
          <w:p w:rsidR="002965A8" w:rsidRPr="00925BD9" w:rsidRDefault="002965A8" w:rsidP="00925BD9">
            <w:pPr>
              <w:autoSpaceDE w:val="0"/>
              <w:autoSpaceDN w:val="0"/>
              <w:adjustRightInd w:val="0"/>
              <w:jc w:val="both"/>
              <w:rPr>
                <w:rFonts w:ascii="Times New Roman" w:eastAsia="Times New Roman" w:hAnsi="Times New Roman" w:cs="Times New Roman"/>
                <w:color w:val="000000"/>
                <w:sz w:val="28"/>
                <w:szCs w:val="28"/>
                <w:lang w:val="en-US"/>
              </w:rPr>
            </w:pPr>
            <w:r w:rsidRPr="00FE3F30">
              <w:rPr>
                <w:rFonts w:ascii="Times New Roman" w:eastAsia="Times New Roman" w:hAnsi="Times New Roman" w:cs="Times New Roman"/>
                <w:color w:val="000000"/>
                <w:sz w:val="28"/>
                <w:szCs w:val="28"/>
              </w:rPr>
              <w:t>9.</w:t>
            </w:r>
            <w:r w:rsidR="00925BD9">
              <w:rPr>
                <w:rFonts w:ascii="Times New Roman" w:eastAsia="Times New Roman" w:hAnsi="Times New Roman" w:cs="Times New Roman"/>
                <w:color w:val="000000"/>
                <w:sz w:val="28"/>
                <w:szCs w:val="28"/>
                <w:lang w:val="en-US"/>
              </w:rPr>
              <w:t>4</w:t>
            </w:r>
          </w:p>
        </w:tc>
        <w:tc>
          <w:tcPr>
            <w:tcW w:w="8762" w:type="dxa"/>
          </w:tcPr>
          <w:p w:rsidR="002965A8"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3"/>
                <w:sz w:val="28"/>
                <w:szCs w:val="28"/>
                <w:lang w:val="en-US"/>
              </w:rPr>
              <w:t xml:space="preserve">Methodology for checking fixed assets and investments </w:t>
            </w:r>
            <w:r>
              <w:rPr>
                <w:rFonts w:ascii="Times New Roman" w:hAnsi="Times New Roman" w:cs="Times New Roman"/>
                <w:color w:val="000000"/>
                <w:spacing w:val="3"/>
                <w:sz w:val="28"/>
                <w:szCs w:val="28"/>
                <w:lang w:val="en-US"/>
              </w:rPr>
              <w:t>…….</w:t>
            </w:r>
            <w:r w:rsidR="002217F7" w:rsidRPr="00925BD9">
              <w:rPr>
                <w:rFonts w:ascii="Times New Roman" w:hAnsi="Times New Roman" w:cs="Times New Roman"/>
                <w:sz w:val="28"/>
                <w:szCs w:val="28"/>
                <w:lang w:val="en-US"/>
              </w:rPr>
              <w:t>…………...</w:t>
            </w:r>
          </w:p>
        </w:tc>
        <w:tc>
          <w:tcPr>
            <w:tcW w:w="724" w:type="dxa"/>
          </w:tcPr>
          <w:p w:rsidR="002965A8" w:rsidRPr="00FE3F30" w:rsidRDefault="00D17CE1"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138</w:t>
            </w:r>
          </w:p>
        </w:tc>
      </w:tr>
      <w:tr w:rsidR="002965A8" w:rsidRPr="00623904" w:rsidTr="002217F7">
        <w:tc>
          <w:tcPr>
            <w:tcW w:w="817" w:type="dxa"/>
          </w:tcPr>
          <w:p w:rsidR="002965A8" w:rsidRPr="002217F7" w:rsidRDefault="0057342F" w:rsidP="00831307">
            <w:pPr>
              <w:autoSpaceDE w:val="0"/>
              <w:autoSpaceDN w:val="0"/>
              <w:adjustRightInd w:val="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w:t>
            </w:r>
          </w:p>
        </w:tc>
        <w:tc>
          <w:tcPr>
            <w:tcW w:w="8762" w:type="dxa"/>
          </w:tcPr>
          <w:p w:rsidR="002965A8"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b/>
                <w:bCs/>
                <w:color w:val="000000"/>
                <w:spacing w:val="2"/>
                <w:sz w:val="28"/>
                <w:szCs w:val="28"/>
                <w:lang w:val="en-US"/>
              </w:rPr>
              <w:t xml:space="preserve">CONTROL AND REVISION OF COMMODITY RESOURCES </w:t>
            </w:r>
            <w:r w:rsidR="0057342F" w:rsidRPr="00925BD9">
              <w:rPr>
                <w:rFonts w:ascii="Times New Roman" w:hAnsi="Times New Roman" w:cs="Times New Roman"/>
                <w:sz w:val="28"/>
                <w:szCs w:val="28"/>
                <w:lang w:val="en-US"/>
              </w:rPr>
              <w:t>……</w:t>
            </w:r>
          </w:p>
        </w:tc>
        <w:tc>
          <w:tcPr>
            <w:tcW w:w="724" w:type="dxa"/>
          </w:tcPr>
          <w:p w:rsidR="002965A8" w:rsidRPr="002217F7" w:rsidRDefault="007C5427" w:rsidP="00D17CE1">
            <w:pPr>
              <w:autoSpaceDE w:val="0"/>
              <w:autoSpaceDN w:val="0"/>
              <w:adjustRightInd w:val="0"/>
              <w:jc w:val="both"/>
              <w:rPr>
                <w:rFonts w:ascii="Times New Roman" w:eastAsia="Times New Roman" w:hAnsi="Times New Roman" w:cs="Times New Roman"/>
                <w:color w:val="000000"/>
                <w:sz w:val="28"/>
                <w:szCs w:val="28"/>
              </w:rPr>
            </w:pPr>
            <w:r w:rsidRPr="002217F7">
              <w:rPr>
                <w:rFonts w:ascii="Times New Roman" w:eastAsia="Times New Roman" w:hAnsi="Times New Roman" w:cs="Times New Roman"/>
                <w:color w:val="000000"/>
                <w:sz w:val="28"/>
                <w:szCs w:val="28"/>
              </w:rPr>
              <w:t>1</w:t>
            </w:r>
            <w:r w:rsidR="00D17CE1">
              <w:rPr>
                <w:rFonts w:ascii="Times New Roman" w:eastAsia="Times New Roman" w:hAnsi="Times New Roman" w:cs="Times New Roman"/>
                <w:color w:val="000000"/>
                <w:sz w:val="28"/>
                <w:szCs w:val="28"/>
              </w:rPr>
              <w:t>42</w:t>
            </w:r>
          </w:p>
        </w:tc>
      </w:tr>
      <w:tr w:rsidR="002965A8" w:rsidRPr="00623904" w:rsidTr="002217F7">
        <w:tc>
          <w:tcPr>
            <w:tcW w:w="817" w:type="dxa"/>
          </w:tcPr>
          <w:p w:rsidR="002965A8" w:rsidRPr="00FE3F30" w:rsidRDefault="002965A8"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10.1</w:t>
            </w:r>
          </w:p>
        </w:tc>
        <w:tc>
          <w:tcPr>
            <w:tcW w:w="8762" w:type="dxa"/>
          </w:tcPr>
          <w:p w:rsidR="002965A8"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2"/>
                <w:sz w:val="28"/>
                <w:szCs w:val="28"/>
                <w:lang w:val="kk-KZ"/>
              </w:rPr>
              <w:t xml:space="preserve">Features and sequence of control and audit of inventory </w:t>
            </w:r>
            <w:r w:rsidR="002965A8" w:rsidRPr="00925BD9">
              <w:rPr>
                <w:rFonts w:ascii="Times New Roman" w:hAnsi="Times New Roman" w:cs="Times New Roman"/>
                <w:sz w:val="28"/>
                <w:szCs w:val="28"/>
                <w:lang w:val="en-US"/>
              </w:rPr>
              <w:t>……………</w:t>
            </w:r>
            <w:r w:rsidR="002217F7" w:rsidRPr="00925BD9">
              <w:rPr>
                <w:rFonts w:ascii="Times New Roman" w:hAnsi="Times New Roman" w:cs="Times New Roman"/>
                <w:sz w:val="28"/>
                <w:szCs w:val="28"/>
                <w:lang w:val="en-US"/>
              </w:rPr>
              <w:t>……</w:t>
            </w:r>
          </w:p>
        </w:tc>
        <w:tc>
          <w:tcPr>
            <w:tcW w:w="724" w:type="dxa"/>
          </w:tcPr>
          <w:p w:rsidR="002965A8" w:rsidRPr="00FE3F30" w:rsidRDefault="007C5427" w:rsidP="00D17CE1">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w:t>
            </w:r>
            <w:r w:rsidR="00D17CE1">
              <w:rPr>
                <w:rFonts w:ascii="Times New Roman" w:eastAsia="Times New Roman" w:hAnsi="Times New Roman" w:cs="Times New Roman"/>
                <w:color w:val="000000"/>
                <w:sz w:val="28"/>
                <w:szCs w:val="28"/>
              </w:rPr>
              <w:t>4</w:t>
            </w:r>
            <w:r w:rsidRPr="00FE3F30">
              <w:rPr>
                <w:rFonts w:ascii="Times New Roman" w:eastAsia="Times New Roman" w:hAnsi="Times New Roman" w:cs="Times New Roman"/>
                <w:color w:val="000000"/>
                <w:sz w:val="28"/>
                <w:szCs w:val="28"/>
              </w:rPr>
              <w:t>2</w:t>
            </w:r>
          </w:p>
        </w:tc>
      </w:tr>
      <w:tr w:rsidR="002965A8" w:rsidRPr="00623904" w:rsidTr="002217F7">
        <w:tc>
          <w:tcPr>
            <w:tcW w:w="817" w:type="dxa"/>
          </w:tcPr>
          <w:p w:rsidR="002965A8" w:rsidRPr="00FE3F30" w:rsidRDefault="002965A8"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10.2</w:t>
            </w:r>
          </w:p>
        </w:tc>
        <w:tc>
          <w:tcPr>
            <w:tcW w:w="8762" w:type="dxa"/>
          </w:tcPr>
          <w:p w:rsidR="002965A8" w:rsidRPr="00925BD9" w:rsidRDefault="00925BD9" w:rsidP="007A4B7A">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2"/>
                <w:sz w:val="28"/>
                <w:szCs w:val="28"/>
                <w:lang w:val="en-US"/>
              </w:rPr>
              <w:t xml:space="preserve">Checking the compliance of the actual availability of material assets with accounting data </w:t>
            </w:r>
            <w:r w:rsidR="00A148D4" w:rsidRPr="00925BD9">
              <w:rPr>
                <w:rFonts w:ascii="Times New Roman" w:hAnsi="Times New Roman" w:cs="Times New Roman"/>
                <w:sz w:val="28"/>
                <w:szCs w:val="28"/>
                <w:lang w:val="en-US"/>
              </w:rPr>
              <w:t>………………………………………</w:t>
            </w:r>
            <w:r w:rsidR="002217F7" w:rsidRPr="00925BD9">
              <w:rPr>
                <w:rFonts w:ascii="Times New Roman" w:hAnsi="Times New Roman" w:cs="Times New Roman"/>
                <w:sz w:val="28"/>
                <w:szCs w:val="28"/>
                <w:lang w:val="en-US"/>
              </w:rPr>
              <w:t>………</w:t>
            </w:r>
            <w:r>
              <w:rPr>
                <w:rFonts w:ascii="Times New Roman" w:hAnsi="Times New Roman" w:cs="Times New Roman"/>
                <w:sz w:val="28"/>
                <w:szCs w:val="28"/>
                <w:lang w:val="en-US"/>
              </w:rPr>
              <w:t>……………...</w:t>
            </w:r>
          </w:p>
        </w:tc>
        <w:tc>
          <w:tcPr>
            <w:tcW w:w="724" w:type="dxa"/>
          </w:tcPr>
          <w:p w:rsidR="002E5B6E" w:rsidRPr="00925BD9" w:rsidRDefault="002E5B6E" w:rsidP="00831307">
            <w:pPr>
              <w:autoSpaceDE w:val="0"/>
              <w:autoSpaceDN w:val="0"/>
              <w:adjustRightInd w:val="0"/>
              <w:jc w:val="both"/>
              <w:rPr>
                <w:rFonts w:ascii="Times New Roman" w:eastAsia="Times New Roman" w:hAnsi="Times New Roman" w:cs="Times New Roman"/>
                <w:color w:val="000000"/>
                <w:sz w:val="28"/>
                <w:szCs w:val="28"/>
                <w:lang w:val="en-US"/>
              </w:rPr>
            </w:pPr>
          </w:p>
          <w:p w:rsidR="002965A8" w:rsidRPr="00FE3F30" w:rsidRDefault="002E5B6E" w:rsidP="00D17CE1">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w:t>
            </w:r>
            <w:r w:rsidR="00D17CE1">
              <w:rPr>
                <w:rFonts w:ascii="Times New Roman" w:eastAsia="Times New Roman" w:hAnsi="Times New Roman" w:cs="Times New Roman"/>
                <w:color w:val="000000"/>
                <w:sz w:val="28"/>
                <w:szCs w:val="28"/>
              </w:rPr>
              <w:t>44</w:t>
            </w:r>
          </w:p>
        </w:tc>
      </w:tr>
      <w:tr w:rsidR="002965A8" w:rsidRPr="00623904" w:rsidTr="002217F7">
        <w:tc>
          <w:tcPr>
            <w:tcW w:w="817" w:type="dxa"/>
          </w:tcPr>
          <w:p w:rsidR="002965A8" w:rsidRPr="00FE3F30" w:rsidRDefault="002965A8" w:rsidP="00831307">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10.3</w:t>
            </w:r>
          </w:p>
        </w:tc>
        <w:tc>
          <w:tcPr>
            <w:tcW w:w="8762" w:type="dxa"/>
          </w:tcPr>
          <w:p w:rsidR="002965A8" w:rsidRPr="00925BD9" w:rsidRDefault="00925BD9" w:rsidP="00831307">
            <w:pPr>
              <w:autoSpaceDE w:val="0"/>
              <w:autoSpaceDN w:val="0"/>
              <w:adjustRightInd w:val="0"/>
              <w:jc w:val="both"/>
              <w:rPr>
                <w:rFonts w:ascii="Times New Roman" w:hAnsi="Times New Roman" w:cs="Times New Roman"/>
                <w:sz w:val="28"/>
                <w:szCs w:val="28"/>
                <w:lang w:val="en-US"/>
              </w:rPr>
            </w:pPr>
            <w:r w:rsidRPr="00925BD9">
              <w:rPr>
                <w:rFonts w:ascii="Times New Roman" w:hAnsi="Times New Roman" w:cs="Times New Roman"/>
                <w:color w:val="000000"/>
                <w:spacing w:val="3"/>
                <w:sz w:val="28"/>
                <w:szCs w:val="28"/>
                <w:lang w:val="en-US"/>
              </w:rPr>
              <w:t xml:space="preserve">Documentary check of the status of accounting for the receipt, expenditure and write-off of material assets </w:t>
            </w:r>
            <w:r w:rsidR="002E5B6E" w:rsidRPr="00925BD9">
              <w:rPr>
                <w:rFonts w:ascii="Times New Roman" w:hAnsi="Times New Roman" w:cs="Times New Roman"/>
                <w:sz w:val="28"/>
                <w:szCs w:val="28"/>
                <w:lang w:val="en-US"/>
              </w:rPr>
              <w:t>………………………………</w:t>
            </w:r>
          </w:p>
        </w:tc>
        <w:tc>
          <w:tcPr>
            <w:tcW w:w="724" w:type="dxa"/>
          </w:tcPr>
          <w:p w:rsidR="002E5B6E" w:rsidRPr="00925BD9" w:rsidRDefault="002E5B6E" w:rsidP="00831307">
            <w:pPr>
              <w:autoSpaceDE w:val="0"/>
              <w:autoSpaceDN w:val="0"/>
              <w:adjustRightInd w:val="0"/>
              <w:jc w:val="both"/>
              <w:rPr>
                <w:rFonts w:ascii="Times New Roman" w:eastAsia="Times New Roman" w:hAnsi="Times New Roman" w:cs="Times New Roman"/>
                <w:color w:val="000000"/>
                <w:sz w:val="28"/>
                <w:szCs w:val="28"/>
                <w:lang w:val="en-US"/>
              </w:rPr>
            </w:pPr>
          </w:p>
          <w:p w:rsidR="002965A8" w:rsidRPr="00FE3F30" w:rsidRDefault="002E5B6E" w:rsidP="00D17CE1">
            <w:pPr>
              <w:autoSpaceDE w:val="0"/>
              <w:autoSpaceDN w:val="0"/>
              <w:adjustRightInd w:val="0"/>
              <w:jc w:val="both"/>
              <w:rPr>
                <w:rFonts w:ascii="Times New Roman" w:eastAsia="Times New Roman" w:hAnsi="Times New Roman" w:cs="Times New Roman"/>
                <w:color w:val="000000"/>
                <w:sz w:val="28"/>
                <w:szCs w:val="28"/>
              </w:rPr>
            </w:pPr>
            <w:r w:rsidRPr="00FE3F30">
              <w:rPr>
                <w:rFonts w:ascii="Times New Roman" w:eastAsia="Times New Roman" w:hAnsi="Times New Roman" w:cs="Times New Roman"/>
                <w:color w:val="000000"/>
                <w:sz w:val="28"/>
                <w:szCs w:val="28"/>
              </w:rPr>
              <w:t>1</w:t>
            </w:r>
            <w:r w:rsidR="00D17CE1">
              <w:rPr>
                <w:rFonts w:ascii="Times New Roman" w:eastAsia="Times New Roman" w:hAnsi="Times New Roman" w:cs="Times New Roman"/>
                <w:color w:val="000000"/>
                <w:sz w:val="28"/>
                <w:szCs w:val="28"/>
              </w:rPr>
              <w:t>48</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11.</w:t>
            </w:r>
          </w:p>
        </w:tc>
        <w:tc>
          <w:tcPr>
            <w:tcW w:w="8762" w:type="dxa"/>
          </w:tcPr>
          <w:p w:rsidR="00DD154F" w:rsidRPr="00925BD9" w:rsidRDefault="00925BD9" w:rsidP="00831307">
            <w:pPr>
              <w:autoSpaceDE w:val="0"/>
              <w:autoSpaceDN w:val="0"/>
              <w:adjustRightInd w:val="0"/>
              <w:jc w:val="both"/>
              <w:rPr>
                <w:rFonts w:ascii="Times New Roman" w:hAnsi="Times New Roman" w:cs="Times New Roman"/>
                <w:color w:val="000000"/>
                <w:spacing w:val="3"/>
                <w:sz w:val="28"/>
                <w:szCs w:val="28"/>
                <w:lang w:val="en-US"/>
              </w:rPr>
            </w:pPr>
            <w:r w:rsidRPr="00925BD9">
              <w:rPr>
                <w:rFonts w:ascii="Times New Roman" w:hAnsi="Times New Roman" w:cs="Times New Roman"/>
                <w:b/>
                <w:color w:val="000000"/>
                <w:spacing w:val="7"/>
                <w:sz w:val="28"/>
                <w:szCs w:val="28"/>
                <w:lang w:val="en-US"/>
              </w:rPr>
              <w:t>MONITORING AND AUDIT OF ACCOUNTS PAYABLE</w:t>
            </w:r>
            <w:r>
              <w:rPr>
                <w:rFonts w:ascii="Times New Roman" w:hAnsi="Times New Roman" w:cs="Times New Roman"/>
                <w:b/>
                <w:color w:val="000000"/>
                <w:spacing w:val="7"/>
                <w:sz w:val="28"/>
                <w:szCs w:val="28"/>
                <w:lang w:val="en-US"/>
              </w:rPr>
              <w:t>…………</w:t>
            </w:r>
          </w:p>
        </w:tc>
        <w:tc>
          <w:tcPr>
            <w:tcW w:w="724" w:type="dxa"/>
          </w:tcPr>
          <w:p w:rsidR="00DD154F" w:rsidRPr="00D17CE1" w:rsidRDefault="00D17CE1"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152</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11.1</w:t>
            </w:r>
          </w:p>
        </w:tc>
        <w:tc>
          <w:tcPr>
            <w:tcW w:w="8762" w:type="dxa"/>
          </w:tcPr>
          <w:p w:rsidR="00DD154F" w:rsidRPr="00925BD9" w:rsidRDefault="00925BD9" w:rsidP="00831307">
            <w:pPr>
              <w:autoSpaceDE w:val="0"/>
              <w:autoSpaceDN w:val="0"/>
              <w:adjustRightInd w:val="0"/>
              <w:jc w:val="both"/>
              <w:rPr>
                <w:rFonts w:ascii="Times New Roman" w:hAnsi="Times New Roman" w:cs="Times New Roman"/>
                <w:b/>
                <w:color w:val="000000"/>
                <w:spacing w:val="7"/>
                <w:sz w:val="28"/>
                <w:szCs w:val="28"/>
                <w:lang w:val="en-US"/>
              </w:rPr>
            </w:pPr>
            <w:r w:rsidRPr="00925BD9">
              <w:rPr>
                <w:rFonts w:ascii="Times New Roman" w:hAnsi="Times New Roman" w:cs="Times New Roman"/>
                <w:color w:val="000000"/>
                <w:spacing w:val="4"/>
                <w:sz w:val="28"/>
                <w:szCs w:val="28"/>
                <w:lang w:val="en-US"/>
              </w:rPr>
              <w:t xml:space="preserve">Accounts receivable and its types </w:t>
            </w:r>
            <w:r w:rsidR="00CA01F1" w:rsidRPr="00925BD9">
              <w:rPr>
                <w:rFonts w:ascii="Times New Roman" w:hAnsi="Times New Roman" w:cs="Times New Roman"/>
                <w:color w:val="000000"/>
                <w:spacing w:val="4"/>
                <w:sz w:val="28"/>
                <w:szCs w:val="28"/>
                <w:lang w:val="en-US"/>
              </w:rPr>
              <w:t>…………………………………</w:t>
            </w:r>
            <w:r>
              <w:rPr>
                <w:rFonts w:ascii="Times New Roman" w:hAnsi="Times New Roman" w:cs="Times New Roman"/>
                <w:color w:val="000000"/>
                <w:spacing w:val="4"/>
                <w:sz w:val="28"/>
                <w:szCs w:val="28"/>
                <w:lang w:val="en-US"/>
              </w:rPr>
              <w:t>………</w:t>
            </w:r>
          </w:p>
        </w:tc>
        <w:tc>
          <w:tcPr>
            <w:tcW w:w="724" w:type="dxa"/>
          </w:tcPr>
          <w:p w:rsidR="00DD154F" w:rsidRPr="00D17CE1" w:rsidRDefault="00D17CE1"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152</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11.2</w:t>
            </w:r>
          </w:p>
        </w:tc>
        <w:tc>
          <w:tcPr>
            <w:tcW w:w="8762" w:type="dxa"/>
          </w:tcPr>
          <w:p w:rsidR="00DD154F" w:rsidRPr="00925BD9" w:rsidRDefault="00925BD9" w:rsidP="00831307">
            <w:pPr>
              <w:autoSpaceDE w:val="0"/>
              <w:autoSpaceDN w:val="0"/>
              <w:adjustRightInd w:val="0"/>
              <w:jc w:val="both"/>
              <w:rPr>
                <w:rFonts w:ascii="Times New Roman" w:hAnsi="Times New Roman" w:cs="Times New Roman"/>
                <w:b/>
                <w:color w:val="000000"/>
                <w:spacing w:val="7"/>
                <w:sz w:val="28"/>
                <w:szCs w:val="28"/>
                <w:lang w:val="en-US"/>
              </w:rPr>
            </w:pPr>
            <w:r w:rsidRPr="00925BD9">
              <w:rPr>
                <w:rFonts w:ascii="Times New Roman" w:hAnsi="Times New Roman" w:cs="Times New Roman"/>
                <w:color w:val="000000"/>
                <w:spacing w:val="4"/>
                <w:sz w:val="28"/>
                <w:szCs w:val="28"/>
                <w:lang w:val="en-US"/>
              </w:rPr>
              <w:t xml:space="preserve">The main tasks of checking accounts receivable </w:t>
            </w:r>
            <w:r w:rsidR="00CA01F1" w:rsidRPr="00925BD9">
              <w:rPr>
                <w:rFonts w:ascii="Times New Roman" w:hAnsi="Times New Roman" w:cs="Times New Roman"/>
                <w:color w:val="000000"/>
                <w:spacing w:val="4"/>
                <w:sz w:val="28"/>
                <w:szCs w:val="28"/>
                <w:lang w:val="en-US"/>
              </w:rPr>
              <w:t>……………</w:t>
            </w:r>
            <w:r w:rsidRPr="00925BD9">
              <w:rPr>
                <w:rFonts w:ascii="Times New Roman" w:hAnsi="Times New Roman" w:cs="Times New Roman"/>
                <w:color w:val="000000"/>
                <w:spacing w:val="4"/>
                <w:sz w:val="28"/>
                <w:szCs w:val="28"/>
                <w:lang w:val="en-US"/>
              </w:rPr>
              <w:t>…</w:t>
            </w:r>
            <w:r>
              <w:rPr>
                <w:rFonts w:ascii="Times New Roman" w:hAnsi="Times New Roman" w:cs="Times New Roman"/>
                <w:color w:val="000000"/>
                <w:spacing w:val="4"/>
                <w:sz w:val="28"/>
                <w:szCs w:val="28"/>
                <w:lang w:val="en-US"/>
              </w:rPr>
              <w:t>…………</w:t>
            </w:r>
            <w:r w:rsidR="00CA01F1" w:rsidRPr="00925BD9">
              <w:rPr>
                <w:rFonts w:ascii="Times New Roman" w:hAnsi="Times New Roman" w:cs="Times New Roman"/>
                <w:color w:val="000000"/>
                <w:spacing w:val="4"/>
                <w:sz w:val="28"/>
                <w:szCs w:val="28"/>
                <w:lang w:val="en-US"/>
              </w:rPr>
              <w:t>.</w:t>
            </w:r>
          </w:p>
        </w:tc>
        <w:tc>
          <w:tcPr>
            <w:tcW w:w="724" w:type="dxa"/>
          </w:tcPr>
          <w:p w:rsidR="00DD154F" w:rsidRPr="00D17CE1" w:rsidRDefault="00D17CE1"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156</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11.3</w:t>
            </w:r>
          </w:p>
        </w:tc>
        <w:tc>
          <w:tcPr>
            <w:tcW w:w="8762" w:type="dxa"/>
          </w:tcPr>
          <w:p w:rsidR="00DD154F" w:rsidRPr="00925BD9" w:rsidRDefault="00925BD9" w:rsidP="00CA01F1">
            <w:pPr>
              <w:autoSpaceDE w:val="0"/>
              <w:autoSpaceDN w:val="0"/>
              <w:adjustRightInd w:val="0"/>
              <w:jc w:val="both"/>
              <w:rPr>
                <w:rFonts w:ascii="Times New Roman" w:hAnsi="Times New Roman" w:cs="Times New Roman"/>
                <w:b/>
                <w:color w:val="000000"/>
                <w:spacing w:val="7"/>
                <w:sz w:val="28"/>
                <w:szCs w:val="28"/>
                <w:lang w:val="en-US"/>
              </w:rPr>
            </w:pPr>
            <w:r w:rsidRPr="00925BD9">
              <w:rPr>
                <w:rFonts w:ascii="Times New Roman" w:hAnsi="Times New Roman" w:cs="Times New Roman"/>
                <w:color w:val="000000"/>
                <w:spacing w:val="4"/>
                <w:sz w:val="28"/>
                <w:szCs w:val="28"/>
                <w:lang w:val="en-US"/>
              </w:rPr>
              <w:t>Verification of the legality and reality of the receivables of the enterprise</w:t>
            </w:r>
          </w:p>
        </w:tc>
        <w:tc>
          <w:tcPr>
            <w:tcW w:w="724" w:type="dxa"/>
          </w:tcPr>
          <w:p w:rsidR="00DD154F" w:rsidRPr="00D17CE1" w:rsidRDefault="00D17CE1"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158</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12.</w:t>
            </w:r>
          </w:p>
        </w:tc>
        <w:tc>
          <w:tcPr>
            <w:tcW w:w="8762" w:type="dxa"/>
          </w:tcPr>
          <w:p w:rsidR="00DD154F" w:rsidRPr="00925BD9" w:rsidRDefault="00925BD9" w:rsidP="00831307">
            <w:pPr>
              <w:autoSpaceDE w:val="0"/>
              <w:autoSpaceDN w:val="0"/>
              <w:adjustRightInd w:val="0"/>
              <w:jc w:val="both"/>
              <w:rPr>
                <w:rFonts w:ascii="Times New Roman" w:hAnsi="Times New Roman" w:cs="Times New Roman"/>
                <w:color w:val="000000"/>
                <w:spacing w:val="4"/>
                <w:sz w:val="28"/>
                <w:szCs w:val="28"/>
                <w:lang w:val="en-US"/>
              </w:rPr>
            </w:pPr>
            <w:r w:rsidRPr="00925BD9">
              <w:rPr>
                <w:rFonts w:ascii="Times New Roman" w:hAnsi="Times New Roman" w:cs="Times New Roman"/>
                <w:b/>
                <w:bCs/>
                <w:color w:val="000000"/>
                <w:spacing w:val="1"/>
                <w:sz w:val="28"/>
                <w:szCs w:val="28"/>
                <w:lang w:val="en-US"/>
              </w:rPr>
              <w:t xml:space="preserve">OPERATING AUDIT OF OWNERSHIP AND LIABILITIES </w:t>
            </w:r>
            <w:r w:rsidR="00CA01F1" w:rsidRPr="00925BD9">
              <w:rPr>
                <w:rFonts w:ascii="Times New Roman" w:hAnsi="Times New Roman" w:cs="Times New Roman"/>
                <w:b/>
                <w:bCs/>
                <w:color w:val="000000"/>
                <w:spacing w:val="1"/>
                <w:sz w:val="28"/>
                <w:szCs w:val="28"/>
                <w:lang w:val="en-US"/>
              </w:rPr>
              <w:t>…</w:t>
            </w:r>
            <w:r w:rsidR="0057342F" w:rsidRPr="00925BD9">
              <w:rPr>
                <w:rFonts w:ascii="Times New Roman" w:hAnsi="Times New Roman" w:cs="Times New Roman"/>
                <w:b/>
                <w:bCs/>
                <w:color w:val="000000"/>
                <w:spacing w:val="1"/>
                <w:sz w:val="28"/>
                <w:szCs w:val="28"/>
                <w:lang w:val="en-US"/>
              </w:rPr>
              <w:t>……</w:t>
            </w:r>
          </w:p>
        </w:tc>
        <w:tc>
          <w:tcPr>
            <w:tcW w:w="724" w:type="dxa"/>
          </w:tcPr>
          <w:p w:rsidR="00DD154F" w:rsidRPr="00442556" w:rsidRDefault="0044255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12.1</w:t>
            </w:r>
          </w:p>
        </w:tc>
        <w:tc>
          <w:tcPr>
            <w:tcW w:w="8762" w:type="dxa"/>
          </w:tcPr>
          <w:p w:rsidR="00DD154F" w:rsidRPr="00925BD9" w:rsidRDefault="00925BD9" w:rsidP="00831307">
            <w:pPr>
              <w:autoSpaceDE w:val="0"/>
              <w:autoSpaceDN w:val="0"/>
              <w:adjustRightInd w:val="0"/>
              <w:jc w:val="both"/>
              <w:rPr>
                <w:rFonts w:ascii="Times New Roman" w:hAnsi="Times New Roman" w:cs="Times New Roman"/>
                <w:color w:val="000000"/>
                <w:spacing w:val="4"/>
                <w:sz w:val="28"/>
                <w:szCs w:val="28"/>
                <w:lang w:val="en-US"/>
              </w:rPr>
            </w:pPr>
            <w:r w:rsidRPr="00925BD9">
              <w:rPr>
                <w:rFonts w:ascii="Times New Roman" w:hAnsi="Times New Roman" w:cs="Times New Roman"/>
                <w:color w:val="000000"/>
                <w:spacing w:val="12"/>
                <w:sz w:val="28"/>
                <w:szCs w:val="28"/>
                <w:lang w:val="en-US"/>
              </w:rPr>
              <w:t>Sources of information, classification and procedure for checking equity and liabilities</w:t>
            </w:r>
            <w:r>
              <w:rPr>
                <w:rFonts w:ascii="Times New Roman" w:hAnsi="Times New Roman" w:cs="Times New Roman"/>
                <w:color w:val="000000"/>
                <w:spacing w:val="12"/>
                <w:sz w:val="28"/>
                <w:szCs w:val="28"/>
                <w:lang w:val="en-US"/>
              </w:rPr>
              <w:t>…………………………………………………..</w:t>
            </w:r>
          </w:p>
        </w:tc>
        <w:tc>
          <w:tcPr>
            <w:tcW w:w="724" w:type="dxa"/>
          </w:tcPr>
          <w:p w:rsidR="00442556" w:rsidRPr="00302082" w:rsidRDefault="00442556" w:rsidP="00831307">
            <w:pPr>
              <w:autoSpaceDE w:val="0"/>
              <w:autoSpaceDN w:val="0"/>
              <w:adjustRightInd w:val="0"/>
              <w:jc w:val="both"/>
              <w:rPr>
                <w:rFonts w:ascii="Times New Roman" w:eastAsia="Times New Roman" w:hAnsi="Times New Roman" w:cs="Times New Roman"/>
                <w:color w:val="000000"/>
                <w:sz w:val="28"/>
                <w:szCs w:val="28"/>
                <w:lang w:val="en-US"/>
              </w:rPr>
            </w:pPr>
          </w:p>
          <w:p w:rsidR="00442556" w:rsidRPr="00442556" w:rsidRDefault="00442556" w:rsidP="00442556">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12.2</w:t>
            </w:r>
          </w:p>
        </w:tc>
        <w:tc>
          <w:tcPr>
            <w:tcW w:w="8762" w:type="dxa"/>
          </w:tcPr>
          <w:p w:rsidR="00DD154F" w:rsidRPr="00925BD9" w:rsidRDefault="00925BD9" w:rsidP="00831307">
            <w:pPr>
              <w:autoSpaceDE w:val="0"/>
              <w:autoSpaceDN w:val="0"/>
              <w:adjustRightInd w:val="0"/>
              <w:jc w:val="both"/>
              <w:rPr>
                <w:rFonts w:ascii="Times New Roman" w:hAnsi="Times New Roman" w:cs="Times New Roman"/>
                <w:color w:val="000000"/>
                <w:spacing w:val="4"/>
                <w:sz w:val="28"/>
                <w:szCs w:val="28"/>
                <w:lang w:val="en-US"/>
              </w:rPr>
            </w:pPr>
            <w:r w:rsidRPr="00925BD9">
              <w:rPr>
                <w:rFonts w:ascii="Times New Roman" w:hAnsi="Times New Roman" w:cs="Times New Roman"/>
                <w:color w:val="000000"/>
                <w:spacing w:val="2"/>
                <w:sz w:val="28"/>
                <w:szCs w:val="28"/>
                <w:lang w:val="en-US"/>
              </w:rPr>
              <w:t xml:space="preserve">Features of the operational audit of long-term and current liabilities </w:t>
            </w:r>
            <w:r w:rsidR="00DD154F" w:rsidRPr="00925BD9">
              <w:rPr>
                <w:rFonts w:ascii="Times New Roman" w:hAnsi="Times New Roman" w:cs="Times New Roman"/>
                <w:color w:val="000000"/>
                <w:spacing w:val="1"/>
                <w:sz w:val="28"/>
                <w:szCs w:val="28"/>
                <w:lang w:val="en-US"/>
              </w:rPr>
              <w:t>…</w:t>
            </w:r>
            <w:r>
              <w:rPr>
                <w:rFonts w:ascii="Times New Roman" w:hAnsi="Times New Roman" w:cs="Times New Roman"/>
                <w:color w:val="000000"/>
                <w:spacing w:val="1"/>
                <w:sz w:val="28"/>
                <w:szCs w:val="28"/>
                <w:lang w:val="en-US"/>
              </w:rPr>
              <w:t>…...</w:t>
            </w:r>
          </w:p>
        </w:tc>
        <w:tc>
          <w:tcPr>
            <w:tcW w:w="724" w:type="dxa"/>
          </w:tcPr>
          <w:p w:rsidR="00DD154F" w:rsidRPr="00442556" w:rsidRDefault="0044255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162</w:t>
            </w:r>
          </w:p>
        </w:tc>
      </w:tr>
      <w:tr w:rsidR="00DD154F" w:rsidRPr="000003DC" w:rsidTr="002217F7">
        <w:tc>
          <w:tcPr>
            <w:tcW w:w="817" w:type="dxa"/>
          </w:tcPr>
          <w:p w:rsidR="00DD154F" w:rsidRP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DD154F">
              <w:rPr>
                <w:rFonts w:ascii="Times New Roman" w:eastAsia="Times New Roman" w:hAnsi="Times New Roman" w:cs="Times New Roman"/>
                <w:color w:val="000000"/>
                <w:sz w:val="28"/>
                <w:szCs w:val="28"/>
              </w:rPr>
              <w:t>12.3</w:t>
            </w:r>
          </w:p>
        </w:tc>
        <w:tc>
          <w:tcPr>
            <w:tcW w:w="8762" w:type="dxa"/>
          </w:tcPr>
          <w:p w:rsidR="00DD154F" w:rsidRPr="00925BD9" w:rsidRDefault="00925BD9" w:rsidP="00831307">
            <w:pPr>
              <w:autoSpaceDE w:val="0"/>
              <w:autoSpaceDN w:val="0"/>
              <w:adjustRightInd w:val="0"/>
              <w:jc w:val="both"/>
              <w:rPr>
                <w:rFonts w:ascii="Times New Roman" w:hAnsi="Times New Roman" w:cs="Times New Roman"/>
                <w:color w:val="000000"/>
                <w:spacing w:val="4"/>
                <w:sz w:val="28"/>
                <w:szCs w:val="28"/>
                <w:lang w:val="en-US"/>
              </w:rPr>
            </w:pPr>
            <w:r w:rsidRPr="00925BD9">
              <w:rPr>
                <w:rFonts w:ascii="Times New Roman" w:hAnsi="Times New Roman" w:cs="Times New Roman"/>
                <w:color w:val="000000"/>
                <w:spacing w:val="1"/>
                <w:sz w:val="28"/>
                <w:szCs w:val="28"/>
                <w:lang w:val="en-US"/>
              </w:rPr>
              <w:t xml:space="preserve">Compliance by an entity with the requirements of regulatory legal acts on the formation of all types of capital </w:t>
            </w:r>
            <w:r w:rsidR="00DD154F" w:rsidRPr="00925BD9">
              <w:rPr>
                <w:rFonts w:ascii="Times New Roman" w:hAnsi="Times New Roman" w:cs="Times New Roman"/>
                <w:color w:val="000000"/>
                <w:spacing w:val="6"/>
                <w:sz w:val="28"/>
                <w:szCs w:val="28"/>
                <w:lang w:val="en-US"/>
              </w:rPr>
              <w:t>…………......</w:t>
            </w:r>
            <w:r>
              <w:rPr>
                <w:rFonts w:ascii="Times New Roman" w:hAnsi="Times New Roman" w:cs="Times New Roman"/>
                <w:color w:val="000000"/>
                <w:spacing w:val="6"/>
                <w:sz w:val="28"/>
                <w:szCs w:val="28"/>
                <w:lang w:val="en-US"/>
              </w:rPr>
              <w:t>......................................</w:t>
            </w:r>
          </w:p>
        </w:tc>
        <w:tc>
          <w:tcPr>
            <w:tcW w:w="724" w:type="dxa"/>
          </w:tcPr>
          <w:p w:rsidR="00DD154F" w:rsidRPr="00302082" w:rsidRDefault="00DD154F" w:rsidP="00831307">
            <w:pPr>
              <w:autoSpaceDE w:val="0"/>
              <w:autoSpaceDN w:val="0"/>
              <w:adjustRightInd w:val="0"/>
              <w:jc w:val="both"/>
              <w:rPr>
                <w:rFonts w:ascii="Times New Roman" w:eastAsia="Times New Roman" w:hAnsi="Times New Roman" w:cs="Times New Roman"/>
                <w:color w:val="000000"/>
                <w:sz w:val="28"/>
                <w:szCs w:val="28"/>
                <w:lang w:val="en-US"/>
              </w:rPr>
            </w:pPr>
          </w:p>
          <w:p w:rsidR="00442556" w:rsidRPr="00442556" w:rsidRDefault="0044255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164</w:t>
            </w:r>
          </w:p>
        </w:tc>
      </w:tr>
      <w:tr w:rsidR="00DD154F" w:rsidRPr="000003DC" w:rsidTr="002217F7">
        <w:tc>
          <w:tcPr>
            <w:tcW w:w="817" w:type="dxa"/>
          </w:tcPr>
          <w:p w:rsidR="00DD154F" w:rsidRPr="001C614F"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1C614F">
              <w:rPr>
                <w:rFonts w:ascii="Times New Roman" w:eastAsia="Times New Roman" w:hAnsi="Times New Roman" w:cs="Times New Roman"/>
                <w:color w:val="000000"/>
                <w:sz w:val="28"/>
                <w:szCs w:val="28"/>
              </w:rPr>
              <w:t>13</w:t>
            </w:r>
            <w:r w:rsidR="001C614F">
              <w:rPr>
                <w:rFonts w:ascii="Times New Roman" w:eastAsia="Times New Roman" w:hAnsi="Times New Roman" w:cs="Times New Roman"/>
                <w:color w:val="000000"/>
                <w:sz w:val="28"/>
                <w:szCs w:val="28"/>
              </w:rPr>
              <w:t>.</w:t>
            </w:r>
          </w:p>
        </w:tc>
        <w:tc>
          <w:tcPr>
            <w:tcW w:w="8762" w:type="dxa"/>
          </w:tcPr>
          <w:p w:rsidR="00DD154F" w:rsidRPr="00925BD9" w:rsidRDefault="00925BD9" w:rsidP="00831307">
            <w:pPr>
              <w:autoSpaceDE w:val="0"/>
              <w:autoSpaceDN w:val="0"/>
              <w:adjustRightInd w:val="0"/>
              <w:jc w:val="both"/>
              <w:rPr>
                <w:rFonts w:ascii="Times New Roman" w:hAnsi="Times New Roman" w:cs="Times New Roman"/>
                <w:color w:val="000000"/>
                <w:spacing w:val="1"/>
                <w:sz w:val="28"/>
                <w:szCs w:val="28"/>
                <w:lang w:val="en-US"/>
              </w:rPr>
            </w:pPr>
            <w:r w:rsidRPr="00925BD9">
              <w:rPr>
                <w:rFonts w:ascii="Times New Roman" w:hAnsi="Times New Roman" w:cs="Times New Roman"/>
                <w:b/>
                <w:bCs/>
                <w:color w:val="000000"/>
                <w:spacing w:val="3"/>
                <w:sz w:val="28"/>
                <w:szCs w:val="28"/>
                <w:lang w:val="en-US"/>
              </w:rPr>
              <w:t xml:space="preserve">OPERATIONAL AUDIT OF EXPENDITURES AND INCOME </w:t>
            </w:r>
            <w:r w:rsidR="0057342F" w:rsidRPr="00925BD9">
              <w:rPr>
                <w:rFonts w:ascii="Times New Roman" w:hAnsi="Times New Roman" w:cs="Times New Roman"/>
                <w:b/>
                <w:color w:val="000000"/>
                <w:spacing w:val="3"/>
                <w:sz w:val="28"/>
                <w:szCs w:val="28"/>
                <w:lang w:val="en-US"/>
              </w:rPr>
              <w:t>…</w:t>
            </w:r>
            <w:r>
              <w:rPr>
                <w:rFonts w:ascii="Times New Roman" w:hAnsi="Times New Roman" w:cs="Times New Roman"/>
                <w:b/>
                <w:color w:val="000000"/>
                <w:spacing w:val="3"/>
                <w:sz w:val="28"/>
                <w:szCs w:val="28"/>
                <w:lang w:val="en-US"/>
              </w:rPr>
              <w:t>…</w:t>
            </w:r>
          </w:p>
        </w:tc>
        <w:tc>
          <w:tcPr>
            <w:tcW w:w="724" w:type="dxa"/>
          </w:tcPr>
          <w:p w:rsidR="00DD154F" w:rsidRPr="00442556" w:rsidRDefault="0044255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170</w:t>
            </w:r>
          </w:p>
        </w:tc>
      </w:tr>
      <w:tr w:rsidR="001C614F" w:rsidRPr="000003DC" w:rsidTr="002217F7">
        <w:tc>
          <w:tcPr>
            <w:tcW w:w="817" w:type="dxa"/>
          </w:tcPr>
          <w:p w:rsidR="001C614F" w:rsidRPr="001C614F" w:rsidRDefault="001C614F"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w:t>
            </w:r>
          </w:p>
        </w:tc>
        <w:tc>
          <w:tcPr>
            <w:tcW w:w="8762" w:type="dxa"/>
          </w:tcPr>
          <w:p w:rsidR="001C614F" w:rsidRPr="00925BD9" w:rsidRDefault="00925BD9" w:rsidP="001C614F">
            <w:pPr>
              <w:autoSpaceDE w:val="0"/>
              <w:autoSpaceDN w:val="0"/>
              <w:adjustRightInd w:val="0"/>
              <w:jc w:val="both"/>
              <w:rPr>
                <w:rFonts w:ascii="Times New Roman" w:hAnsi="Times New Roman" w:cs="Times New Roman"/>
                <w:b/>
                <w:bCs/>
                <w:color w:val="000000"/>
                <w:spacing w:val="3"/>
                <w:sz w:val="28"/>
                <w:szCs w:val="28"/>
                <w:lang w:val="en-US"/>
              </w:rPr>
            </w:pPr>
            <w:r w:rsidRPr="00925BD9">
              <w:rPr>
                <w:rFonts w:ascii="Times New Roman" w:hAnsi="Times New Roman" w:cs="Times New Roman"/>
                <w:color w:val="000000"/>
                <w:spacing w:val="1"/>
                <w:sz w:val="28"/>
                <w:szCs w:val="28"/>
                <w:lang w:val="en-US"/>
              </w:rPr>
              <w:t xml:space="preserve">The method of accounting for production costs and costing of products, </w:t>
            </w:r>
            <w:r w:rsidRPr="00925BD9">
              <w:rPr>
                <w:rFonts w:ascii="Times New Roman" w:hAnsi="Times New Roman" w:cs="Times New Roman"/>
                <w:color w:val="000000"/>
                <w:spacing w:val="1"/>
                <w:sz w:val="28"/>
                <w:szCs w:val="28"/>
                <w:lang w:val="en-US"/>
              </w:rPr>
              <w:lastRenderedPageBreak/>
              <w:t xml:space="preserve">works and services </w:t>
            </w:r>
            <w:r w:rsidR="00CA01F1" w:rsidRPr="00925BD9">
              <w:rPr>
                <w:rFonts w:ascii="Times New Roman" w:hAnsi="Times New Roman" w:cs="Times New Roman"/>
                <w:color w:val="000000"/>
                <w:spacing w:val="2"/>
                <w:sz w:val="28"/>
                <w:szCs w:val="28"/>
                <w:lang w:val="en-US"/>
              </w:rPr>
              <w:t>…………………………………………………</w:t>
            </w:r>
            <w:r>
              <w:rPr>
                <w:rFonts w:ascii="Times New Roman" w:hAnsi="Times New Roman" w:cs="Times New Roman"/>
                <w:color w:val="000000"/>
                <w:spacing w:val="2"/>
                <w:sz w:val="28"/>
                <w:szCs w:val="28"/>
                <w:lang w:val="en-US"/>
              </w:rPr>
              <w:t>……….</w:t>
            </w:r>
          </w:p>
        </w:tc>
        <w:tc>
          <w:tcPr>
            <w:tcW w:w="724" w:type="dxa"/>
          </w:tcPr>
          <w:p w:rsidR="001C614F" w:rsidRPr="00302082" w:rsidRDefault="001C614F" w:rsidP="00831307">
            <w:pPr>
              <w:autoSpaceDE w:val="0"/>
              <w:autoSpaceDN w:val="0"/>
              <w:adjustRightInd w:val="0"/>
              <w:jc w:val="both"/>
              <w:rPr>
                <w:rFonts w:ascii="Times New Roman" w:eastAsia="Times New Roman" w:hAnsi="Times New Roman" w:cs="Times New Roman"/>
                <w:color w:val="000000"/>
                <w:sz w:val="28"/>
                <w:szCs w:val="28"/>
                <w:lang w:val="en-US"/>
              </w:rPr>
            </w:pPr>
          </w:p>
          <w:p w:rsidR="00442556" w:rsidRPr="00442556" w:rsidRDefault="0044255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170</w:t>
            </w:r>
          </w:p>
        </w:tc>
      </w:tr>
      <w:tr w:rsidR="001C614F" w:rsidRPr="000003DC" w:rsidTr="002217F7">
        <w:tc>
          <w:tcPr>
            <w:tcW w:w="817" w:type="dxa"/>
          </w:tcPr>
          <w:p w:rsidR="001C614F" w:rsidRDefault="001C614F"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13.2</w:t>
            </w:r>
          </w:p>
        </w:tc>
        <w:tc>
          <w:tcPr>
            <w:tcW w:w="8762" w:type="dxa"/>
          </w:tcPr>
          <w:p w:rsidR="001C614F" w:rsidRPr="00925BD9" w:rsidRDefault="00925BD9" w:rsidP="00831307">
            <w:pPr>
              <w:autoSpaceDE w:val="0"/>
              <w:autoSpaceDN w:val="0"/>
              <w:adjustRightInd w:val="0"/>
              <w:jc w:val="both"/>
              <w:rPr>
                <w:rFonts w:ascii="Times New Roman" w:hAnsi="Times New Roman" w:cs="Times New Roman"/>
                <w:b/>
                <w:bCs/>
                <w:color w:val="000000"/>
                <w:spacing w:val="3"/>
                <w:sz w:val="28"/>
                <w:szCs w:val="28"/>
                <w:lang w:val="en-US"/>
              </w:rPr>
            </w:pPr>
            <w:r w:rsidRPr="00925BD9">
              <w:rPr>
                <w:rFonts w:ascii="Times New Roman" w:hAnsi="Times New Roman" w:cs="Times New Roman"/>
                <w:color w:val="000000"/>
                <w:spacing w:val="1"/>
                <w:sz w:val="28"/>
                <w:szCs w:val="28"/>
                <w:lang w:val="en-US"/>
              </w:rPr>
              <w:t xml:space="preserve">Classification of types of costs for the production and sale of products, works and services </w:t>
            </w:r>
            <w:r w:rsidR="00CA01F1" w:rsidRPr="00925BD9">
              <w:rPr>
                <w:rFonts w:ascii="Times New Roman" w:hAnsi="Times New Roman" w:cs="Times New Roman"/>
                <w:color w:val="000000"/>
                <w:spacing w:val="1"/>
                <w:sz w:val="28"/>
                <w:szCs w:val="28"/>
                <w:lang w:val="en-US"/>
              </w:rPr>
              <w:t>…………………………………………………</w:t>
            </w:r>
            <w:r>
              <w:rPr>
                <w:rFonts w:ascii="Times New Roman" w:hAnsi="Times New Roman" w:cs="Times New Roman"/>
                <w:color w:val="000000"/>
                <w:spacing w:val="1"/>
                <w:sz w:val="28"/>
                <w:szCs w:val="28"/>
                <w:lang w:val="en-US"/>
              </w:rPr>
              <w:t>……….</w:t>
            </w:r>
          </w:p>
        </w:tc>
        <w:tc>
          <w:tcPr>
            <w:tcW w:w="724" w:type="dxa"/>
          </w:tcPr>
          <w:p w:rsidR="001C614F" w:rsidRPr="00302082" w:rsidRDefault="001C614F" w:rsidP="00831307">
            <w:pPr>
              <w:autoSpaceDE w:val="0"/>
              <w:autoSpaceDN w:val="0"/>
              <w:adjustRightInd w:val="0"/>
              <w:jc w:val="both"/>
              <w:rPr>
                <w:rFonts w:ascii="Times New Roman" w:eastAsia="Times New Roman" w:hAnsi="Times New Roman" w:cs="Times New Roman"/>
                <w:color w:val="000000"/>
                <w:sz w:val="28"/>
                <w:szCs w:val="28"/>
                <w:lang w:val="en-US"/>
              </w:rPr>
            </w:pPr>
          </w:p>
          <w:p w:rsidR="00442556" w:rsidRPr="00442556" w:rsidRDefault="0044255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174</w:t>
            </w:r>
          </w:p>
        </w:tc>
      </w:tr>
      <w:tr w:rsidR="00DD154F" w:rsidRPr="00623904" w:rsidTr="002217F7">
        <w:tc>
          <w:tcPr>
            <w:tcW w:w="817" w:type="dxa"/>
          </w:tcPr>
          <w:p w:rsidR="00DD154F" w:rsidRPr="00612226" w:rsidRDefault="00DD154F" w:rsidP="00831307">
            <w:pPr>
              <w:autoSpaceDE w:val="0"/>
              <w:autoSpaceDN w:val="0"/>
              <w:adjustRightInd w:val="0"/>
              <w:jc w:val="both"/>
              <w:rPr>
                <w:rFonts w:ascii="Times New Roman" w:eastAsia="Times New Roman" w:hAnsi="Times New Roman" w:cs="Times New Roman"/>
                <w:color w:val="000000"/>
                <w:sz w:val="28"/>
                <w:szCs w:val="28"/>
              </w:rPr>
            </w:pPr>
            <w:r w:rsidRPr="00612226">
              <w:rPr>
                <w:rFonts w:ascii="Times New Roman" w:eastAsia="Times New Roman" w:hAnsi="Times New Roman" w:cs="Times New Roman"/>
                <w:color w:val="000000"/>
                <w:sz w:val="28"/>
                <w:szCs w:val="28"/>
              </w:rPr>
              <w:t>14</w:t>
            </w:r>
          </w:p>
        </w:tc>
        <w:tc>
          <w:tcPr>
            <w:tcW w:w="8762" w:type="dxa"/>
          </w:tcPr>
          <w:p w:rsidR="00DD154F" w:rsidRPr="00925BD9" w:rsidRDefault="00925BD9" w:rsidP="00831307">
            <w:pPr>
              <w:autoSpaceDE w:val="0"/>
              <w:autoSpaceDN w:val="0"/>
              <w:adjustRightInd w:val="0"/>
              <w:jc w:val="both"/>
              <w:rPr>
                <w:rFonts w:ascii="Times New Roman" w:hAnsi="Times New Roman" w:cs="Times New Roman"/>
                <w:b/>
                <w:bCs/>
                <w:color w:val="000000"/>
                <w:spacing w:val="3"/>
                <w:sz w:val="28"/>
                <w:szCs w:val="28"/>
                <w:lang w:val="en-US"/>
              </w:rPr>
            </w:pPr>
            <w:r w:rsidRPr="00925BD9">
              <w:rPr>
                <w:rFonts w:ascii="Times New Roman" w:hAnsi="Times New Roman" w:cs="Times New Roman"/>
                <w:b/>
                <w:bCs/>
                <w:color w:val="000000"/>
                <w:spacing w:val="3"/>
                <w:sz w:val="28"/>
                <w:szCs w:val="28"/>
              </w:rPr>
              <w:t xml:space="preserve">ORGANIZATIONAL FINANCIAL POSITION AUDIT </w:t>
            </w:r>
            <w:r w:rsidR="00CA01F1">
              <w:rPr>
                <w:rFonts w:ascii="Times New Roman" w:hAnsi="Times New Roman" w:cs="Times New Roman"/>
                <w:b/>
                <w:bCs/>
                <w:color w:val="000000"/>
                <w:spacing w:val="3"/>
                <w:sz w:val="28"/>
                <w:szCs w:val="28"/>
              </w:rPr>
              <w:t>…</w:t>
            </w:r>
            <w:r w:rsidR="0057342F">
              <w:rPr>
                <w:rFonts w:ascii="Times New Roman" w:hAnsi="Times New Roman" w:cs="Times New Roman"/>
                <w:b/>
                <w:bCs/>
                <w:color w:val="000000"/>
                <w:spacing w:val="3"/>
                <w:sz w:val="28"/>
                <w:szCs w:val="28"/>
              </w:rPr>
              <w:t>…………</w:t>
            </w:r>
            <w:r>
              <w:rPr>
                <w:rFonts w:ascii="Times New Roman" w:hAnsi="Times New Roman" w:cs="Times New Roman"/>
                <w:b/>
                <w:bCs/>
                <w:color w:val="000000"/>
                <w:spacing w:val="3"/>
                <w:sz w:val="28"/>
                <w:szCs w:val="28"/>
                <w:lang w:val="en-US"/>
              </w:rPr>
              <w:t>..</w:t>
            </w:r>
          </w:p>
        </w:tc>
        <w:tc>
          <w:tcPr>
            <w:tcW w:w="724" w:type="dxa"/>
          </w:tcPr>
          <w:p w:rsidR="00DD154F" w:rsidRPr="00612226" w:rsidRDefault="00E82AF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183</w:t>
            </w:r>
          </w:p>
        </w:tc>
      </w:tr>
      <w:tr w:rsidR="001C614F" w:rsidRPr="000003DC" w:rsidTr="002217F7">
        <w:tc>
          <w:tcPr>
            <w:tcW w:w="817" w:type="dxa"/>
          </w:tcPr>
          <w:p w:rsidR="001C614F" w:rsidRPr="00612226" w:rsidRDefault="001C614F" w:rsidP="00831307">
            <w:pPr>
              <w:autoSpaceDE w:val="0"/>
              <w:autoSpaceDN w:val="0"/>
              <w:adjustRightInd w:val="0"/>
              <w:jc w:val="both"/>
              <w:rPr>
                <w:rFonts w:ascii="Times New Roman" w:eastAsia="Times New Roman" w:hAnsi="Times New Roman" w:cs="Times New Roman"/>
                <w:color w:val="000000"/>
                <w:sz w:val="28"/>
                <w:szCs w:val="28"/>
              </w:rPr>
            </w:pPr>
            <w:r w:rsidRPr="00612226">
              <w:rPr>
                <w:rFonts w:ascii="Times New Roman" w:eastAsia="Times New Roman" w:hAnsi="Times New Roman" w:cs="Times New Roman"/>
                <w:color w:val="000000"/>
                <w:sz w:val="28"/>
                <w:szCs w:val="28"/>
              </w:rPr>
              <w:t>14.1</w:t>
            </w:r>
          </w:p>
        </w:tc>
        <w:tc>
          <w:tcPr>
            <w:tcW w:w="8762" w:type="dxa"/>
          </w:tcPr>
          <w:p w:rsidR="001C614F" w:rsidRPr="00925BD9" w:rsidRDefault="00925BD9" w:rsidP="00612226">
            <w:pPr>
              <w:shd w:val="clear" w:color="auto" w:fill="FFFFFF"/>
              <w:jc w:val="both"/>
              <w:rPr>
                <w:rFonts w:ascii="Times New Roman" w:hAnsi="Times New Roman" w:cs="Times New Roman"/>
                <w:sz w:val="28"/>
                <w:szCs w:val="28"/>
                <w:lang w:val="en-US"/>
              </w:rPr>
            </w:pPr>
            <w:r w:rsidRPr="00925BD9">
              <w:rPr>
                <w:rFonts w:ascii="Times New Roman" w:hAnsi="Times New Roman" w:cs="Times New Roman"/>
                <w:color w:val="000000"/>
                <w:spacing w:val="2"/>
                <w:sz w:val="28"/>
                <w:szCs w:val="28"/>
                <w:lang w:val="en-US"/>
              </w:rPr>
              <w:t xml:space="preserve">Assessment of the effectiveness of the use of own and borrowed funds </w:t>
            </w:r>
            <w:r w:rsidR="00CA01F1" w:rsidRPr="00925BD9">
              <w:rPr>
                <w:rFonts w:ascii="Times New Roman" w:hAnsi="Times New Roman" w:cs="Times New Roman"/>
                <w:color w:val="000000"/>
                <w:spacing w:val="2"/>
                <w:sz w:val="28"/>
                <w:szCs w:val="28"/>
                <w:lang w:val="en-US"/>
              </w:rPr>
              <w:t>…</w:t>
            </w:r>
            <w:r w:rsidR="00314628">
              <w:rPr>
                <w:rFonts w:ascii="Times New Roman" w:hAnsi="Times New Roman" w:cs="Times New Roman"/>
                <w:color w:val="000000"/>
                <w:spacing w:val="2"/>
                <w:sz w:val="28"/>
                <w:szCs w:val="28"/>
                <w:lang w:val="en-US"/>
              </w:rPr>
              <w:t>.</w:t>
            </w:r>
          </w:p>
        </w:tc>
        <w:tc>
          <w:tcPr>
            <w:tcW w:w="724" w:type="dxa"/>
          </w:tcPr>
          <w:p w:rsidR="001C614F" w:rsidRPr="00E82AF6" w:rsidRDefault="00E82AF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183</w:t>
            </w:r>
          </w:p>
        </w:tc>
      </w:tr>
      <w:tr w:rsidR="001C614F" w:rsidRPr="000003DC" w:rsidTr="002217F7">
        <w:tc>
          <w:tcPr>
            <w:tcW w:w="817" w:type="dxa"/>
          </w:tcPr>
          <w:p w:rsidR="001C614F" w:rsidRPr="00612226" w:rsidRDefault="001C614F" w:rsidP="00831307">
            <w:pPr>
              <w:autoSpaceDE w:val="0"/>
              <w:autoSpaceDN w:val="0"/>
              <w:adjustRightInd w:val="0"/>
              <w:jc w:val="both"/>
              <w:rPr>
                <w:rFonts w:ascii="Times New Roman" w:eastAsia="Times New Roman" w:hAnsi="Times New Roman" w:cs="Times New Roman"/>
                <w:color w:val="000000"/>
                <w:sz w:val="28"/>
                <w:szCs w:val="28"/>
              </w:rPr>
            </w:pPr>
            <w:r w:rsidRPr="00612226">
              <w:rPr>
                <w:rFonts w:ascii="Times New Roman" w:eastAsia="Times New Roman" w:hAnsi="Times New Roman" w:cs="Times New Roman"/>
                <w:color w:val="000000"/>
                <w:sz w:val="28"/>
                <w:szCs w:val="28"/>
              </w:rPr>
              <w:t>14.2</w:t>
            </w:r>
          </w:p>
        </w:tc>
        <w:tc>
          <w:tcPr>
            <w:tcW w:w="8762" w:type="dxa"/>
          </w:tcPr>
          <w:p w:rsidR="001C614F" w:rsidRPr="00314628" w:rsidRDefault="00314628" w:rsidP="00831307">
            <w:pPr>
              <w:autoSpaceDE w:val="0"/>
              <w:autoSpaceDN w:val="0"/>
              <w:adjustRightInd w:val="0"/>
              <w:jc w:val="both"/>
              <w:rPr>
                <w:rFonts w:ascii="Times New Roman" w:hAnsi="Times New Roman" w:cs="Times New Roman"/>
                <w:b/>
                <w:bCs/>
                <w:color w:val="000000"/>
                <w:spacing w:val="3"/>
                <w:sz w:val="28"/>
                <w:szCs w:val="28"/>
                <w:lang w:val="en-US"/>
              </w:rPr>
            </w:pPr>
            <w:r w:rsidRPr="00314628">
              <w:rPr>
                <w:rFonts w:ascii="Times New Roman" w:hAnsi="Times New Roman" w:cs="Times New Roman"/>
                <w:color w:val="000000"/>
                <w:spacing w:val="7"/>
                <w:sz w:val="28"/>
                <w:szCs w:val="28"/>
                <w:lang w:val="en-US"/>
              </w:rPr>
              <w:t xml:space="preserve">Determination of solvency and liquidity of an economic entity </w:t>
            </w:r>
            <w:r w:rsidR="00CA01F1" w:rsidRPr="00314628">
              <w:rPr>
                <w:rFonts w:ascii="Times New Roman" w:hAnsi="Times New Roman" w:cs="Times New Roman"/>
                <w:color w:val="000000"/>
                <w:spacing w:val="5"/>
                <w:sz w:val="28"/>
                <w:szCs w:val="28"/>
                <w:lang w:val="en-US"/>
              </w:rPr>
              <w:t>………</w:t>
            </w:r>
            <w:r>
              <w:rPr>
                <w:rFonts w:ascii="Times New Roman" w:hAnsi="Times New Roman" w:cs="Times New Roman"/>
                <w:color w:val="000000"/>
                <w:spacing w:val="5"/>
                <w:sz w:val="28"/>
                <w:szCs w:val="28"/>
                <w:lang w:val="en-US"/>
              </w:rPr>
              <w:t>..</w:t>
            </w:r>
          </w:p>
        </w:tc>
        <w:tc>
          <w:tcPr>
            <w:tcW w:w="724" w:type="dxa"/>
          </w:tcPr>
          <w:p w:rsidR="001C614F" w:rsidRPr="00E82AF6" w:rsidRDefault="00E82AF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186</w:t>
            </w:r>
          </w:p>
        </w:tc>
      </w:tr>
      <w:tr w:rsidR="001C614F" w:rsidRPr="000003DC" w:rsidTr="002217F7">
        <w:tc>
          <w:tcPr>
            <w:tcW w:w="817" w:type="dxa"/>
          </w:tcPr>
          <w:p w:rsidR="001C614F" w:rsidRPr="00612226" w:rsidRDefault="001C614F" w:rsidP="00831307">
            <w:pPr>
              <w:autoSpaceDE w:val="0"/>
              <w:autoSpaceDN w:val="0"/>
              <w:adjustRightInd w:val="0"/>
              <w:jc w:val="both"/>
              <w:rPr>
                <w:rFonts w:ascii="Times New Roman" w:eastAsia="Times New Roman" w:hAnsi="Times New Roman" w:cs="Times New Roman"/>
                <w:color w:val="000000"/>
                <w:sz w:val="28"/>
                <w:szCs w:val="28"/>
              </w:rPr>
            </w:pPr>
            <w:r w:rsidRPr="00612226">
              <w:rPr>
                <w:rFonts w:ascii="Times New Roman" w:eastAsia="Times New Roman" w:hAnsi="Times New Roman" w:cs="Times New Roman"/>
                <w:color w:val="000000"/>
                <w:sz w:val="28"/>
                <w:szCs w:val="28"/>
              </w:rPr>
              <w:t>14.3</w:t>
            </w:r>
          </w:p>
        </w:tc>
        <w:tc>
          <w:tcPr>
            <w:tcW w:w="8762" w:type="dxa"/>
          </w:tcPr>
          <w:p w:rsidR="001C614F" w:rsidRPr="00314628" w:rsidRDefault="00314628" w:rsidP="00CA01F1">
            <w:pPr>
              <w:autoSpaceDE w:val="0"/>
              <w:autoSpaceDN w:val="0"/>
              <w:adjustRightInd w:val="0"/>
              <w:jc w:val="both"/>
              <w:rPr>
                <w:rFonts w:ascii="Times New Roman" w:hAnsi="Times New Roman" w:cs="Times New Roman"/>
                <w:b/>
                <w:bCs/>
                <w:color w:val="000000"/>
                <w:spacing w:val="3"/>
                <w:sz w:val="28"/>
                <w:szCs w:val="28"/>
                <w:lang w:val="en-US"/>
              </w:rPr>
            </w:pPr>
            <w:r w:rsidRPr="00314628">
              <w:rPr>
                <w:rFonts w:ascii="Times New Roman" w:hAnsi="Times New Roman" w:cs="Times New Roman"/>
                <w:color w:val="000000"/>
                <w:spacing w:val="3"/>
                <w:sz w:val="28"/>
                <w:szCs w:val="28"/>
                <w:lang w:val="en-US"/>
              </w:rPr>
              <w:t xml:space="preserve">Audit of assets, liabilities and equity </w:t>
            </w:r>
            <w:r w:rsidR="00CA01F1" w:rsidRPr="00314628">
              <w:rPr>
                <w:rFonts w:ascii="Times New Roman" w:hAnsi="Times New Roman" w:cs="Times New Roman"/>
                <w:color w:val="000000"/>
                <w:spacing w:val="3"/>
                <w:sz w:val="28"/>
                <w:szCs w:val="28"/>
                <w:lang w:val="en-US"/>
              </w:rPr>
              <w:t>……</w:t>
            </w:r>
            <w:r>
              <w:rPr>
                <w:rFonts w:ascii="Times New Roman" w:hAnsi="Times New Roman" w:cs="Times New Roman"/>
                <w:color w:val="000000"/>
                <w:spacing w:val="3"/>
                <w:sz w:val="28"/>
                <w:szCs w:val="28"/>
                <w:lang w:val="en-US"/>
              </w:rPr>
              <w:t>…………………………………</w:t>
            </w:r>
          </w:p>
        </w:tc>
        <w:tc>
          <w:tcPr>
            <w:tcW w:w="724" w:type="dxa"/>
          </w:tcPr>
          <w:p w:rsidR="001C614F" w:rsidRPr="00E82AF6" w:rsidRDefault="00E82AF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197</w:t>
            </w:r>
          </w:p>
        </w:tc>
      </w:tr>
      <w:tr w:rsidR="00DD154F" w:rsidRPr="000003DC" w:rsidTr="002217F7">
        <w:tc>
          <w:tcPr>
            <w:tcW w:w="817" w:type="dxa"/>
          </w:tcPr>
          <w:p w:rsidR="00DD154F" w:rsidRDefault="00DD154F"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c>
          <w:tcPr>
            <w:tcW w:w="8762" w:type="dxa"/>
          </w:tcPr>
          <w:p w:rsidR="00DD154F" w:rsidRPr="00314628" w:rsidRDefault="00314628" w:rsidP="00831307">
            <w:pPr>
              <w:autoSpaceDE w:val="0"/>
              <w:autoSpaceDN w:val="0"/>
              <w:adjustRightInd w:val="0"/>
              <w:jc w:val="both"/>
              <w:rPr>
                <w:rFonts w:ascii="Times New Roman" w:hAnsi="Times New Roman" w:cs="Times New Roman"/>
                <w:b/>
                <w:bCs/>
                <w:color w:val="000000"/>
                <w:spacing w:val="3"/>
                <w:sz w:val="28"/>
                <w:szCs w:val="28"/>
                <w:lang w:val="en-US"/>
              </w:rPr>
            </w:pPr>
            <w:r w:rsidRPr="00314628">
              <w:rPr>
                <w:rFonts w:ascii="Times New Roman" w:hAnsi="Times New Roman" w:cs="Times New Roman"/>
                <w:b/>
                <w:bCs/>
                <w:color w:val="000000"/>
                <w:spacing w:val="3"/>
                <w:sz w:val="28"/>
                <w:szCs w:val="28"/>
                <w:lang w:val="en-US"/>
              </w:rPr>
              <w:t xml:space="preserve">GENERALIZATION OF THE RESULTS OF INTERNAL AND EXTERNAL CONTROL AND AUDIT CHECKS </w:t>
            </w:r>
            <w:r w:rsidR="00CA01F1" w:rsidRPr="00314628">
              <w:rPr>
                <w:rFonts w:ascii="Times New Roman" w:hAnsi="Times New Roman" w:cs="Times New Roman"/>
                <w:b/>
                <w:bCs/>
                <w:color w:val="000000"/>
                <w:spacing w:val="2"/>
                <w:sz w:val="28"/>
                <w:szCs w:val="28"/>
                <w:lang w:val="en-US"/>
              </w:rPr>
              <w:t>…………………</w:t>
            </w:r>
            <w:r>
              <w:rPr>
                <w:rFonts w:ascii="Times New Roman" w:hAnsi="Times New Roman" w:cs="Times New Roman"/>
                <w:b/>
                <w:bCs/>
                <w:color w:val="000000"/>
                <w:spacing w:val="2"/>
                <w:sz w:val="28"/>
                <w:szCs w:val="28"/>
                <w:lang w:val="en-US"/>
              </w:rPr>
              <w:t>…..</w:t>
            </w:r>
          </w:p>
        </w:tc>
        <w:tc>
          <w:tcPr>
            <w:tcW w:w="724" w:type="dxa"/>
          </w:tcPr>
          <w:p w:rsidR="00E82AF6" w:rsidRPr="00302082" w:rsidRDefault="00E82AF6" w:rsidP="00831307">
            <w:pPr>
              <w:autoSpaceDE w:val="0"/>
              <w:autoSpaceDN w:val="0"/>
              <w:adjustRightInd w:val="0"/>
              <w:jc w:val="both"/>
              <w:rPr>
                <w:rFonts w:ascii="Times New Roman" w:eastAsia="Times New Roman" w:hAnsi="Times New Roman" w:cs="Times New Roman"/>
                <w:color w:val="000000"/>
                <w:sz w:val="28"/>
                <w:szCs w:val="28"/>
                <w:lang w:val="en-US"/>
              </w:rPr>
            </w:pPr>
          </w:p>
          <w:p w:rsidR="00DD154F" w:rsidRPr="00E82AF6" w:rsidRDefault="00E82AF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207</w:t>
            </w:r>
          </w:p>
        </w:tc>
      </w:tr>
      <w:tr w:rsidR="00612226" w:rsidRPr="000003DC" w:rsidTr="002217F7">
        <w:tc>
          <w:tcPr>
            <w:tcW w:w="817" w:type="dxa"/>
          </w:tcPr>
          <w:p w:rsidR="00612226" w:rsidRDefault="0061222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15.1</w:t>
            </w:r>
          </w:p>
        </w:tc>
        <w:tc>
          <w:tcPr>
            <w:tcW w:w="8762" w:type="dxa"/>
          </w:tcPr>
          <w:p w:rsidR="00612226" w:rsidRPr="00314628" w:rsidRDefault="00314628" w:rsidP="00612226">
            <w:pPr>
              <w:autoSpaceDE w:val="0"/>
              <w:autoSpaceDN w:val="0"/>
              <w:adjustRightInd w:val="0"/>
              <w:jc w:val="both"/>
              <w:rPr>
                <w:rFonts w:ascii="Times New Roman" w:hAnsi="Times New Roman" w:cs="Times New Roman"/>
                <w:b/>
                <w:bCs/>
                <w:color w:val="000000"/>
                <w:spacing w:val="3"/>
                <w:sz w:val="28"/>
                <w:szCs w:val="28"/>
                <w:lang w:val="en-US"/>
              </w:rPr>
            </w:pPr>
            <w:r w:rsidRPr="00314628">
              <w:rPr>
                <w:rFonts w:ascii="Times New Roman" w:hAnsi="Times New Roman" w:cs="Times New Roman"/>
                <w:color w:val="000000"/>
                <w:spacing w:val="5"/>
                <w:sz w:val="28"/>
                <w:szCs w:val="28"/>
                <w:lang w:val="en-US"/>
              </w:rPr>
              <w:t xml:space="preserve">The methodology of summarizing the results of control and audit of financial and economic activities of the organization </w:t>
            </w:r>
            <w:r w:rsidR="00CA01F1" w:rsidRPr="00314628">
              <w:rPr>
                <w:rFonts w:ascii="Times New Roman" w:hAnsi="Times New Roman" w:cs="Times New Roman"/>
                <w:color w:val="000000"/>
                <w:spacing w:val="6"/>
                <w:sz w:val="28"/>
                <w:szCs w:val="28"/>
                <w:lang w:val="en-US"/>
              </w:rPr>
              <w:t>…………………</w:t>
            </w:r>
            <w:r>
              <w:rPr>
                <w:rFonts w:ascii="Times New Roman" w:hAnsi="Times New Roman" w:cs="Times New Roman"/>
                <w:color w:val="000000"/>
                <w:spacing w:val="6"/>
                <w:sz w:val="28"/>
                <w:szCs w:val="28"/>
                <w:lang w:val="en-US"/>
              </w:rPr>
              <w:t>…</w:t>
            </w:r>
          </w:p>
        </w:tc>
        <w:tc>
          <w:tcPr>
            <w:tcW w:w="724" w:type="dxa"/>
          </w:tcPr>
          <w:p w:rsidR="00612226" w:rsidRPr="00302082" w:rsidRDefault="00612226" w:rsidP="00831307">
            <w:pPr>
              <w:autoSpaceDE w:val="0"/>
              <w:autoSpaceDN w:val="0"/>
              <w:adjustRightInd w:val="0"/>
              <w:jc w:val="both"/>
              <w:rPr>
                <w:rFonts w:ascii="Times New Roman" w:eastAsia="Times New Roman" w:hAnsi="Times New Roman" w:cs="Times New Roman"/>
                <w:color w:val="000000"/>
                <w:sz w:val="28"/>
                <w:szCs w:val="28"/>
                <w:lang w:val="en-US"/>
              </w:rPr>
            </w:pPr>
          </w:p>
          <w:p w:rsidR="00E82AF6" w:rsidRPr="00E82AF6" w:rsidRDefault="00E82AF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207</w:t>
            </w:r>
          </w:p>
        </w:tc>
      </w:tr>
      <w:tr w:rsidR="00612226" w:rsidRPr="000003DC" w:rsidTr="002217F7">
        <w:tc>
          <w:tcPr>
            <w:tcW w:w="817" w:type="dxa"/>
          </w:tcPr>
          <w:p w:rsidR="00612226" w:rsidRDefault="0061222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15.2</w:t>
            </w:r>
          </w:p>
        </w:tc>
        <w:tc>
          <w:tcPr>
            <w:tcW w:w="8762" w:type="dxa"/>
          </w:tcPr>
          <w:p w:rsidR="00612226" w:rsidRPr="00314628" w:rsidRDefault="00314628" w:rsidP="00CA01F1">
            <w:pPr>
              <w:autoSpaceDE w:val="0"/>
              <w:autoSpaceDN w:val="0"/>
              <w:adjustRightInd w:val="0"/>
              <w:jc w:val="both"/>
              <w:rPr>
                <w:rFonts w:ascii="Times New Roman" w:hAnsi="Times New Roman" w:cs="Times New Roman"/>
                <w:b/>
                <w:bCs/>
                <w:color w:val="000000"/>
                <w:spacing w:val="3"/>
                <w:sz w:val="28"/>
                <w:szCs w:val="28"/>
                <w:lang w:val="en-US"/>
              </w:rPr>
            </w:pPr>
            <w:r w:rsidRPr="00314628">
              <w:rPr>
                <w:rFonts w:ascii="Times New Roman" w:hAnsi="Times New Roman" w:cs="Times New Roman"/>
                <w:color w:val="000000"/>
                <w:spacing w:val="6"/>
                <w:sz w:val="28"/>
                <w:szCs w:val="28"/>
                <w:lang w:val="en-US"/>
              </w:rPr>
              <w:t xml:space="preserve">The established requirements of regulatory documents presented to the results of audits and audits </w:t>
            </w:r>
            <w:r w:rsidR="00CA01F1" w:rsidRPr="00314628">
              <w:rPr>
                <w:rFonts w:ascii="Times New Roman" w:hAnsi="Times New Roman" w:cs="Times New Roman"/>
                <w:color w:val="000000"/>
                <w:spacing w:val="2"/>
                <w:sz w:val="28"/>
                <w:szCs w:val="28"/>
                <w:lang w:val="en-US"/>
              </w:rPr>
              <w:t>………</w:t>
            </w:r>
            <w:r>
              <w:rPr>
                <w:rFonts w:ascii="Times New Roman" w:hAnsi="Times New Roman" w:cs="Times New Roman"/>
                <w:color w:val="000000"/>
                <w:spacing w:val="2"/>
                <w:sz w:val="28"/>
                <w:szCs w:val="28"/>
                <w:lang w:val="en-US"/>
              </w:rPr>
              <w:t>………………………………………...</w:t>
            </w:r>
          </w:p>
        </w:tc>
        <w:tc>
          <w:tcPr>
            <w:tcW w:w="724" w:type="dxa"/>
          </w:tcPr>
          <w:p w:rsidR="00612226" w:rsidRPr="00302082" w:rsidRDefault="00612226" w:rsidP="00831307">
            <w:pPr>
              <w:autoSpaceDE w:val="0"/>
              <w:autoSpaceDN w:val="0"/>
              <w:adjustRightInd w:val="0"/>
              <w:jc w:val="both"/>
              <w:rPr>
                <w:rFonts w:ascii="Times New Roman" w:eastAsia="Times New Roman" w:hAnsi="Times New Roman" w:cs="Times New Roman"/>
                <w:color w:val="000000"/>
                <w:sz w:val="28"/>
                <w:szCs w:val="28"/>
                <w:lang w:val="en-US"/>
              </w:rPr>
            </w:pPr>
          </w:p>
          <w:p w:rsidR="00E82AF6" w:rsidRPr="00E82AF6" w:rsidRDefault="00E82AF6" w:rsidP="00831307">
            <w:pPr>
              <w:autoSpaceDE w:val="0"/>
              <w:autoSpaceDN w:val="0"/>
              <w:adjustRightInd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w:t>
            </w:r>
          </w:p>
        </w:tc>
      </w:tr>
      <w:tr w:rsidR="00612226" w:rsidRPr="00623904" w:rsidTr="00BD251E">
        <w:tc>
          <w:tcPr>
            <w:tcW w:w="9579" w:type="dxa"/>
            <w:gridSpan w:val="2"/>
          </w:tcPr>
          <w:p w:rsidR="00612226" w:rsidRPr="00612226" w:rsidRDefault="00314628" w:rsidP="00831307">
            <w:pPr>
              <w:autoSpaceDE w:val="0"/>
              <w:autoSpaceDN w:val="0"/>
              <w:adjustRightInd w:val="0"/>
              <w:jc w:val="both"/>
              <w:rPr>
                <w:rFonts w:ascii="Times New Roman" w:hAnsi="Times New Roman" w:cs="Times New Roman"/>
                <w:b/>
                <w:bCs/>
                <w:color w:val="000000"/>
                <w:spacing w:val="3"/>
                <w:sz w:val="28"/>
                <w:szCs w:val="28"/>
              </w:rPr>
            </w:pPr>
            <w:r w:rsidRPr="00314628">
              <w:rPr>
                <w:rFonts w:ascii="Times New Roman" w:hAnsi="Times New Roman" w:cs="Times New Roman"/>
                <w:b/>
                <w:bCs/>
                <w:color w:val="000000"/>
                <w:spacing w:val="3"/>
                <w:sz w:val="28"/>
                <w:szCs w:val="28"/>
              </w:rPr>
              <w:t xml:space="preserve">CONCLUSION </w:t>
            </w:r>
            <w:r w:rsidR="00CA01F1">
              <w:rPr>
                <w:rFonts w:ascii="Times New Roman" w:hAnsi="Times New Roman" w:cs="Times New Roman"/>
                <w:b/>
                <w:bCs/>
                <w:color w:val="000000"/>
                <w:spacing w:val="3"/>
                <w:sz w:val="28"/>
                <w:szCs w:val="28"/>
              </w:rPr>
              <w:t>…………………………………………………………………</w:t>
            </w:r>
          </w:p>
        </w:tc>
        <w:tc>
          <w:tcPr>
            <w:tcW w:w="724" w:type="dxa"/>
          </w:tcPr>
          <w:p w:rsidR="00612226" w:rsidRPr="00DD154F" w:rsidRDefault="00612226" w:rsidP="00831307">
            <w:pPr>
              <w:autoSpaceDE w:val="0"/>
              <w:autoSpaceDN w:val="0"/>
              <w:adjustRightInd w:val="0"/>
              <w:jc w:val="both"/>
              <w:rPr>
                <w:rFonts w:ascii="Times New Roman" w:eastAsia="Times New Roman" w:hAnsi="Times New Roman" w:cs="Times New Roman"/>
                <w:color w:val="000000"/>
                <w:sz w:val="28"/>
                <w:szCs w:val="28"/>
              </w:rPr>
            </w:pPr>
          </w:p>
        </w:tc>
      </w:tr>
      <w:tr w:rsidR="002965A8" w:rsidRPr="00623904" w:rsidTr="002217F7">
        <w:tc>
          <w:tcPr>
            <w:tcW w:w="9579" w:type="dxa"/>
            <w:gridSpan w:val="2"/>
          </w:tcPr>
          <w:p w:rsidR="002965A8" w:rsidRPr="00314628" w:rsidRDefault="00314628" w:rsidP="00831307">
            <w:pPr>
              <w:autoSpaceDE w:val="0"/>
              <w:autoSpaceDN w:val="0"/>
              <w:adjustRightInd w:val="0"/>
              <w:jc w:val="both"/>
              <w:rPr>
                <w:rFonts w:ascii="Times New Roman" w:hAnsi="Times New Roman" w:cs="Times New Roman"/>
                <w:b/>
                <w:sz w:val="28"/>
                <w:szCs w:val="28"/>
                <w:lang w:val="en-US"/>
              </w:rPr>
            </w:pPr>
            <w:r w:rsidRPr="00314628">
              <w:rPr>
                <w:rFonts w:ascii="Times New Roman" w:hAnsi="Times New Roman" w:cs="Times New Roman"/>
                <w:b/>
                <w:sz w:val="28"/>
                <w:szCs w:val="28"/>
              </w:rPr>
              <w:t xml:space="preserve">LIST OF USED LITERATURE </w:t>
            </w:r>
            <w:r w:rsidR="002965A8" w:rsidRPr="00FE3F30">
              <w:rPr>
                <w:rFonts w:ascii="Times New Roman" w:hAnsi="Times New Roman" w:cs="Times New Roman"/>
                <w:b/>
                <w:sz w:val="28"/>
                <w:szCs w:val="28"/>
              </w:rPr>
              <w:t>………………………</w:t>
            </w:r>
            <w:r w:rsidR="0057342F">
              <w:rPr>
                <w:rFonts w:ascii="Times New Roman" w:hAnsi="Times New Roman" w:cs="Times New Roman"/>
                <w:b/>
                <w:sz w:val="28"/>
                <w:szCs w:val="28"/>
              </w:rPr>
              <w:t>…</w:t>
            </w:r>
            <w:r>
              <w:rPr>
                <w:rFonts w:ascii="Times New Roman" w:hAnsi="Times New Roman" w:cs="Times New Roman"/>
                <w:b/>
                <w:sz w:val="28"/>
                <w:szCs w:val="28"/>
              </w:rPr>
              <w:t>…</w:t>
            </w:r>
            <w:r>
              <w:rPr>
                <w:rFonts w:ascii="Times New Roman" w:hAnsi="Times New Roman" w:cs="Times New Roman"/>
                <w:b/>
                <w:sz w:val="28"/>
                <w:szCs w:val="28"/>
                <w:lang w:val="en-US"/>
              </w:rPr>
              <w:t>…………………..</w:t>
            </w:r>
          </w:p>
        </w:tc>
        <w:tc>
          <w:tcPr>
            <w:tcW w:w="724" w:type="dxa"/>
          </w:tcPr>
          <w:p w:rsidR="002965A8" w:rsidRPr="00D85356" w:rsidRDefault="00E82AF6" w:rsidP="00D85356">
            <w:pPr>
              <w:autoSpaceDE w:val="0"/>
              <w:autoSpaceDN w:val="0"/>
              <w:adjustRightInd w:val="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rPr>
              <w:t>2</w:t>
            </w:r>
            <w:r w:rsidR="002E5B6E" w:rsidRPr="00FE3F30">
              <w:rPr>
                <w:rFonts w:ascii="Times New Roman" w:eastAsia="Times New Roman" w:hAnsi="Times New Roman" w:cs="Times New Roman"/>
                <w:color w:val="000000"/>
                <w:sz w:val="28"/>
                <w:szCs w:val="28"/>
              </w:rPr>
              <w:t>1</w:t>
            </w:r>
            <w:r w:rsidR="00D85356">
              <w:rPr>
                <w:rFonts w:ascii="Times New Roman" w:eastAsia="Times New Roman" w:hAnsi="Times New Roman" w:cs="Times New Roman"/>
                <w:color w:val="000000"/>
                <w:sz w:val="28"/>
                <w:szCs w:val="28"/>
                <w:lang w:val="en-US"/>
              </w:rPr>
              <w:t>6</w:t>
            </w:r>
          </w:p>
        </w:tc>
      </w:tr>
      <w:tr w:rsidR="002965A8" w:rsidRPr="00623904" w:rsidTr="002217F7">
        <w:tc>
          <w:tcPr>
            <w:tcW w:w="9579" w:type="dxa"/>
            <w:gridSpan w:val="2"/>
          </w:tcPr>
          <w:p w:rsidR="002965A8" w:rsidRPr="00314628" w:rsidRDefault="00314628" w:rsidP="00831307">
            <w:pPr>
              <w:autoSpaceDE w:val="0"/>
              <w:autoSpaceDN w:val="0"/>
              <w:adjustRightInd w:val="0"/>
              <w:jc w:val="both"/>
              <w:rPr>
                <w:rFonts w:ascii="Times New Roman" w:hAnsi="Times New Roman" w:cs="Times New Roman"/>
                <w:b/>
                <w:sz w:val="28"/>
                <w:szCs w:val="28"/>
                <w:lang w:val="en-US"/>
              </w:rPr>
            </w:pPr>
            <w:r w:rsidRPr="00314628">
              <w:rPr>
                <w:rFonts w:ascii="Times New Roman" w:hAnsi="Times New Roman" w:cs="Times New Roman"/>
                <w:b/>
                <w:sz w:val="28"/>
                <w:szCs w:val="28"/>
              </w:rPr>
              <w:t xml:space="preserve">APPENDIXES </w:t>
            </w:r>
            <w:r w:rsidR="007C5427" w:rsidRPr="00FE3F30">
              <w:rPr>
                <w:rFonts w:ascii="Times New Roman" w:hAnsi="Times New Roman" w:cs="Times New Roman"/>
                <w:b/>
                <w:sz w:val="28"/>
                <w:szCs w:val="28"/>
              </w:rPr>
              <w:t>………………………………………………………………</w:t>
            </w:r>
            <w:r w:rsidR="0057342F">
              <w:rPr>
                <w:rFonts w:ascii="Times New Roman" w:hAnsi="Times New Roman" w:cs="Times New Roman"/>
                <w:b/>
                <w:sz w:val="28"/>
                <w:szCs w:val="28"/>
              </w:rPr>
              <w:t>…</w:t>
            </w:r>
            <w:r>
              <w:rPr>
                <w:rFonts w:ascii="Times New Roman" w:hAnsi="Times New Roman" w:cs="Times New Roman"/>
                <w:b/>
                <w:sz w:val="28"/>
                <w:szCs w:val="28"/>
              </w:rPr>
              <w:t>…</w:t>
            </w:r>
          </w:p>
        </w:tc>
        <w:tc>
          <w:tcPr>
            <w:tcW w:w="724" w:type="dxa"/>
          </w:tcPr>
          <w:p w:rsidR="002965A8" w:rsidRPr="00D85356" w:rsidRDefault="00E82AF6" w:rsidP="00D85356">
            <w:pPr>
              <w:autoSpaceDE w:val="0"/>
              <w:autoSpaceDN w:val="0"/>
              <w:adjustRightInd w:val="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rPr>
              <w:t>2</w:t>
            </w:r>
            <w:r w:rsidR="002E5B6E" w:rsidRPr="00FE3F30">
              <w:rPr>
                <w:rFonts w:ascii="Times New Roman" w:eastAsia="Times New Roman" w:hAnsi="Times New Roman" w:cs="Times New Roman"/>
                <w:color w:val="000000"/>
                <w:sz w:val="28"/>
                <w:szCs w:val="28"/>
              </w:rPr>
              <w:t>1</w:t>
            </w:r>
            <w:r w:rsidR="00D85356">
              <w:rPr>
                <w:rFonts w:ascii="Times New Roman" w:eastAsia="Times New Roman" w:hAnsi="Times New Roman" w:cs="Times New Roman"/>
                <w:color w:val="000000"/>
                <w:sz w:val="28"/>
                <w:szCs w:val="28"/>
                <w:lang w:val="en-US"/>
              </w:rPr>
              <w:t>9</w:t>
            </w:r>
          </w:p>
        </w:tc>
      </w:tr>
    </w:tbl>
    <w:p w:rsidR="002965A8" w:rsidRPr="00CF55DD" w:rsidRDefault="002965A8" w:rsidP="00771FF3">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A270DC" w:rsidRPr="00CF55DD"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7C5427" w:rsidRDefault="007C5427" w:rsidP="007C5427">
      <w:pPr>
        <w:autoSpaceDE w:val="0"/>
        <w:autoSpaceDN w:val="0"/>
        <w:adjustRightInd w:val="0"/>
        <w:spacing w:after="0" w:line="240" w:lineRule="auto"/>
        <w:rPr>
          <w:rFonts w:ascii="Times New Roman" w:eastAsia="Times New Roman" w:hAnsi="Times New Roman" w:cs="Times New Roman"/>
          <w:b/>
          <w:color w:val="000000"/>
          <w:sz w:val="28"/>
          <w:szCs w:val="28"/>
        </w:rPr>
      </w:pPr>
    </w:p>
    <w:p w:rsidR="007C5427" w:rsidRDefault="007C5427" w:rsidP="007C5427">
      <w:pPr>
        <w:autoSpaceDE w:val="0"/>
        <w:autoSpaceDN w:val="0"/>
        <w:adjustRightInd w:val="0"/>
        <w:spacing w:after="0" w:line="240" w:lineRule="auto"/>
        <w:rPr>
          <w:rFonts w:ascii="Times New Roman" w:eastAsia="Times New Roman" w:hAnsi="Times New Roman" w:cs="Times New Roman"/>
          <w:b/>
          <w:color w:val="000000"/>
          <w:sz w:val="28"/>
          <w:szCs w:val="28"/>
        </w:rPr>
      </w:pPr>
    </w:p>
    <w:p w:rsidR="002E5B6E" w:rsidRDefault="002E5B6E"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2E5B6E" w:rsidRDefault="002E5B6E"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DD154F" w:rsidRDefault="00DD154F"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DD154F" w:rsidRDefault="00DD154F"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14628" w:rsidRDefault="00314628" w:rsidP="00D50D31">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A51609" w:rsidRDefault="00A51609" w:rsidP="00533639">
      <w:pPr>
        <w:pStyle w:val="a5"/>
        <w:ind w:firstLine="709"/>
        <w:jc w:val="center"/>
        <w:rPr>
          <w:rFonts w:ascii="Times New Roman" w:eastAsia="Times New Roman" w:hAnsi="Times New Roman" w:cs="Times New Roman"/>
          <w:b/>
          <w:color w:val="000000"/>
          <w:sz w:val="28"/>
          <w:szCs w:val="28"/>
          <w:lang w:val="en-US"/>
        </w:rPr>
      </w:pPr>
    </w:p>
    <w:p w:rsidR="00A51609" w:rsidRDefault="00A51609" w:rsidP="00533639">
      <w:pPr>
        <w:pStyle w:val="a5"/>
        <w:ind w:firstLine="709"/>
        <w:jc w:val="center"/>
        <w:rPr>
          <w:rFonts w:ascii="Times New Roman" w:eastAsia="Times New Roman" w:hAnsi="Times New Roman" w:cs="Times New Roman"/>
          <w:b/>
          <w:color w:val="000000"/>
          <w:sz w:val="28"/>
          <w:szCs w:val="28"/>
          <w:lang w:val="en-US"/>
        </w:rPr>
      </w:pPr>
    </w:p>
    <w:p w:rsidR="00533639" w:rsidRPr="00533639" w:rsidRDefault="00533639" w:rsidP="00533639">
      <w:pPr>
        <w:pStyle w:val="a5"/>
        <w:ind w:firstLine="709"/>
        <w:jc w:val="center"/>
        <w:rPr>
          <w:rFonts w:ascii="Times New Roman" w:eastAsia="Times New Roman" w:hAnsi="Times New Roman" w:cs="Times New Roman"/>
          <w:b/>
          <w:color w:val="000000"/>
          <w:sz w:val="28"/>
          <w:szCs w:val="28"/>
        </w:rPr>
      </w:pPr>
      <w:r w:rsidRPr="00533639">
        <w:rPr>
          <w:rFonts w:ascii="Times New Roman" w:eastAsia="Times New Roman" w:hAnsi="Times New Roman" w:cs="Times New Roman"/>
          <w:b/>
          <w:color w:val="000000"/>
          <w:sz w:val="28"/>
          <w:szCs w:val="28"/>
        </w:rPr>
        <w:lastRenderedPageBreak/>
        <w:t>INTRODUCTION</w:t>
      </w:r>
    </w:p>
    <w:p w:rsidR="00533639" w:rsidRPr="00533639" w:rsidRDefault="00533639" w:rsidP="00533639">
      <w:pPr>
        <w:pStyle w:val="a5"/>
        <w:ind w:firstLine="709"/>
        <w:jc w:val="both"/>
        <w:rPr>
          <w:rFonts w:ascii="Times New Roman" w:eastAsia="Times New Roman" w:hAnsi="Times New Roman" w:cs="Times New Roman"/>
          <w:b/>
          <w:color w:val="000000"/>
          <w:sz w:val="28"/>
          <w:szCs w:val="28"/>
        </w:rPr>
      </w:pPr>
      <w:r w:rsidRPr="00533639">
        <w:rPr>
          <w:rFonts w:ascii="Times New Roman" w:eastAsia="Times New Roman" w:hAnsi="Times New Roman" w:cs="Times New Roman"/>
          <w:b/>
          <w:color w:val="000000"/>
          <w:sz w:val="28"/>
          <w:szCs w:val="28"/>
        </w:rPr>
        <w:t xml:space="preserve">      </w:t>
      </w:r>
    </w:p>
    <w:p w:rsidR="00533639" w:rsidRPr="00533639" w:rsidRDefault="00533639" w:rsidP="00533639">
      <w:pPr>
        <w:pStyle w:val="a5"/>
        <w:ind w:firstLine="709"/>
        <w:jc w:val="both"/>
        <w:rPr>
          <w:rFonts w:ascii="Times New Roman" w:eastAsia="Times New Roman" w:hAnsi="Times New Roman" w:cs="Times New Roman"/>
          <w:color w:val="000000"/>
          <w:sz w:val="28"/>
          <w:szCs w:val="28"/>
          <w:lang w:val="en-US"/>
        </w:rPr>
      </w:pPr>
      <w:r w:rsidRPr="00533639">
        <w:rPr>
          <w:rFonts w:ascii="Times New Roman" w:eastAsia="Times New Roman" w:hAnsi="Times New Roman" w:cs="Times New Roman"/>
          <w:color w:val="000000"/>
          <w:sz w:val="28"/>
          <w:szCs w:val="28"/>
          <w:lang w:val="en-US"/>
        </w:rPr>
        <w:t>The problems of the development of internal and external control, as a very promising area of ​​control and audit activity in the market, are in dire need of further development. It was a practical need that led to the emergence in our country of the Audit Chambers, committees and commissions of financial control in the highest bodies of state power, the Institute of Professional Auditors and Accountants, a number of special disciplines, in particular, “Theory of Audit”, “Fundamentals of Auditing”, “Audit”, “System internal and external control”,</w:t>
      </w:r>
      <w:r>
        <w:rPr>
          <w:rFonts w:ascii="Times New Roman" w:eastAsia="Times New Roman" w:hAnsi="Times New Roman" w:cs="Times New Roman"/>
          <w:color w:val="000000"/>
          <w:sz w:val="28"/>
          <w:szCs w:val="28"/>
          <w:lang w:val="en-US"/>
        </w:rPr>
        <w:t xml:space="preserve"> </w:t>
      </w:r>
      <w:r w:rsidRPr="00533639">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Banking supervision and audit</w:t>
      </w:r>
      <w:r w:rsidRPr="00533639">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lang w:val="en-US"/>
        </w:rPr>
        <w:t xml:space="preserve"> </w:t>
      </w:r>
      <w:r w:rsidRPr="00533639">
        <w:rPr>
          <w:rFonts w:ascii="Times New Roman" w:eastAsia="Times New Roman" w:hAnsi="Times New Roman" w:cs="Times New Roman"/>
          <w:color w:val="000000"/>
          <w:sz w:val="28"/>
          <w:szCs w:val="28"/>
          <w:lang w:val="en-US"/>
        </w:rPr>
        <w:t>and</w:t>
      </w:r>
      <w:r>
        <w:rPr>
          <w:rFonts w:ascii="Times New Roman" w:eastAsia="Times New Roman" w:hAnsi="Times New Roman" w:cs="Times New Roman"/>
          <w:color w:val="000000"/>
          <w:sz w:val="28"/>
          <w:szCs w:val="28"/>
          <w:lang w:val="en-US"/>
        </w:rPr>
        <w:t xml:space="preserve">    “</w:t>
      </w:r>
      <w:r w:rsidRPr="00533639">
        <w:rPr>
          <w:rFonts w:ascii="Times New Roman" w:eastAsia="Times New Roman" w:hAnsi="Times New Roman" w:cs="Times New Roman"/>
          <w:color w:val="000000"/>
          <w:sz w:val="28"/>
          <w:szCs w:val="28"/>
          <w:lang w:val="en-US"/>
        </w:rPr>
        <w:t>Audit of investment institutions”.</w:t>
      </w:r>
    </w:p>
    <w:p w:rsidR="00AC1DBF" w:rsidRDefault="00533639" w:rsidP="0057342F">
      <w:pPr>
        <w:pStyle w:val="a5"/>
        <w:ind w:firstLine="709"/>
        <w:jc w:val="both"/>
        <w:rPr>
          <w:rFonts w:ascii="Times New Roman" w:hAnsi="Times New Roman" w:cs="Times New Roman"/>
          <w:spacing w:val="2"/>
          <w:sz w:val="28"/>
          <w:szCs w:val="28"/>
          <w:lang w:val="kk-KZ"/>
        </w:rPr>
      </w:pPr>
      <w:r w:rsidRPr="00533639">
        <w:rPr>
          <w:rFonts w:ascii="Times New Roman" w:hAnsi="Times New Roman" w:cs="Times New Roman"/>
          <w:spacing w:val="2"/>
          <w:sz w:val="28"/>
          <w:szCs w:val="28"/>
          <w:lang w:val="en-US"/>
        </w:rPr>
        <w:t>Many of the problematic issues of the course “Internal and External Control</w:t>
      </w:r>
      <w:r>
        <w:rPr>
          <w:rFonts w:ascii="Times New Roman" w:hAnsi="Times New Roman" w:cs="Times New Roman"/>
          <w:spacing w:val="2"/>
          <w:sz w:val="28"/>
          <w:szCs w:val="28"/>
          <w:lang w:val="en-US"/>
        </w:rPr>
        <w:t xml:space="preserve"> System</w:t>
      </w:r>
      <w:r w:rsidRPr="00533639">
        <w:rPr>
          <w:rFonts w:ascii="Times New Roman" w:hAnsi="Times New Roman" w:cs="Times New Roman"/>
          <w:spacing w:val="2"/>
          <w:sz w:val="28"/>
          <w:szCs w:val="28"/>
          <w:lang w:val="en-US"/>
        </w:rPr>
        <w:t>” are considered in close connection with similar approaches to their solution adopted in the system of related disciplines, including “Fundamentals of Audit”, “Banking Supervision and Audit”, “Financial Accou</w:t>
      </w:r>
      <w:r w:rsidR="00AC1DBF">
        <w:rPr>
          <w:rFonts w:ascii="Times New Roman" w:hAnsi="Times New Roman" w:cs="Times New Roman"/>
          <w:spacing w:val="2"/>
          <w:sz w:val="28"/>
          <w:szCs w:val="28"/>
          <w:lang w:val="en-US"/>
        </w:rPr>
        <w:t>nting”, “Management Accounting”</w:t>
      </w:r>
      <w:r w:rsidRPr="00533639">
        <w:rPr>
          <w:rFonts w:ascii="Times New Roman" w:hAnsi="Times New Roman" w:cs="Times New Roman"/>
          <w:spacing w:val="2"/>
          <w:sz w:val="28"/>
          <w:szCs w:val="28"/>
          <w:lang w:val="en-US"/>
        </w:rPr>
        <w:t>, "Financial and Economic Analysis", "Financial Management" and "Taxes and Taxation". Much attention is paid to the study and generalization of the international practice of fiscal control in developed foreign countries like the USA, UK, Germany, France, Sweden, Japan, Italy, Canada, etc.</w:t>
      </w:r>
      <w:r>
        <w:rPr>
          <w:rFonts w:ascii="Times New Roman" w:hAnsi="Times New Roman" w:cs="Times New Roman"/>
          <w:spacing w:val="2"/>
          <w:sz w:val="28"/>
          <w:szCs w:val="28"/>
          <w:lang w:val="en-US"/>
        </w:rPr>
        <w:t xml:space="preserve"> </w:t>
      </w:r>
    </w:p>
    <w:p w:rsidR="00AC1DBF" w:rsidRDefault="00AC1DBF" w:rsidP="0057342F">
      <w:pPr>
        <w:pStyle w:val="a5"/>
        <w:ind w:firstLine="709"/>
        <w:jc w:val="both"/>
        <w:rPr>
          <w:rFonts w:ascii="Times New Roman" w:hAnsi="Times New Roman" w:cs="Times New Roman"/>
          <w:spacing w:val="2"/>
          <w:sz w:val="28"/>
          <w:szCs w:val="28"/>
          <w:lang w:val="en-US"/>
        </w:rPr>
      </w:pPr>
      <w:r w:rsidRPr="00AC1DBF">
        <w:rPr>
          <w:rFonts w:ascii="Times New Roman" w:hAnsi="Times New Roman" w:cs="Times New Roman"/>
          <w:spacing w:val="2"/>
          <w:sz w:val="28"/>
          <w:szCs w:val="28"/>
          <w:lang w:val="en-US"/>
        </w:rPr>
        <w:t xml:space="preserve">The features of the structure, functions and activities of state, interdepartmental, </w:t>
      </w:r>
      <w:proofErr w:type="spellStart"/>
      <w:r w:rsidRPr="00AC1DBF">
        <w:rPr>
          <w:rFonts w:ascii="Times New Roman" w:hAnsi="Times New Roman" w:cs="Times New Roman"/>
          <w:spacing w:val="2"/>
          <w:sz w:val="28"/>
          <w:szCs w:val="28"/>
          <w:lang w:val="en-US"/>
        </w:rPr>
        <w:t>sectoral</w:t>
      </w:r>
      <w:proofErr w:type="spellEnd"/>
      <w:r w:rsidRPr="00AC1DBF">
        <w:rPr>
          <w:rFonts w:ascii="Times New Roman" w:hAnsi="Times New Roman" w:cs="Times New Roman"/>
          <w:spacing w:val="2"/>
          <w:sz w:val="28"/>
          <w:szCs w:val="28"/>
          <w:lang w:val="en-US"/>
        </w:rPr>
        <w:t>, intra-company and independent bodies of financial and economic control in countries with economies in transition are comprehensively considered.</w:t>
      </w:r>
    </w:p>
    <w:p w:rsidR="00AC1DBF" w:rsidRDefault="00AC1DBF" w:rsidP="00D50D31">
      <w:pPr>
        <w:pStyle w:val="a5"/>
        <w:ind w:firstLine="709"/>
        <w:jc w:val="both"/>
        <w:rPr>
          <w:rFonts w:ascii="Times New Roman" w:hAnsi="Times New Roman" w:cs="Times New Roman"/>
          <w:spacing w:val="3"/>
          <w:sz w:val="28"/>
          <w:szCs w:val="28"/>
          <w:lang w:val="en-US"/>
        </w:rPr>
      </w:pPr>
      <w:r w:rsidRPr="00AC1DBF">
        <w:rPr>
          <w:rFonts w:ascii="Times New Roman" w:hAnsi="Times New Roman" w:cs="Times New Roman"/>
          <w:spacing w:val="4"/>
          <w:sz w:val="28"/>
          <w:szCs w:val="28"/>
          <w:lang w:val="en-US"/>
        </w:rPr>
        <w:t>Currently, a lot of work is underway in the Republic of Kazakhstan to further develop internal and external control and audit of business entities. A number of normative legal acts on accounting systems, financial control and financial and economic analysis of the activities of various economic structures, corporations and companies are in force. The role of internal and external control and audit is especially significant in conditions of force majeure, crisis and post-crisis circumstances, during the search and implementation of effective methods of economic management.</w:t>
      </w:r>
      <w:r w:rsidR="008E6847" w:rsidRPr="00AC1DBF">
        <w:rPr>
          <w:rFonts w:ascii="Times New Roman" w:hAnsi="Times New Roman" w:cs="Times New Roman"/>
          <w:spacing w:val="3"/>
          <w:sz w:val="28"/>
          <w:szCs w:val="28"/>
          <w:lang w:val="en-US"/>
        </w:rPr>
        <w:t xml:space="preserve"> </w:t>
      </w:r>
    </w:p>
    <w:p w:rsidR="00AC1DBF" w:rsidRPr="00AC1DBF" w:rsidRDefault="00AC1DBF" w:rsidP="00AC1DBF">
      <w:pPr>
        <w:pStyle w:val="a5"/>
        <w:ind w:firstLine="709"/>
        <w:jc w:val="both"/>
        <w:rPr>
          <w:rFonts w:ascii="Times New Roman" w:hAnsi="Times New Roman" w:cs="Times New Roman"/>
          <w:b/>
          <w:caps/>
          <w:sz w:val="28"/>
          <w:szCs w:val="28"/>
          <w:lang w:val="en-US" w:eastAsia="ko-KR"/>
        </w:rPr>
      </w:pPr>
      <w:r w:rsidRPr="00AC1DBF">
        <w:rPr>
          <w:rFonts w:ascii="Times New Roman" w:hAnsi="Times New Roman" w:cs="Times New Roman"/>
          <w:spacing w:val="3"/>
          <w:sz w:val="28"/>
          <w:szCs w:val="28"/>
          <w:lang w:val="en-US"/>
        </w:rPr>
        <w:t xml:space="preserve">The </w:t>
      </w:r>
      <w:r w:rsidRPr="00AC1DBF">
        <w:rPr>
          <w:rFonts w:ascii="Times New Roman" w:hAnsi="Times New Roman" w:cs="Times New Roman"/>
          <w:sz w:val="28"/>
          <w:szCs w:val="28"/>
          <w:lang w:val="en-US" w:eastAsia="ko-KR"/>
        </w:rPr>
        <w:t>teaching aid</w:t>
      </w:r>
      <w:r>
        <w:rPr>
          <w:rFonts w:ascii="Times New Roman" w:hAnsi="Times New Roman" w:cs="Times New Roman"/>
          <w:b/>
          <w:sz w:val="28"/>
          <w:szCs w:val="28"/>
          <w:lang w:val="en-US" w:eastAsia="ko-KR"/>
        </w:rPr>
        <w:t xml:space="preserve"> </w:t>
      </w:r>
      <w:r w:rsidRPr="00AC1DBF">
        <w:rPr>
          <w:rFonts w:ascii="Times New Roman" w:hAnsi="Times New Roman" w:cs="Times New Roman"/>
          <w:spacing w:val="3"/>
          <w:sz w:val="28"/>
          <w:szCs w:val="28"/>
          <w:lang w:val="en-US"/>
        </w:rPr>
        <w:t>"</w:t>
      </w:r>
      <w:r w:rsidRPr="00533639">
        <w:rPr>
          <w:rFonts w:ascii="Times New Roman" w:hAnsi="Times New Roman" w:cs="Times New Roman"/>
          <w:spacing w:val="2"/>
          <w:sz w:val="28"/>
          <w:szCs w:val="28"/>
          <w:lang w:val="en-US"/>
        </w:rPr>
        <w:t>Internal and External Control</w:t>
      </w:r>
      <w:r>
        <w:rPr>
          <w:rFonts w:ascii="Times New Roman" w:hAnsi="Times New Roman" w:cs="Times New Roman"/>
          <w:spacing w:val="2"/>
          <w:sz w:val="28"/>
          <w:szCs w:val="28"/>
          <w:lang w:val="en-US"/>
        </w:rPr>
        <w:t xml:space="preserve"> System</w:t>
      </w:r>
      <w:r w:rsidRPr="00AC1DBF">
        <w:rPr>
          <w:rFonts w:ascii="Times New Roman" w:hAnsi="Times New Roman" w:cs="Times New Roman"/>
          <w:spacing w:val="3"/>
          <w:sz w:val="28"/>
          <w:szCs w:val="28"/>
          <w:lang w:val="en-US"/>
        </w:rPr>
        <w:t xml:space="preserve">" includes topics that reveal the system of internal and external control, especially the formation and implementation of the Republican and local budgets, the receipt of funds in national and other extra-budgetary funds. Much attention is paid to the methods of financial control and audit of state organizations and institutions, investment institutions and enterprises of various forms of ownership. </w:t>
      </w:r>
      <w:r w:rsidRPr="003D7A5A">
        <w:rPr>
          <w:rFonts w:ascii="Times New Roman" w:hAnsi="Times New Roman" w:cs="Times New Roman"/>
          <w:spacing w:val="3"/>
          <w:sz w:val="28"/>
          <w:szCs w:val="28"/>
          <w:lang w:val="en-US"/>
        </w:rPr>
        <w:t>The features of financial control and audit of the activities of financial and credit, insurance, manufacturing and commercial companies are disclosed.</w:t>
      </w:r>
    </w:p>
    <w:p w:rsidR="00AC1DBF" w:rsidRDefault="00AC1DBF" w:rsidP="003F6677">
      <w:pPr>
        <w:pStyle w:val="a5"/>
        <w:ind w:firstLine="709"/>
        <w:jc w:val="both"/>
        <w:rPr>
          <w:rFonts w:ascii="Times New Roman" w:hAnsi="Times New Roman" w:cs="Times New Roman"/>
          <w:sz w:val="28"/>
          <w:szCs w:val="28"/>
          <w:lang w:val="en-US"/>
        </w:rPr>
      </w:pPr>
      <w:r w:rsidRPr="00AC1DBF">
        <w:rPr>
          <w:rFonts w:ascii="Times New Roman" w:hAnsi="Times New Roman" w:cs="Times New Roman"/>
          <w:sz w:val="28"/>
          <w:szCs w:val="28"/>
          <w:lang w:val="en-US"/>
        </w:rPr>
        <w:t xml:space="preserve">When mastering the topics and independent tasks for the student of the proposed </w:t>
      </w:r>
      <w:r w:rsidRPr="00AC1DBF">
        <w:rPr>
          <w:rFonts w:ascii="Times New Roman" w:hAnsi="Times New Roman" w:cs="Times New Roman"/>
          <w:sz w:val="28"/>
          <w:szCs w:val="28"/>
          <w:lang w:val="en-US" w:eastAsia="ko-KR"/>
        </w:rPr>
        <w:t>teaching aid</w:t>
      </w:r>
      <w:r>
        <w:rPr>
          <w:rFonts w:ascii="Times New Roman" w:hAnsi="Times New Roman" w:cs="Times New Roman"/>
          <w:b/>
          <w:sz w:val="28"/>
          <w:szCs w:val="28"/>
          <w:lang w:val="en-US" w:eastAsia="ko-KR"/>
        </w:rPr>
        <w:t xml:space="preserve"> </w:t>
      </w:r>
      <w:r w:rsidRPr="00AC1DBF">
        <w:rPr>
          <w:rFonts w:ascii="Times New Roman" w:hAnsi="Times New Roman" w:cs="Times New Roman"/>
          <w:sz w:val="28"/>
          <w:szCs w:val="28"/>
          <w:lang w:val="en-US"/>
        </w:rPr>
        <w:t>“</w:t>
      </w:r>
      <w:r w:rsidRPr="00533639">
        <w:rPr>
          <w:rFonts w:ascii="Times New Roman" w:hAnsi="Times New Roman" w:cs="Times New Roman"/>
          <w:spacing w:val="2"/>
          <w:sz w:val="28"/>
          <w:szCs w:val="28"/>
          <w:lang w:val="en-US"/>
        </w:rPr>
        <w:t>Internal and External Control</w:t>
      </w:r>
      <w:r>
        <w:rPr>
          <w:rFonts w:ascii="Times New Roman" w:hAnsi="Times New Roman" w:cs="Times New Roman"/>
          <w:spacing w:val="2"/>
          <w:sz w:val="28"/>
          <w:szCs w:val="28"/>
          <w:lang w:val="en-US"/>
        </w:rPr>
        <w:t xml:space="preserve"> System</w:t>
      </w:r>
      <w:r w:rsidRPr="00AC1DBF">
        <w:rPr>
          <w:rFonts w:ascii="Times New Roman" w:hAnsi="Times New Roman" w:cs="Times New Roman"/>
          <w:sz w:val="28"/>
          <w:szCs w:val="28"/>
          <w:lang w:val="en-US"/>
        </w:rPr>
        <w:t xml:space="preserve">”, one should be guided by the requirements of regulatory legal acts and state standards for training personnel with higher professional education. This will make it possible to better master the theoretical </w:t>
      </w:r>
      <w:r w:rsidRPr="00AC1DBF">
        <w:rPr>
          <w:rFonts w:ascii="Times New Roman" w:hAnsi="Times New Roman" w:cs="Times New Roman"/>
          <w:sz w:val="28"/>
          <w:szCs w:val="28"/>
          <w:lang w:val="en-US"/>
        </w:rPr>
        <w:lastRenderedPageBreak/>
        <w:t>foundations and acquire practical skills in conducting internal and external control and audit of the activities of organizations and institutions of various forms of ownership.</w:t>
      </w:r>
    </w:p>
    <w:p w:rsidR="00AC1DBF" w:rsidRDefault="00AC1DBF" w:rsidP="003F6677">
      <w:pPr>
        <w:pStyle w:val="a5"/>
        <w:ind w:firstLine="709"/>
        <w:jc w:val="both"/>
        <w:rPr>
          <w:rFonts w:ascii="Times New Roman" w:hAnsi="Times New Roman" w:cs="Times New Roman"/>
          <w:spacing w:val="2"/>
          <w:sz w:val="28"/>
          <w:szCs w:val="28"/>
          <w:lang w:val="en-US"/>
        </w:rPr>
      </w:pPr>
      <w:r w:rsidRPr="00AC1DBF">
        <w:rPr>
          <w:rFonts w:ascii="Times New Roman" w:hAnsi="Times New Roman" w:cs="Times New Roman"/>
          <w:spacing w:val="2"/>
          <w:sz w:val="28"/>
          <w:szCs w:val="28"/>
          <w:lang w:val="en-US"/>
        </w:rPr>
        <w:t>The main purpose of control is to promote the successful implementation of the state economic policy, the effective use of budget, target, credit and other funds. Internal and external control is necessary to establish the legitimacy of business operations, to determine the reliability of data on the formation and use of financial resources in state, commercial, investment, banking, insurance and other organizations.</w:t>
      </w:r>
    </w:p>
    <w:p w:rsidR="00AC1DBF" w:rsidRDefault="00AC1DBF" w:rsidP="00AC1DBF">
      <w:pPr>
        <w:pStyle w:val="a5"/>
        <w:ind w:firstLine="709"/>
        <w:jc w:val="both"/>
        <w:rPr>
          <w:rFonts w:ascii="Times New Roman" w:hAnsi="Times New Roman" w:cs="Times New Roman"/>
          <w:sz w:val="28"/>
          <w:szCs w:val="28"/>
          <w:lang w:val="kk-KZ"/>
        </w:rPr>
      </w:pPr>
      <w:proofErr w:type="gramStart"/>
      <w:r w:rsidRPr="00AC1DBF">
        <w:rPr>
          <w:rFonts w:ascii="Times New Roman" w:hAnsi="Times New Roman" w:cs="Times New Roman"/>
          <w:sz w:val="28"/>
          <w:szCs w:val="28"/>
          <w:lang w:val="en-US"/>
        </w:rPr>
        <w:t>The “</w:t>
      </w:r>
      <w:r w:rsidRPr="00533639">
        <w:rPr>
          <w:rFonts w:ascii="Times New Roman" w:hAnsi="Times New Roman" w:cs="Times New Roman"/>
          <w:spacing w:val="2"/>
          <w:sz w:val="28"/>
          <w:szCs w:val="28"/>
          <w:lang w:val="en-US"/>
        </w:rPr>
        <w:t>Internal and External Control</w:t>
      </w:r>
      <w:r>
        <w:rPr>
          <w:rFonts w:ascii="Times New Roman" w:hAnsi="Times New Roman" w:cs="Times New Roman"/>
          <w:spacing w:val="2"/>
          <w:sz w:val="28"/>
          <w:szCs w:val="28"/>
          <w:lang w:val="en-US"/>
        </w:rPr>
        <w:t xml:space="preserve"> System</w:t>
      </w:r>
      <w:r w:rsidRPr="00AC1DBF">
        <w:rPr>
          <w:rFonts w:ascii="Times New Roman" w:hAnsi="Times New Roman" w:cs="Times New Roman"/>
          <w:sz w:val="28"/>
          <w:szCs w:val="28"/>
          <w:lang w:val="en-US"/>
        </w:rPr>
        <w:t>” as an independent branch of economic knowledge occupies a special place in the system of financial and economic disciplines.</w:t>
      </w:r>
      <w:proofErr w:type="gramEnd"/>
      <w:r w:rsidRPr="00AC1DBF">
        <w:rPr>
          <w:rFonts w:ascii="Times New Roman" w:hAnsi="Times New Roman" w:cs="Times New Roman"/>
          <w:sz w:val="28"/>
          <w:szCs w:val="28"/>
          <w:lang w:val="en-US"/>
        </w:rPr>
        <w:t xml:space="preserve"> In the process of studying it, students gain knowledge on the organization and implementation of control and audit of the financial and economic activities of commercial and non-profit organizations by state control bodies and non-governmental organizations. </w:t>
      </w:r>
    </w:p>
    <w:p w:rsidR="00AC1DBF" w:rsidRPr="00AC1DBF" w:rsidRDefault="00AC1DBF" w:rsidP="00AC1DBF">
      <w:pPr>
        <w:pStyle w:val="a5"/>
        <w:ind w:firstLine="709"/>
        <w:jc w:val="both"/>
        <w:rPr>
          <w:rFonts w:ascii="Times New Roman" w:hAnsi="Times New Roman" w:cs="Times New Roman"/>
          <w:sz w:val="28"/>
          <w:szCs w:val="28"/>
          <w:lang w:val="en-US"/>
        </w:rPr>
      </w:pPr>
      <w:r w:rsidRPr="00AC1DBF">
        <w:rPr>
          <w:rFonts w:ascii="Times New Roman" w:hAnsi="Times New Roman" w:cs="Times New Roman"/>
          <w:sz w:val="28"/>
          <w:szCs w:val="28"/>
          <w:lang w:val="en-US"/>
        </w:rPr>
        <w:t>The main objectives of the manual in this discipline:</w:t>
      </w:r>
    </w:p>
    <w:p w:rsidR="00AC1DBF" w:rsidRPr="00AC1DBF" w:rsidRDefault="00AC1DBF" w:rsidP="002F59C4">
      <w:pPr>
        <w:pStyle w:val="a5"/>
        <w:numPr>
          <w:ilvl w:val="0"/>
          <w:numId w:val="8"/>
        </w:numPr>
        <w:jc w:val="both"/>
        <w:rPr>
          <w:rFonts w:ascii="Times New Roman" w:hAnsi="Times New Roman" w:cs="Times New Roman"/>
          <w:sz w:val="28"/>
          <w:szCs w:val="28"/>
          <w:lang w:val="en-US"/>
        </w:rPr>
      </w:pPr>
      <w:r w:rsidRPr="00AC1DBF">
        <w:rPr>
          <w:rFonts w:ascii="Times New Roman" w:hAnsi="Times New Roman" w:cs="Times New Roman"/>
          <w:sz w:val="28"/>
          <w:szCs w:val="28"/>
          <w:lang w:val="en-US"/>
        </w:rPr>
        <w:t>the formation of ideas about the nature, role and tasks of control and audit as important elements of economic management;</w:t>
      </w:r>
    </w:p>
    <w:p w:rsidR="00AC1DBF" w:rsidRPr="00AC1DBF" w:rsidRDefault="00AC1DBF" w:rsidP="002F59C4">
      <w:pPr>
        <w:pStyle w:val="a5"/>
        <w:numPr>
          <w:ilvl w:val="0"/>
          <w:numId w:val="8"/>
        </w:numPr>
        <w:jc w:val="both"/>
        <w:rPr>
          <w:rFonts w:ascii="Times New Roman" w:hAnsi="Times New Roman" w:cs="Times New Roman"/>
          <w:sz w:val="28"/>
          <w:szCs w:val="28"/>
          <w:lang w:val="en-US"/>
        </w:rPr>
      </w:pPr>
      <w:r w:rsidRPr="00AC1DBF">
        <w:rPr>
          <w:rFonts w:ascii="Times New Roman" w:hAnsi="Times New Roman" w:cs="Times New Roman"/>
          <w:sz w:val="28"/>
          <w:szCs w:val="28"/>
          <w:lang w:val="en-US"/>
        </w:rPr>
        <w:t>the acquisition of knowledge about the types, forms and methods of organizing control and audit activities;</w:t>
      </w:r>
    </w:p>
    <w:p w:rsidR="00AC1DBF" w:rsidRDefault="00AC1DBF" w:rsidP="002F59C4">
      <w:pPr>
        <w:pStyle w:val="a5"/>
        <w:numPr>
          <w:ilvl w:val="0"/>
          <w:numId w:val="8"/>
        </w:numPr>
        <w:jc w:val="both"/>
        <w:rPr>
          <w:rFonts w:ascii="Times New Roman" w:hAnsi="Times New Roman" w:cs="Times New Roman"/>
          <w:sz w:val="28"/>
          <w:szCs w:val="28"/>
          <w:lang w:val="en-US"/>
        </w:rPr>
      </w:pPr>
      <w:proofErr w:type="gramStart"/>
      <w:r w:rsidRPr="00AC1DBF">
        <w:rPr>
          <w:rFonts w:ascii="Times New Roman" w:hAnsi="Times New Roman" w:cs="Times New Roman"/>
          <w:sz w:val="28"/>
          <w:szCs w:val="28"/>
          <w:lang w:val="en-US"/>
        </w:rPr>
        <w:t>obtaining</w:t>
      </w:r>
      <w:proofErr w:type="gramEnd"/>
      <w:r w:rsidRPr="00AC1DBF">
        <w:rPr>
          <w:rFonts w:ascii="Times New Roman" w:hAnsi="Times New Roman" w:cs="Times New Roman"/>
          <w:sz w:val="28"/>
          <w:szCs w:val="28"/>
          <w:lang w:val="en-US"/>
        </w:rPr>
        <w:t xml:space="preserve"> practical skills in organizing inspections and audits in the process of financial and economic control, execution and implementation of the results.</w:t>
      </w:r>
    </w:p>
    <w:p w:rsidR="00AC1DBF" w:rsidRPr="00AC1DBF" w:rsidRDefault="00AC1DBF" w:rsidP="00AC1DBF">
      <w:pPr>
        <w:pStyle w:val="a5"/>
        <w:ind w:firstLine="709"/>
        <w:jc w:val="both"/>
        <w:rPr>
          <w:rFonts w:ascii="Times New Roman" w:hAnsi="Times New Roman" w:cs="Times New Roman"/>
          <w:sz w:val="28"/>
          <w:szCs w:val="28"/>
          <w:lang w:val="en-US"/>
        </w:rPr>
      </w:pPr>
      <w:r w:rsidRPr="00AC1DBF">
        <w:rPr>
          <w:rFonts w:ascii="Times New Roman" w:hAnsi="Times New Roman" w:cs="Times New Roman"/>
          <w:sz w:val="28"/>
          <w:szCs w:val="28"/>
          <w:lang w:val="en-US"/>
        </w:rPr>
        <w:t xml:space="preserve">As a result of mastering the thematic chapters and subchapters of the </w:t>
      </w:r>
      <w:r w:rsidRPr="00AC1DBF">
        <w:rPr>
          <w:rFonts w:ascii="Times New Roman" w:hAnsi="Times New Roman" w:cs="Times New Roman"/>
          <w:sz w:val="28"/>
          <w:szCs w:val="28"/>
          <w:lang w:val="en-US" w:eastAsia="ko-KR"/>
        </w:rPr>
        <w:t>teaching aid</w:t>
      </w:r>
      <w:r>
        <w:rPr>
          <w:rFonts w:ascii="Times New Roman" w:hAnsi="Times New Roman" w:cs="Times New Roman"/>
          <w:b/>
          <w:sz w:val="28"/>
          <w:szCs w:val="28"/>
          <w:lang w:val="en-US" w:eastAsia="ko-KR"/>
        </w:rPr>
        <w:t xml:space="preserve"> </w:t>
      </w:r>
      <w:r w:rsidRPr="00AC1DBF">
        <w:rPr>
          <w:rFonts w:ascii="Times New Roman" w:hAnsi="Times New Roman" w:cs="Times New Roman"/>
          <w:spacing w:val="3"/>
          <w:sz w:val="28"/>
          <w:szCs w:val="28"/>
          <w:lang w:val="en-US"/>
        </w:rPr>
        <w:t>"</w:t>
      </w:r>
      <w:r w:rsidRPr="00533639">
        <w:rPr>
          <w:rFonts w:ascii="Times New Roman" w:hAnsi="Times New Roman" w:cs="Times New Roman"/>
          <w:spacing w:val="2"/>
          <w:sz w:val="28"/>
          <w:szCs w:val="28"/>
          <w:lang w:val="en-US"/>
        </w:rPr>
        <w:t>Internal and External Control</w:t>
      </w:r>
      <w:r>
        <w:rPr>
          <w:rFonts w:ascii="Times New Roman" w:hAnsi="Times New Roman" w:cs="Times New Roman"/>
          <w:spacing w:val="2"/>
          <w:sz w:val="28"/>
          <w:szCs w:val="28"/>
          <w:lang w:val="en-US"/>
        </w:rPr>
        <w:t xml:space="preserve"> System</w:t>
      </w:r>
      <w:r w:rsidRPr="00AC1DBF">
        <w:rPr>
          <w:rFonts w:ascii="Times New Roman" w:hAnsi="Times New Roman" w:cs="Times New Roman"/>
          <w:spacing w:val="3"/>
          <w:sz w:val="28"/>
          <w:szCs w:val="28"/>
          <w:lang w:val="en-US"/>
        </w:rPr>
        <w:t>"</w:t>
      </w:r>
      <w:r w:rsidRPr="00AC1DBF">
        <w:rPr>
          <w:rFonts w:ascii="Times New Roman" w:hAnsi="Times New Roman" w:cs="Times New Roman"/>
          <w:sz w:val="28"/>
          <w:szCs w:val="28"/>
          <w:lang w:val="en-US"/>
        </w:rPr>
        <w:t>, the student will be able to have an idea of ​​the importance of the proper organization of control and audit work to ensure the safety of property, prevent losses and wasteful use of resources, and make a reliable assessment of financial condition and financial results economic activities of the organization.</w:t>
      </w:r>
    </w:p>
    <w:p w:rsidR="00AC1DBF" w:rsidRDefault="00AC1DBF" w:rsidP="00AC1DBF">
      <w:pPr>
        <w:pStyle w:val="a5"/>
        <w:ind w:firstLine="709"/>
        <w:jc w:val="both"/>
        <w:rPr>
          <w:rFonts w:ascii="Times New Roman" w:hAnsi="Times New Roman" w:cs="Times New Roman"/>
          <w:sz w:val="28"/>
          <w:szCs w:val="28"/>
          <w:lang w:val="en-US"/>
        </w:rPr>
      </w:pPr>
      <w:r w:rsidRPr="00AC1DBF">
        <w:rPr>
          <w:rFonts w:ascii="Times New Roman" w:hAnsi="Times New Roman" w:cs="Times New Roman"/>
          <w:sz w:val="28"/>
          <w:szCs w:val="28"/>
          <w:lang w:val="en-US"/>
        </w:rPr>
        <w:t>Upon completion of the study on the proposed manual, students should be aware that the timely conduct and analysis of audit results is necessary for both managers who are entrusted with managing the organization and its owners.</w:t>
      </w:r>
    </w:p>
    <w:p w:rsidR="00AC1DBF" w:rsidRDefault="00AC1DBF" w:rsidP="00330F7B">
      <w:pPr>
        <w:autoSpaceDE w:val="0"/>
        <w:autoSpaceDN w:val="0"/>
        <w:adjustRightInd w:val="0"/>
        <w:spacing w:after="0" w:line="240" w:lineRule="auto"/>
        <w:ind w:firstLine="709"/>
        <w:jc w:val="both"/>
        <w:rPr>
          <w:rFonts w:ascii="Times New Roman" w:hAnsi="Times New Roman" w:cs="Times New Roman"/>
          <w:spacing w:val="7"/>
          <w:sz w:val="28"/>
          <w:szCs w:val="28"/>
          <w:lang w:val="kk-KZ"/>
        </w:rPr>
      </w:pPr>
      <w:r w:rsidRPr="00AC1DBF">
        <w:rPr>
          <w:rFonts w:ascii="Times New Roman" w:hAnsi="Times New Roman" w:cs="Times New Roman"/>
          <w:spacing w:val="7"/>
          <w:sz w:val="28"/>
          <w:szCs w:val="28"/>
          <w:lang w:val="en-US"/>
        </w:rPr>
        <w:t xml:space="preserve">The purpose of the proposed </w:t>
      </w:r>
      <w:r w:rsidRPr="00AC1DBF">
        <w:rPr>
          <w:rFonts w:ascii="Times New Roman" w:hAnsi="Times New Roman" w:cs="Times New Roman"/>
          <w:sz w:val="28"/>
          <w:szCs w:val="28"/>
          <w:lang w:val="en-US" w:eastAsia="ko-KR"/>
        </w:rPr>
        <w:t>teaching aid</w:t>
      </w:r>
      <w:r>
        <w:rPr>
          <w:rFonts w:ascii="Times New Roman" w:hAnsi="Times New Roman" w:cs="Times New Roman"/>
          <w:b/>
          <w:sz w:val="28"/>
          <w:szCs w:val="28"/>
          <w:lang w:val="en-US" w:eastAsia="ko-KR"/>
        </w:rPr>
        <w:t xml:space="preserve"> </w:t>
      </w:r>
      <w:r w:rsidRPr="00AC1DBF">
        <w:rPr>
          <w:rFonts w:ascii="Times New Roman" w:hAnsi="Times New Roman" w:cs="Times New Roman"/>
          <w:spacing w:val="7"/>
          <w:sz w:val="28"/>
          <w:szCs w:val="28"/>
          <w:lang w:val="en-US"/>
        </w:rPr>
        <w:t xml:space="preserve">is to systematize the materials of the internal and external audit system. </w:t>
      </w:r>
      <w:proofErr w:type="gramStart"/>
      <w:r w:rsidRPr="00AC1DBF">
        <w:rPr>
          <w:rFonts w:ascii="Times New Roman" w:hAnsi="Times New Roman" w:cs="Times New Roman"/>
          <w:spacing w:val="7"/>
          <w:sz w:val="28"/>
          <w:szCs w:val="28"/>
          <w:lang w:val="en-US"/>
        </w:rPr>
        <w:t>As well as compiling the content of topics, based on the prevailing realities of the development of a market economy, the achievements of science and practice in the field of control, audit and audit.</w:t>
      </w:r>
      <w:proofErr w:type="gramEnd"/>
      <w:r w:rsidRPr="00AC1DBF">
        <w:rPr>
          <w:rFonts w:ascii="Times New Roman" w:hAnsi="Times New Roman" w:cs="Times New Roman"/>
          <w:spacing w:val="7"/>
          <w:sz w:val="28"/>
          <w:szCs w:val="28"/>
          <w:lang w:val="en-US"/>
        </w:rPr>
        <w:t xml:space="preserve"> </w:t>
      </w:r>
    </w:p>
    <w:p w:rsidR="00AC1DBF" w:rsidRDefault="00AC1DBF" w:rsidP="00330F7B">
      <w:pPr>
        <w:autoSpaceDE w:val="0"/>
        <w:autoSpaceDN w:val="0"/>
        <w:adjustRightInd w:val="0"/>
        <w:spacing w:after="0" w:line="240" w:lineRule="auto"/>
        <w:ind w:firstLine="709"/>
        <w:jc w:val="both"/>
        <w:rPr>
          <w:rFonts w:ascii="Times New Roman" w:hAnsi="Times New Roman" w:cs="Times New Roman"/>
          <w:spacing w:val="7"/>
          <w:sz w:val="28"/>
          <w:szCs w:val="28"/>
          <w:lang w:val="kk-KZ"/>
        </w:rPr>
      </w:pPr>
      <w:r w:rsidRPr="00AC1DBF">
        <w:rPr>
          <w:rFonts w:ascii="Times New Roman" w:hAnsi="Times New Roman" w:cs="Times New Roman"/>
          <w:spacing w:val="7"/>
          <w:sz w:val="28"/>
          <w:szCs w:val="28"/>
          <w:lang w:val="en-US"/>
        </w:rPr>
        <w:t>The manual was developed taking into account the regulatory legal acts in force in the Republic of Kazakhstan on accounting, control and auditing and audit activities. In particular, the Decree of the President of the Republic of Kazakhstan, having the force of the Law “On Accounting and Financial Reporting”, the Law of the Republic of Kazakhstan “On Auditing”, international and domestic standards for accounting, financial accounting and auditing, the Conceptual framework for the preparation and presentation of financial statements and the Master Plan accounts of accounting of financial and economic activities of business entities.</w:t>
      </w:r>
    </w:p>
    <w:p w:rsidR="00A270DC" w:rsidRP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AC1DBF">
        <w:rPr>
          <w:rFonts w:ascii="Times New Roman" w:eastAsia="Times New Roman" w:hAnsi="Times New Roman" w:cs="Times New Roman"/>
          <w:color w:val="000000"/>
          <w:sz w:val="28"/>
          <w:szCs w:val="28"/>
          <w:lang w:val="en-US"/>
        </w:rPr>
        <w:lastRenderedPageBreak/>
        <w:t>Particular emphasis is placed on practical examples of the internal control system at enterprises of various forms of ownership and its profitable functioning. The tasks, test questions, situational tasks, differentiated by thematic content, are presented for an in-depth understanding of the current system of internal and external control of the republic.</w:t>
      </w:r>
    </w:p>
    <w:p w:rsidR="00A270DC" w:rsidRPr="00AC1DBF"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50D31" w:rsidRPr="00AC1DBF" w:rsidRDefault="00D50D31"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AC1DBF"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AC1DBF"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F6677" w:rsidRDefault="003F6677"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AC1DBF" w:rsidRPr="00AC1DBF" w:rsidRDefault="00AC1DBF"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D50D31" w:rsidRPr="00C76394" w:rsidRDefault="00C76394" w:rsidP="002F59C4">
      <w:pPr>
        <w:pStyle w:val="a3"/>
        <w:numPr>
          <w:ilvl w:val="0"/>
          <w:numId w:val="7"/>
        </w:numPr>
        <w:autoSpaceDE w:val="0"/>
        <w:autoSpaceDN w:val="0"/>
        <w:adjustRightInd w:val="0"/>
        <w:spacing w:after="0" w:line="240" w:lineRule="auto"/>
        <w:jc w:val="center"/>
        <w:rPr>
          <w:rFonts w:ascii="Times New Roman" w:hAnsi="Times New Roman" w:cs="Times New Roman"/>
          <w:b/>
          <w:bCs/>
          <w:color w:val="000000"/>
          <w:spacing w:val="1"/>
          <w:sz w:val="28"/>
          <w:szCs w:val="28"/>
          <w:lang w:val="en-US"/>
        </w:rPr>
      </w:pPr>
      <w:r w:rsidRPr="00481839">
        <w:rPr>
          <w:rFonts w:ascii="Times New Roman" w:hAnsi="Times New Roman" w:cs="Times New Roman"/>
          <w:b/>
          <w:bCs/>
          <w:color w:val="000000"/>
          <w:spacing w:val="1"/>
          <w:sz w:val="28"/>
          <w:szCs w:val="28"/>
          <w:lang w:val="en-US"/>
        </w:rPr>
        <w:lastRenderedPageBreak/>
        <w:t>CONTENTS AND FORMS OF INTERNAL AND EXTERNAL FINANCIAL CONTROL</w:t>
      </w:r>
    </w:p>
    <w:p w:rsidR="00C76394" w:rsidRPr="00C76394" w:rsidRDefault="00C76394" w:rsidP="00C76394">
      <w:pPr>
        <w:pStyle w:val="a3"/>
        <w:autoSpaceDE w:val="0"/>
        <w:autoSpaceDN w:val="0"/>
        <w:adjustRightInd w:val="0"/>
        <w:spacing w:after="0" w:line="240" w:lineRule="auto"/>
        <w:ind w:left="1080"/>
        <w:rPr>
          <w:rFonts w:ascii="Times New Roman" w:eastAsia="Times New Roman" w:hAnsi="Times New Roman" w:cs="Times New Roman"/>
          <w:b/>
          <w:color w:val="000000"/>
          <w:sz w:val="28"/>
          <w:szCs w:val="28"/>
          <w:lang w:val="en-US"/>
        </w:rPr>
      </w:pPr>
    </w:p>
    <w:p w:rsidR="00D50D31" w:rsidRPr="00C76394" w:rsidRDefault="00C76394" w:rsidP="002F59C4">
      <w:pPr>
        <w:pStyle w:val="a3"/>
        <w:numPr>
          <w:ilvl w:val="1"/>
          <w:numId w:val="7"/>
        </w:numPr>
        <w:autoSpaceDE w:val="0"/>
        <w:autoSpaceDN w:val="0"/>
        <w:adjustRightInd w:val="0"/>
        <w:spacing w:after="0" w:line="240" w:lineRule="auto"/>
        <w:jc w:val="center"/>
        <w:rPr>
          <w:rFonts w:ascii="Times New Roman" w:hAnsi="Times New Roman" w:cs="Times New Roman"/>
          <w:b/>
          <w:color w:val="000000"/>
          <w:spacing w:val="6"/>
          <w:sz w:val="28"/>
          <w:szCs w:val="28"/>
          <w:lang w:val="en-US"/>
        </w:rPr>
      </w:pPr>
      <w:r w:rsidRPr="00C76394">
        <w:rPr>
          <w:rFonts w:ascii="Times New Roman" w:hAnsi="Times New Roman" w:cs="Times New Roman"/>
          <w:b/>
          <w:color w:val="000000"/>
          <w:spacing w:val="6"/>
          <w:sz w:val="28"/>
          <w:szCs w:val="28"/>
          <w:lang w:val="en-US"/>
        </w:rPr>
        <w:t>The general concept of control over the activities of business entities</w:t>
      </w:r>
    </w:p>
    <w:p w:rsidR="00C76394" w:rsidRPr="00C76394" w:rsidRDefault="00C76394" w:rsidP="00C76394">
      <w:pPr>
        <w:pStyle w:val="a3"/>
        <w:autoSpaceDE w:val="0"/>
        <w:autoSpaceDN w:val="0"/>
        <w:adjustRightInd w:val="0"/>
        <w:spacing w:after="0" w:line="240" w:lineRule="auto"/>
        <w:ind w:left="1170"/>
        <w:jc w:val="both"/>
        <w:rPr>
          <w:rFonts w:ascii="Times New Roman" w:eastAsia="Times New Roman" w:hAnsi="Times New Roman" w:cs="Times New Roman"/>
          <w:color w:val="000000"/>
          <w:sz w:val="28"/>
          <w:szCs w:val="28"/>
          <w:lang w:val="en-US"/>
        </w:rPr>
      </w:pPr>
    </w:p>
    <w:p w:rsidR="00AF1259" w:rsidRPr="003D7A5A" w:rsidRDefault="00AF1259" w:rsidP="0087641D">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Under the influence of various environmental factors (both positive and negative) and the presence of competition in almost many sectors of the domestic economy, issues of ensuring control over the activities of business entities are of particular importance. In reality, no matter how appropriate and correct the managerial decision is, the economic and social effect of it will be only if its execution is carried out in a timely and accurate manner. Timeliness and accuracy of the execution of management decisions is established by means of control, therefore control is also assigned to one of the main management tools in the successful activities of business entities.</w:t>
      </w:r>
    </w:p>
    <w:p w:rsidR="00AF1259" w:rsidRPr="003D7A5A" w:rsidRDefault="00AF1259" w:rsidP="00CD226F">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Sudden changes in exchange rates, limited opportunities in own investment resources, a temporary decrease in the solvency of a significant part of the population, which actually led to a decrease in the market, determined the importance of managerial control to maintain and increase the competitiveness of business entities, necessitating their need for effective methods of managerial control. Despite the rapid development of economic science, as well as branches of the real sector of the economy in recent decades, the number of studies containing practical recommendations to improve the effectiveness of control is still quite small.</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Modern conditions of activity dictate economic entities to be as innovative, flexible, and ubiquitous in the field of organization of control actions. With the expansion of Internet technologies, the ubiquity of control activities can be developed at a very high level, as for flexibility and innovative approaches, the question remains somewhat complicated. It must be understood that people work in any organizational structure, and effectiveness and the human factor are sometimes not comparable. The flexibility and innovative approach of control actions of our time does not consist in organizing total control, but in timely response to the beginning of destructive and unnecessary processes in the activities of business entities. For this, any control actions should be predetermined by a specific goal.</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In management control, the direction of the main goal is to achieve the following basic indicators of organization management effectiveness:</w:t>
      </w:r>
    </w:p>
    <w:p w:rsidR="00AF1259" w:rsidRPr="00AF1259" w:rsidRDefault="00AF1259" w:rsidP="002F59C4">
      <w:pPr>
        <w:pStyle w:val="a5"/>
        <w:numPr>
          <w:ilvl w:val="0"/>
          <w:numId w:val="9"/>
        </w:numPr>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correspondence of the organization’s activities with targets, guidelines and strategies;</w:t>
      </w:r>
    </w:p>
    <w:p w:rsidR="00AF1259" w:rsidRPr="00AF1259" w:rsidRDefault="00AF1259" w:rsidP="002F59C4">
      <w:pPr>
        <w:pStyle w:val="a5"/>
        <w:numPr>
          <w:ilvl w:val="0"/>
          <w:numId w:val="9"/>
        </w:numPr>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the financial stability of the organization from an economic, market and legal position;</w:t>
      </w:r>
    </w:p>
    <w:p w:rsidR="00AF1259" w:rsidRPr="00AF1259" w:rsidRDefault="00AF1259" w:rsidP="002F59C4">
      <w:pPr>
        <w:pStyle w:val="a5"/>
        <w:numPr>
          <w:ilvl w:val="0"/>
          <w:numId w:val="9"/>
        </w:numPr>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the normative use and preservation of the resources and potential of the organization;</w:t>
      </w:r>
    </w:p>
    <w:p w:rsidR="00AF1259" w:rsidRPr="00AF1259" w:rsidRDefault="00AF1259" w:rsidP="002F59C4">
      <w:pPr>
        <w:pStyle w:val="a5"/>
        <w:numPr>
          <w:ilvl w:val="0"/>
          <w:numId w:val="9"/>
        </w:numPr>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lastRenderedPageBreak/>
        <w:t>the appropriate level and accuracy (veracity) of the primary documents and the quality of the primary information for successful leadership and effective management decisions;</w:t>
      </w:r>
    </w:p>
    <w:p w:rsidR="00AF1259" w:rsidRPr="00AF1259" w:rsidRDefault="00AF1259" w:rsidP="002F59C4">
      <w:pPr>
        <w:pStyle w:val="a5"/>
        <w:numPr>
          <w:ilvl w:val="0"/>
          <w:numId w:val="9"/>
        </w:numPr>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indicators of the accuracy of registration and processing of financial and economic operations of the organization - availability, completeness, arithmetic accuracy, posting to accounts, formal permissions, temporal certainty, presentation and disclosure of data in financial statements;</w:t>
      </w:r>
    </w:p>
    <w:p w:rsidR="00AF1259" w:rsidRPr="00AF1259" w:rsidRDefault="00AF1259" w:rsidP="002F59C4">
      <w:pPr>
        <w:pStyle w:val="a5"/>
        <w:numPr>
          <w:ilvl w:val="0"/>
          <w:numId w:val="9"/>
        </w:numPr>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rational and economical use of all types of resources;</w:t>
      </w:r>
    </w:p>
    <w:p w:rsidR="00AF1259" w:rsidRPr="00AF1259" w:rsidRDefault="00AF1259" w:rsidP="002F59C4">
      <w:pPr>
        <w:pStyle w:val="a5"/>
        <w:numPr>
          <w:ilvl w:val="0"/>
          <w:numId w:val="9"/>
        </w:numPr>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compliance by the organization’s employees with the requirements, rules and procedures established by the administration - regulations on units, job descriptions, rules of conduct, documentation and workflow plans, labor organization plans, an order on accounting policies, other orders and instructions;</w:t>
      </w:r>
    </w:p>
    <w:p w:rsidR="00E169EA" w:rsidRPr="00AF1259" w:rsidRDefault="00AF1259" w:rsidP="002F59C4">
      <w:pPr>
        <w:pStyle w:val="a5"/>
        <w:numPr>
          <w:ilvl w:val="0"/>
          <w:numId w:val="9"/>
        </w:numPr>
        <w:jc w:val="both"/>
        <w:rPr>
          <w:rFonts w:ascii="Times New Roman" w:hAnsi="Times New Roman" w:cs="Times New Roman"/>
          <w:sz w:val="28"/>
          <w:szCs w:val="28"/>
          <w:lang w:val="en-US"/>
        </w:rPr>
      </w:pPr>
      <w:proofErr w:type="gramStart"/>
      <w:r w:rsidRPr="00AF1259">
        <w:rPr>
          <w:rFonts w:ascii="Times New Roman" w:hAnsi="Times New Roman" w:cs="Times New Roman"/>
          <w:sz w:val="28"/>
          <w:szCs w:val="28"/>
          <w:lang w:val="en-US"/>
        </w:rPr>
        <w:t>compliance</w:t>
      </w:r>
      <w:proofErr w:type="gramEnd"/>
      <w:r w:rsidRPr="00AF1259">
        <w:rPr>
          <w:rFonts w:ascii="Times New Roman" w:hAnsi="Times New Roman" w:cs="Times New Roman"/>
          <w:sz w:val="28"/>
          <w:szCs w:val="28"/>
          <w:lang w:val="en-US"/>
        </w:rPr>
        <w:t xml:space="preserve"> with applicable laws and by-laws issued by authorities and its entities, as well as authorized bodies of local self-government</w:t>
      </w:r>
      <w:r w:rsidR="00E169EA" w:rsidRPr="00AF1259">
        <w:rPr>
          <w:rFonts w:ascii="Times New Roman" w:hAnsi="Times New Roman" w:cs="Times New Roman"/>
          <w:sz w:val="28"/>
          <w:szCs w:val="28"/>
          <w:lang w:val="en-US"/>
        </w:rPr>
        <w:t xml:space="preserve"> [</w:t>
      </w:r>
      <w:r w:rsidRPr="00AF1259">
        <w:rPr>
          <w:rFonts w:ascii="Times New Roman" w:hAnsi="Times New Roman" w:cs="Times New Roman"/>
          <w:sz w:val="28"/>
          <w:szCs w:val="28"/>
          <w:lang w:val="en-US"/>
        </w:rPr>
        <w:t>1</w:t>
      </w:r>
      <w:r w:rsidR="00E169EA" w:rsidRPr="00AF1259">
        <w:rPr>
          <w:rFonts w:ascii="Times New Roman" w:hAnsi="Times New Roman" w:cs="Times New Roman"/>
          <w:sz w:val="28"/>
          <w:szCs w:val="28"/>
          <w:lang w:val="en-US"/>
        </w:rPr>
        <w:t>].</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The effectiveness of control is often characterized by savings in losses (damage) due to the functioning of the system, in other words: the difference between the estimated values ​​of losses in the absence of control and in the presence of it. The managerial control of an organization in the narrowest sense is the use by its parts, having corresponding powers (i.e., subjects of control), of certain actions.</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It is well known that the essence of any conceptual apparatus is expressed in its functions. The control functions include:</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Operational;</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Ordering;</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Preventive;</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Communicative;</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Informative;</w:t>
      </w:r>
    </w:p>
    <w:p w:rsidR="00AF1259" w:rsidRPr="00AF1259"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Protective.</w:t>
      </w:r>
    </w:p>
    <w:p w:rsidR="00AF1259" w:rsidRPr="003D7A5A" w:rsidRDefault="00AF1259" w:rsidP="00AF1259">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In the ever-changing business environment, control takes on the character of a foundation present at all levels of the organization’s management and ensures the optimal course of the management process at all its other stages (planning, organization, regulation, accounting, analysis).</w:t>
      </w:r>
    </w:p>
    <w:p w:rsidR="00AF1259" w:rsidRPr="003D7A5A" w:rsidRDefault="00AF1259" w:rsidP="00E169EA">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xml:space="preserve">The management control of the organization is: </w:t>
      </w:r>
    </w:p>
    <w:p w:rsidR="00AF1259" w:rsidRPr="00AF1259" w:rsidRDefault="00AF1259" w:rsidP="00E169EA">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xml:space="preserve">- </w:t>
      </w:r>
      <w:proofErr w:type="gramStart"/>
      <w:r w:rsidRPr="00AF1259">
        <w:rPr>
          <w:rFonts w:ascii="Times New Roman" w:hAnsi="Times New Roman" w:cs="Times New Roman"/>
          <w:sz w:val="28"/>
          <w:szCs w:val="28"/>
          <w:lang w:val="en-US"/>
        </w:rPr>
        <w:t>an</w:t>
      </w:r>
      <w:proofErr w:type="gramEnd"/>
      <w:r w:rsidRPr="00AF1259">
        <w:rPr>
          <w:rFonts w:ascii="Times New Roman" w:hAnsi="Times New Roman" w:cs="Times New Roman"/>
          <w:sz w:val="28"/>
          <w:szCs w:val="28"/>
          <w:lang w:val="en-US"/>
        </w:rPr>
        <w:t xml:space="preserve"> integral element of each stage of the management process; </w:t>
      </w:r>
    </w:p>
    <w:p w:rsidR="00AF1259" w:rsidRPr="003D7A5A" w:rsidRDefault="00AF1259" w:rsidP="00E169EA">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xml:space="preserve">- </w:t>
      </w:r>
      <w:proofErr w:type="gramStart"/>
      <w:r w:rsidRPr="00AF1259">
        <w:rPr>
          <w:rFonts w:ascii="Times New Roman" w:hAnsi="Times New Roman" w:cs="Times New Roman"/>
          <w:sz w:val="28"/>
          <w:szCs w:val="28"/>
          <w:lang w:val="en-US"/>
        </w:rPr>
        <w:t>a</w:t>
      </w:r>
      <w:proofErr w:type="gramEnd"/>
      <w:r w:rsidRPr="00AF1259">
        <w:rPr>
          <w:rFonts w:ascii="Times New Roman" w:hAnsi="Times New Roman" w:cs="Times New Roman"/>
          <w:sz w:val="28"/>
          <w:szCs w:val="28"/>
          <w:lang w:val="en-US"/>
        </w:rPr>
        <w:t xml:space="preserve"> "separate" stage, providing information transparency regarding the quality of the management process at all other stages. </w:t>
      </w:r>
    </w:p>
    <w:p w:rsidR="00AF1259" w:rsidRPr="00AF1259" w:rsidRDefault="00AF1259" w:rsidP="00E169EA">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In a broad sense, it is advisable to present management control in modern business conditions as a system consisting of:</w:t>
      </w:r>
    </w:p>
    <w:p w:rsidR="00AF1259" w:rsidRPr="003D7A5A" w:rsidRDefault="00AF1259" w:rsidP="00E169EA">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xml:space="preserve"> - input elements (information support for control);</w:t>
      </w:r>
    </w:p>
    <w:p w:rsidR="00AF1259" w:rsidRPr="00AF1259" w:rsidRDefault="00AF1259" w:rsidP="00E169EA">
      <w:pPr>
        <w:pStyle w:val="a5"/>
        <w:ind w:firstLine="709"/>
        <w:jc w:val="both"/>
        <w:rPr>
          <w:rFonts w:ascii="Times New Roman" w:hAnsi="Times New Roman" w:cs="Times New Roman"/>
          <w:sz w:val="28"/>
          <w:szCs w:val="28"/>
          <w:lang w:val="en-US"/>
        </w:rPr>
      </w:pPr>
      <w:r w:rsidRPr="00AF1259">
        <w:rPr>
          <w:rFonts w:ascii="Times New Roman" w:hAnsi="Times New Roman" w:cs="Times New Roman"/>
          <w:sz w:val="28"/>
          <w:szCs w:val="28"/>
          <w:lang w:val="en-US"/>
        </w:rPr>
        <w:t xml:space="preserve"> - </w:t>
      </w:r>
      <w:proofErr w:type="gramStart"/>
      <w:r w:rsidRPr="00AF1259">
        <w:rPr>
          <w:rFonts w:ascii="Times New Roman" w:hAnsi="Times New Roman" w:cs="Times New Roman"/>
          <w:sz w:val="28"/>
          <w:szCs w:val="28"/>
          <w:lang w:val="en-US"/>
        </w:rPr>
        <w:t>output</w:t>
      </w:r>
      <w:proofErr w:type="gramEnd"/>
      <w:r w:rsidRPr="00AF1259">
        <w:rPr>
          <w:rFonts w:ascii="Times New Roman" w:hAnsi="Times New Roman" w:cs="Times New Roman"/>
          <w:sz w:val="28"/>
          <w:szCs w:val="28"/>
          <w:lang w:val="en-US"/>
        </w:rPr>
        <w:t xml:space="preserve"> elements (information about the control object obtained as a result of control); </w:t>
      </w:r>
    </w:p>
    <w:p w:rsidR="00F221C0" w:rsidRPr="00AF1259" w:rsidRDefault="00AF1259" w:rsidP="00E169EA">
      <w:pPr>
        <w:pStyle w:val="a5"/>
        <w:ind w:firstLine="709"/>
        <w:jc w:val="both"/>
        <w:rPr>
          <w:lang w:val="en-US"/>
        </w:rPr>
      </w:pPr>
      <w:r w:rsidRPr="00AF1259">
        <w:rPr>
          <w:rFonts w:ascii="Times New Roman" w:hAnsi="Times New Roman" w:cs="Times New Roman"/>
          <w:sz w:val="28"/>
          <w:szCs w:val="28"/>
          <w:lang w:val="en-US"/>
        </w:rPr>
        <w:lastRenderedPageBreak/>
        <w:t>- the totality of a number of interconnected links of the center of responsibility and control technology, including computer equipment and technologies; control procedures; control environment; accounting systems [2].</w:t>
      </w:r>
    </w:p>
    <w:p w:rsidR="00F221C0" w:rsidRPr="00AF1259" w:rsidRDefault="00F221C0" w:rsidP="00E169EA">
      <w:pPr>
        <w:pStyle w:val="a5"/>
        <w:ind w:firstLine="709"/>
        <w:jc w:val="both"/>
        <w:rPr>
          <w:rFonts w:ascii="Times New Roman" w:hAnsi="Times New Roman" w:cs="Times New Roman"/>
          <w:b/>
          <w:i/>
          <w:sz w:val="28"/>
          <w:szCs w:val="28"/>
          <w:lang w:val="en-US"/>
        </w:rPr>
      </w:pPr>
    </w:p>
    <w:p w:rsidR="00250603" w:rsidRPr="00647EC0" w:rsidRDefault="00AF1259" w:rsidP="00E169EA">
      <w:pPr>
        <w:pStyle w:val="a5"/>
        <w:ind w:firstLine="709"/>
        <w:jc w:val="both"/>
        <w:rPr>
          <w:rFonts w:ascii="Times New Roman" w:hAnsi="Times New Roman" w:cs="Times New Roman"/>
          <w:b/>
          <w:i/>
          <w:sz w:val="32"/>
          <w:szCs w:val="32"/>
          <w:lang w:val="en-US"/>
        </w:rPr>
      </w:pPr>
      <w:r w:rsidRPr="00647EC0">
        <w:rPr>
          <w:rFonts w:ascii="Times New Roman" w:hAnsi="Times New Roman" w:cs="Times New Roman"/>
          <w:b/>
          <w:i/>
          <w:sz w:val="32"/>
          <w:szCs w:val="32"/>
          <w:lang w:val="en-US"/>
        </w:rPr>
        <w:t>External control</w:t>
      </w:r>
    </w:p>
    <w:p w:rsidR="00C815ED" w:rsidRDefault="00C001E9" w:rsidP="00C815ED">
      <w:pPr>
        <w:ind w:firstLine="709"/>
        <w:jc w:val="both"/>
        <w:rPr>
          <w:color w:val="000000"/>
          <w:sz w:val="28"/>
          <w:szCs w:val="28"/>
        </w:rPr>
      </w:pPr>
      <w:r>
        <w:rPr>
          <w:noProof/>
          <w:color w:val="000000"/>
          <w:sz w:val="28"/>
          <w:szCs w:val="28"/>
          <w:lang w:eastAsia="ru-RU"/>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216" type="#_x0000_t102" style="position:absolute;left:0;text-align:left;margin-left:-5.05pt;margin-top:8.6pt;width:143pt;height:26.85pt;z-index:251774976" adj=",,5565"/>
        </w:pict>
      </w:r>
      <w:r w:rsidR="00F221C0">
        <w:rPr>
          <w:noProof/>
          <w:color w:val="000000"/>
          <w:sz w:val="28"/>
          <w:szCs w:val="28"/>
          <w:lang w:eastAsia="ru-RU"/>
        </w:rPr>
        <w:drawing>
          <wp:inline distT="0" distB="0" distL="0" distR="0">
            <wp:extent cx="5486400" cy="3200400"/>
            <wp:effectExtent l="0" t="0" r="3810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647EC0" w:rsidRPr="00647EC0" w:rsidRDefault="00647EC0" w:rsidP="00647EC0">
      <w:pPr>
        <w:rPr>
          <w:rFonts w:ascii="Times New Roman" w:hAnsi="Times New Roman" w:cs="Times New Roman"/>
          <w:color w:val="000000"/>
          <w:lang w:val="en-US"/>
        </w:rPr>
      </w:pPr>
      <w:r w:rsidRPr="00302082">
        <w:rPr>
          <w:rFonts w:ascii="Times New Roman" w:hAnsi="Times New Roman" w:cs="Times New Roman"/>
          <w:color w:val="000000"/>
          <w:lang w:val="en-US"/>
        </w:rPr>
        <w:t xml:space="preserve">            </w:t>
      </w:r>
      <w:r w:rsidRPr="00647EC0">
        <w:rPr>
          <w:rFonts w:ascii="Times New Roman" w:hAnsi="Times New Roman" w:cs="Times New Roman"/>
          <w:color w:val="000000"/>
          <w:lang w:val="en-US"/>
        </w:rPr>
        <w:t>*</w:t>
      </w:r>
      <w:r w:rsidRPr="003D7A5A">
        <w:rPr>
          <w:rFonts w:ascii="Times New Roman" w:hAnsi="Times New Roman" w:cs="Times New Roman"/>
          <w:lang w:val="en-US"/>
        </w:rPr>
        <w:t xml:space="preserve"> </w:t>
      </w:r>
      <w:r w:rsidRPr="00647EC0">
        <w:rPr>
          <w:rFonts w:ascii="Times New Roman" w:hAnsi="Times New Roman" w:cs="Times New Roman"/>
          <w:color w:val="000000"/>
          <w:lang w:val="en-US"/>
        </w:rPr>
        <w:t>compiled by the author</w:t>
      </w:r>
    </w:p>
    <w:p w:rsidR="00647EC0" w:rsidRDefault="00647EC0" w:rsidP="00C815ED">
      <w:pPr>
        <w:pStyle w:val="a5"/>
        <w:ind w:firstLine="709"/>
        <w:jc w:val="both"/>
        <w:rPr>
          <w:rFonts w:ascii="Times New Roman" w:hAnsi="Times New Roman" w:cs="Times New Roman"/>
          <w:color w:val="000000"/>
          <w:sz w:val="24"/>
          <w:szCs w:val="24"/>
          <w:lang w:val="en-US"/>
        </w:rPr>
      </w:pPr>
      <w:r w:rsidRPr="00647EC0">
        <w:rPr>
          <w:rFonts w:ascii="Times New Roman" w:hAnsi="Times New Roman" w:cs="Times New Roman"/>
          <w:color w:val="000000"/>
          <w:sz w:val="24"/>
          <w:szCs w:val="24"/>
          <w:lang w:val="en-US"/>
        </w:rPr>
        <w:t>Figure 1 - The organizational chart of the external and internal control of a business entity</w:t>
      </w:r>
    </w:p>
    <w:p w:rsidR="00647EC0" w:rsidRDefault="00647EC0" w:rsidP="00C815ED">
      <w:pPr>
        <w:pStyle w:val="a5"/>
        <w:ind w:firstLine="709"/>
        <w:jc w:val="both"/>
        <w:rPr>
          <w:rFonts w:ascii="Times New Roman" w:hAnsi="Times New Roman" w:cs="Times New Roman"/>
          <w:color w:val="000000"/>
          <w:sz w:val="24"/>
          <w:szCs w:val="24"/>
          <w:lang w:val="en-US"/>
        </w:rPr>
      </w:pP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In the activities of any organization, external and internal control is carried out. External control is carried out by management or special regulatory services. In the framework of internal control, the performers themselves monitor their work and results and make adjustments to their own activities, if necessary.</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The effectiveness of external control is justified by the fact that people, at least formally, do their job better when they know that a leader or government representative is watching them. There are a number of reasons for the effectiveness of external controls.</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1. The work of employees may well be evaluated based on the results of the control. Then incentives, punishments, incentives for the purpose of professional progress can be realized.</w:t>
      </w:r>
    </w:p>
    <w:p w:rsidR="00647EC0" w:rsidRPr="003D7A5A"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2. Close monitoring can also mean that management attaches great importance to this area of ​​activity.</w:t>
      </w:r>
    </w:p>
    <w:p w:rsidR="00647EC0" w:rsidRPr="003D7A5A" w:rsidRDefault="00647EC0" w:rsidP="00C815ED">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3. Control results are usually discussed in detail in a team. Many try to work better to become successful and in demand in the labor market.</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lastRenderedPageBreak/>
        <w:t>For the effectiveness of the implementation of external control, the following steps are required.</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1. The goals set for employees in the external control system should be quite complex, but feasible.</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2. It should be remembered that there may be employees who, without doing anything, try to create the appearance of active and conscientious work, so as not to show the management who they really are, but to show the desired appearance.</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3. Encouragement and punishment, if any, should be the outcome of external control.</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External control is effective in the following situations:</w:t>
      </w:r>
    </w:p>
    <w:p w:rsidR="00647EC0" w:rsidRPr="00647EC0" w:rsidRDefault="00647EC0" w:rsidP="002F59C4">
      <w:pPr>
        <w:pStyle w:val="a5"/>
        <w:numPr>
          <w:ilvl w:val="0"/>
          <w:numId w:val="10"/>
        </w:numPr>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in an authoritarian style of leadership, when the leader needs to work autocratically;</w:t>
      </w:r>
    </w:p>
    <w:p w:rsidR="00647EC0" w:rsidRPr="00647EC0" w:rsidRDefault="00647EC0" w:rsidP="002F59C4">
      <w:pPr>
        <w:pStyle w:val="a5"/>
        <w:numPr>
          <w:ilvl w:val="0"/>
          <w:numId w:val="10"/>
        </w:numPr>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as an opportunity to get a reliable assessment of the performance of employees and personally ask them about the execution of assigned orders;</w:t>
      </w:r>
    </w:p>
    <w:p w:rsidR="00647EC0" w:rsidRPr="00647EC0" w:rsidRDefault="00647EC0" w:rsidP="002F59C4">
      <w:pPr>
        <w:pStyle w:val="a5"/>
        <w:numPr>
          <w:ilvl w:val="0"/>
          <w:numId w:val="10"/>
        </w:numPr>
        <w:jc w:val="both"/>
        <w:rPr>
          <w:rFonts w:ascii="Times New Roman" w:hAnsi="Times New Roman" w:cs="Times New Roman"/>
          <w:sz w:val="28"/>
          <w:szCs w:val="28"/>
          <w:lang w:val="en-US"/>
        </w:rPr>
      </w:pPr>
      <w:proofErr w:type="gramStart"/>
      <w:r w:rsidRPr="00647EC0">
        <w:rPr>
          <w:rFonts w:ascii="Times New Roman" w:hAnsi="Times New Roman" w:cs="Times New Roman"/>
          <w:sz w:val="28"/>
          <w:szCs w:val="28"/>
          <w:lang w:val="en-US"/>
        </w:rPr>
        <w:t>when</w:t>
      </w:r>
      <w:proofErr w:type="gramEnd"/>
      <w:r w:rsidRPr="00647EC0">
        <w:rPr>
          <w:rFonts w:ascii="Times New Roman" w:hAnsi="Times New Roman" w:cs="Times New Roman"/>
          <w:sz w:val="28"/>
          <w:szCs w:val="28"/>
          <w:lang w:val="en-US"/>
        </w:rPr>
        <w:t xml:space="preserve"> subordinates are dishonest and incompetent in their activities.</w:t>
      </w:r>
    </w:p>
    <w:p w:rsidR="00647EC0" w:rsidRPr="00647EC0" w:rsidRDefault="00647EC0" w:rsidP="002F59C4">
      <w:pPr>
        <w:pStyle w:val="a5"/>
        <w:numPr>
          <w:ilvl w:val="0"/>
          <w:numId w:val="10"/>
        </w:numPr>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in the event of unfavorable climate in the team;</w:t>
      </w:r>
    </w:p>
    <w:p w:rsidR="00647EC0" w:rsidRPr="00647EC0" w:rsidRDefault="00647EC0" w:rsidP="002F59C4">
      <w:pPr>
        <w:pStyle w:val="a5"/>
        <w:numPr>
          <w:ilvl w:val="0"/>
          <w:numId w:val="10"/>
        </w:numPr>
        <w:jc w:val="both"/>
        <w:rPr>
          <w:rFonts w:ascii="Times New Roman" w:hAnsi="Times New Roman" w:cs="Times New Roman"/>
          <w:sz w:val="28"/>
          <w:szCs w:val="28"/>
          <w:lang w:val="en-US"/>
        </w:rPr>
      </w:pPr>
      <w:proofErr w:type="gramStart"/>
      <w:r w:rsidRPr="00647EC0">
        <w:rPr>
          <w:rFonts w:ascii="Times New Roman" w:hAnsi="Times New Roman" w:cs="Times New Roman"/>
          <w:sz w:val="28"/>
          <w:szCs w:val="28"/>
          <w:lang w:val="en-US"/>
        </w:rPr>
        <w:t>in</w:t>
      </w:r>
      <w:proofErr w:type="gramEnd"/>
      <w:r w:rsidRPr="00647EC0">
        <w:rPr>
          <w:rFonts w:ascii="Times New Roman" w:hAnsi="Times New Roman" w:cs="Times New Roman"/>
          <w:sz w:val="28"/>
          <w:szCs w:val="28"/>
          <w:lang w:val="en-US"/>
        </w:rPr>
        <w:t xml:space="preserve"> the prevailing individual form of the remuneration system for the results of employees.</w:t>
      </w:r>
    </w:p>
    <w:p w:rsidR="00647EC0" w:rsidRPr="003D7A5A" w:rsidRDefault="00647EC0" w:rsidP="00647EC0">
      <w:pPr>
        <w:pStyle w:val="a5"/>
        <w:ind w:firstLine="709"/>
        <w:jc w:val="both"/>
        <w:rPr>
          <w:rFonts w:ascii="Times New Roman" w:hAnsi="Times New Roman" w:cs="Times New Roman"/>
          <w:sz w:val="28"/>
          <w:szCs w:val="28"/>
          <w:lang w:val="en-US"/>
        </w:rPr>
      </w:pPr>
      <w:r w:rsidRPr="003D7A5A">
        <w:rPr>
          <w:rFonts w:ascii="Times New Roman" w:hAnsi="Times New Roman" w:cs="Times New Roman"/>
          <w:sz w:val="28"/>
          <w:szCs w:val="28"/>
          <w:lang w:val="en-US"/>
        </w:rPr>
        <w:t>The external control system should be comprehensive, requiring enormous material and labor costs.</w:t>
      </w:r>
    </w:p>
    <w:p w:rsidR="00647EC0" w:rsidRPr="003D7A5A" w:rsidRDefault="00647EC0" w:rsidP="00263E91">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With constantly complicated activities, it becomes economically and technically overwhelming even for large organizations. The way out of this situation lies in introducing, where possible, the practice of internal control or self-control. The task of internal control is to detect the problem in time and find ways to solve it, and not to catch someone by the hand and punish. In these conditions, the performers work easily and freely, take an active part in the formulation of the goals of their activities and themselves monitor their implementation.</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Since the precondition for introducing self-control is the predominance of group forms of work and decision-making, a healthy moral and psychological climate, and democratic forms of leadership.</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Internal control is effective in the following situations:</w:t>
      </w:r>
    </w:p>
    <w:p w:rsidR="00647EC0" w:rsidRPr="00647EC0" w:rsidRDefault="00647EC0" w:rsidP="002F59C4">
      <w:pPr>
        <w:pStyle w:val="a5"/>
        <w:numPr>
          <w:ilvl w:val="0"/>
          <w:numId w:val="11"/>
        </w:numPr>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with a democratic management style of organizations;</w:t>
      </w:r>
    </w:p>
    <w:p w:rsidR="00647EC0" w:rsidRPr="00647EC0" w:rsidRDefault="00647EC0" w:rsidP="002F59C4">
      <w:pPr>
        <w:pStyle w:val="a5"/>
        <w:numPr>
          <w:ilvl w:val="0"/>
          <w:numId w:val="11"/>
        </w:numPr>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if it is not possible to obtain a reliable assessment of the performance of employees and ask them personally for the assigned work;</w:t>
      </w:r>
    </w:p>
    <w:p w:rsidR="00647EC0" w:rsidRPr="00647EC0" w:rsidRDefault="00647EC0" w:rsidP="002F59C4">
      <w:pPr>
        <w:pStyle w:val="a5"/>
        <w:numPr>
          <w:ilvl w:val="0"/>
          <w:numId w:val="11"/>
        </w:numPr>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if subordinates are conscientious and pedantic;</w:t>
      </w:r>
    </w:p>
    <w:p w:rsidR="00647EC0" w:rsidRPr="00647EC0" w:rsidRDefault="00647EC0" w:rsidP="002F59C4">
      <w:pPr>
        <w:pStyle w:val="a5"/>
        <w:numPr>
          <w:ilvl w:val="0"/>
          <w:numId w:val="11"/>
        </w:numPr>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with a favorable microclimate in the team;</w:t>
      </w:r>
    </w:p>
    <w:p w:rsidR="00647EC0" w:rsidRPr="00647EC0" w:rsidRDefault="00647EC0" w:rsidP="002F59C4">
      <w:pPr>
        <w:pStyle w:val="a5"/>
        <w:numPr>
          <w:ilvl w:val="0"/>
          <w:numId w:val="11"/>
        </w:numPr>
        <w:jc w:val="both"/>
        <w:rPr>
          <w:rFonts w:ascii="Times New Roman" w:hAnsi="Times New Roman" w:cs="Times New Roman"/>
          <w:sz w:val="28"/>
          <w:szCs w:val="28"/>
          <w:lang w:val="en-US"/>
        </w:rPr>
      </w:pPr>
      <w:proofErr w:type="gramStart"/>
      <w:r w:rsidRPr="00647EC0">
        <w:rPr>
          <w:rFonts w:ascii="Times New Roman" w:hAnsi="Times New Roman" w:cs="Times New Roman"/>
          <w:sz w:val="28"/>
          <w:szCs w:val="28"/>
          <w:lang w:val="en-US"/>
        </w:rPr>
        <w:t>with</w:t>
      </w:r>
      <w:proofErr w:type="gramEnd"/>
      <w:r w:rsidRPr="00647EC0">
        <w:rPr>
          <w:rFonts w:ascii="Times New Roman" w:hAnsi="Times New Roman" w:cs="Times New Roman"/>
          <w:sz w:val="28"/>
          <w:szCs w:val="28"/>
          <w:lang w:val="en-US"/>
        </w:rPr>
        <w:t xml:space="preserve"> a collective system of remuneration for performance.</w:t>
      </w:r>
    </w:p>
    <w:p w:rsidR="00647EC0" w:rsidRPr="003D7A5A" w:rsidRDefault="00647EC0" w:rsidP="00647EC0">
      <w:pPr>
        <w:pStyle w:val="a5"/>
        <w:ind w:firstLine="709"/>
        <w:jc w:val="both"/>
        <w:rPr>
          <w:rFonts w:ascii="Times New Roman" w:hAnsi="Times New Roman" w:cs="Times New Roman"/>
          <w:sz w:val="28"/>
          <w:szCs w:val="28"/>
          <w:lang w:val="en-US"/>
        </w:rPr>
      </w:pPr>
      <w:r w:rsidRPr="003D7A5A">
        <w:rPr>
          <w:rFonts w:ascii="Times New Roman" w:hAnsi="Times New Roman" w:cs="Times New Roman"/>
          <w:sz w:val="28"/>
          <w:szCs w:val="28"/>
          <w:lang w:val="en-US"/>
        </w:rPr>
        <w:t>Internal and external controls are often applied in a specific proportion at the same time.</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lastRenderedPageBreak/>
        <w:t>Control is effective when it is implemented strategically and aimed at achieving specific results. It is carried out on an ongoing basis, quickly, flexibly, and economically.</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When organizations do business in foreign markets, the control function becomes more complex and necessary.</w:t>
      </w:r>
    </w:p>
    <w:p w:rsidR="00647EC0" w:rsidRPr="003D7A5A"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The principle of organizational responsibility among business entities for the results of their financial and economic activities is implemented in the event of losses if the enterprise cannot satisfy the creditors' requirements for payment for goods (labor, services) and provide financing for the production process, i.e. the actual bankruptcy of the organization. In a developed market economy, a natural and appropriate factor is the creation and functioning of a functioning mechanism and bankruptcy procedure. However, the impending losses of many companies in the Republic of Kazakhstan in the current period can be explained by objective reasons (global crisis of the pandemic and recovery after it), and their elimination can lead to massive unemployment and serious social upheaval. In industrialized countries, a system has already been developed for monitoring, diagnosing and protecting companies from bankruptcy (if possible and necessary for the purposes of the state economy).</w:t>
      </w:r>
    </w:p>
    <w:p w:rsidR="00647EC0" w:rsidRPr="00647EC0"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The need to control the financial and economic activities of the enterprise objectively follows from the essence of finance as a monetary relationship. The financial and economic activity of enterprises is associated with the formation and expenditure of funds, and therefore affects the interests of the state, employees of the enterprise, shareholders and all possible counterparties of the enterprise.</w:t>
      </w:r>
    </w:p>
    <w:p w:rsidR="00647EC0" w:rsidRPr="00302082"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 xml:space="preserve">Control is manifested through analysis of the financial performance of the enterprise and measures of various content (for example, analysis of the financial condition of the enterprise in order to improve it, control over the payment of taxes to the budget and the application of penalties, control over the targeted spending of the provided financial resources, etc.) </w:t>
      </w:r>
      <w:r w:rsidRPr="00302082">
        <w:rPr>
          <w:rFonts w:ascii="Times New Roman" w:hAnsi="Times New Roman" w:cs="Times New Roman"/>
          <w:sz w:val="28"/>
          <w:szCs w:val="28"/>
          <w:lang w:val="en-US"/>
        </w:rPr>
        <w:t>.</w:t>
      </w:r>
    </w:p>
    <w:p w:rsidR="00647EC0" w:rsidRPr="003D7A5A" w:rsidRDefault="00647EC0" w:rsidP="00647EC0">
      <w:pPr>
        <w:pStyle w:val="a5"/>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The need for objective control over the financial and economic activities of the organization arises from the very importance of finance in the process of monetary relations. The financial and economic activities of business entities are associated with the formation, distribution and redistribution of financial resources and therefore relate to the interests of the state, employees of this organization, its owners and all possible counterparties of the company.</w:t>
      </w:r>
    </w:p>
    <w:p w:rsidR="00647EC0" w:rsidRPr="00647EC0" w:rsidRDefault="00647EC0" w:rsidP="00647EC0">
      <w:pPr>
        <w:autoSpaceDE w:val="0"/>
        <w:autoSpaceDN w:val="0"/>
        <w:adjustRightInd w:val="0"/>
        <w:spacing w:after="0" w:line="240" w:lineRule="auto"/>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Control is manifested in the analysis of the financial indicators of the company and in the measures of influence of various contents (for example, analysis of the financial situation of the company with a view to improving it, control over the payment of taxes to the budget and the application of penalties, control over the targeted spending of the provided financial resources, etc.).</w:t>
      </w:r>
    </w:p>
    <w:p w:rsidR="00647EC0" w:rsidRPr="00647EC0" w:rsidRDefault="00647EC0" w:rsidP="00647EC0">
      <w:pPr>
        <w:autoSpaceDE w:val="0"/>
        <w:autoSpaceDN w:val="0"/>
        <w:adjustRightInd w:val="0"/>
        <w:spacing w:after="0" w:line="240" w:lineRule="auto"/>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For the most accurate understanding of the types and functions of controlling activities, you can simply clearly divide the organizations that are competent to carry out external or internal control of economic entities in the Republic of Kazakhstan.</w:t>
      </w:r>
    </w:p>
    <w:p w:rsidR="00647EC0" w:rsidRPr="00647EC0" w:rsidRDefault="00647EC0" w:rsidP="00647EC0">
      <w:pPr>
        <w:autoSpaceDE w:val="0"/>
        <w:autoSpaceDN w:val="0"/>
        <w:adjustRightInd w:val="0"/>
        <w:spacing w:after="0" w:line="240" w:lineRule="auto"/>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lastRenderedPageBreak/>
        <w:t>External control of financial and economic activities of organizations is carried out by special bodies.</w:t>
      </w:r>
    </w:p>
    <w:p w:rsidR="00647EC0" w:rsidRPr="003D7A5A" w:rsidRDefault="00647EC0" w:rsidP="00647EC0">
      <w:pPr>
        <w:autoSpaceDE w:val="0"/>
        <w:autoSpaceDN w:val="0"/>
        <w:adjustRightInd w:val="0"/>
        <w:spacing w:after="0" w:line="240" w:lineRule="auto"/>
        <w:ind w:firstLine="709"/>
        <w:jc w:val="both"/>
        <w:rPr>
          <w:rFonts w:ascii="Times New Roman" w:hAnsi="Times New Roman" w:cs="Times New Roman"/>
          <w:sz w:val="28"/>
          <w:szCs w:val="28"/>
          <w:lang w:val="en-US"/>
        </w:rPr>
      </w:pPr>
      <w:r w:rsidRPr="00647EC0">
        <w:rPr>
          <w:rFonts w:ascii="Times New Roman" w:hAnsi="Times New Roman" w:cs="Times New Roman"/>
          <w:sz w:val="28"/>
          <w:szCs w:val="28"/>
          <w:lang w:val="en-US"/>
        </w:rPr>
        <w:t>State financial control is carried out by the Accounts Committee to monitor the implementation of the republican budget in relation to state enterprises.</w:t>
      </w:r>
    </w:p>
    <w:p w:rsidR="00647EC0" w:rsidRPr="003D7A5A" w:rsidRDefault="00647EC0" w:rsidP="00647EC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p>
    <w:p w:rsidR="004D7358" w:rsidRPr="00647EC0"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oundrect id="_x0000_s1050" style="position:absolute;left:0;text-align:left;margin-left:172pt;margin-top:11.4pt;width:194.4pt;height:28.6pt;flip:y;z-index:251658240" arcsize="10923f">
            <v:textbox>
              <w:txbxContent>
                <w:p w:rsidR="00C001E9" w:rsidRPr="00A2006A" w:rsidRDefault="00C001E9" w:rsidP="00403F63">
                  <w:pPr>
                    <w:jc w:val="center"/>
                    <w:rPr>
                      <w:szCs w:val="24"/>
                    </w:rPr>
                  </w:pPr>
                  <w:r w:rsidRPr="00A2006A">
                    <w:rPr>
                      <w:rFonts w:ascii="Times New Roman" w:hAnsi="Times New Roman" w:cs="Times New Roman"/>
                      <w:sz w:val="24"/>
                      <w:szCs w:val="24"/>
                    </w:rPr>
                    <w:t>CONTROL</w:t>
                  </w:r>
                </w:p>
              </w:txbxContent>
            </v:textbox>
          </v:roundrect>
        </w:pict>
      </w:r>
    </w:p>
    <w:p w:rsidR="00A270DC" w:rsidRPr="00647EC0"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type id="_x0000_t32" coordsize="21600,21600" o:spt="32" o:oned="t" path="m,l21600,21600e" filled="f">
            <v:path arrowok="t" fillok="f" o:connecttype="none"/>
            <o:lock v:ext="edit" shapetype="t"/>
          </v:shapetype>
          <v:shape id="_x0000_s1058" type="#_x0000_t32" style="position:absolute;left:0;text-align:left;margin-left:373.25pt;margin-top:13.5pt;width:9.35pt;height:19.45pt;z-index:251666432" o:connectortype="straight">
            <v:stroke endarrow="block"/>
          </v:shape>
        </w:pict>
      </w:r>
      <w:r>
        <w:rPr>
          <w:rFonts w:ascii="Times New Roman" w:eastAsia="Times New Roman" w:hAnsi="Times New Roman" w:cs="Times New Roman"/>
          <w:noProof/>
          <w:color w:val="000000"/>
          <w:sz w:val="28"/>
          <w:szCs w:val="28"/>
          <w:lang w:eastAsia="ru-RU"/>
        </w:rPr>
        <w:pict>
          <v:shape id="_x0000_s1057" type="#_x0000_t32" style="position:absolute;left:0;text-align:left;margin-left:145.15pt;margin-top:13.5pt;width:6.35pt;height:19.45pt;flip:x;z-index:251665408" o:connectortype="straight">
            <v:stroke endarrow="block"/>
          </v:shape>
        </w:pict>
      </w:r>
      <w:r w:rsidR="00715607" w:rsidRPr="00647EC0">
        <w:rPr>
          <w:rFonts w:ascii="Times New Roman" w:eastAsia="Times New Roman" w:hAnsi="Times New Roman" w:cs="Times New Roman"/>
          <w:color w:val="000000"/>
          <w:sz w:val="28"/>
          <w:szCs w:val="28"/>
          <w:lang w:val="en-US"/>
        </w:rPr>
        <w:t xml:space="preserve">                            </w:t>
      </w:r>
      <w:r w:rsidR="00403F63" w:rsidRPr="00830011">
        <w:rPr>
          <w:rFonts w:ascii="Times New Roman" w:eastAsia="Times New Roman" w:hAnsi="Times New Roman" w:cs="Times New Roman"/>
          <w:color w:val="000000"/>
          <w:sz w:val="28"/>
          <w:szCs w:val="28"/>
          <w:lang w:val="en-US"/>
        </w:rPr>
        <w:t>EXTERNAL</w:t>
      </w:r>
      <w:r w:rsidR="00715607" w:rsidRPr="00830011">
        <w:rPr>
          <w:rFonts w:ascii="Times New Roman" w:eastAsia="Times New Roman" w:hAnsi="Times New Roman" w:cs="Times New Roman"/>
          <w:color w:val="000000"/>
          <w:sz w:val="28"/>
          <w:szCs w:val="28"/>
          <w:lang w:val="en-US"/>
        </w:rPr>
        <w:t xml:space="preserve">                                                         </w:t>
      </w:r>
      <w:r w:rsidR="00403F63" w:rsidRPr="00830011">
        <w:rPr>
          <w:rFonts w:ascii="Times New Roman" w:hAnsi="Times New Roman" w:cs="Times New Roman"/>
          <w:sz w:val="28"/>
          <w:szCs w:val="28"/>
          <w:lang w:val="en-US"/>
        </w:rPr>
        <w:t xml:space="preserve"> INTERNAL</w:t>
      </w:r>
    </w:p>
    <w:p w:rsidR="00A270DC" w:rsidRPr="00830011"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52" style="position:absolute;left:0;text-align:left;margin-left:254.4pt;margin-top:.8pt;width:232.1pt;height:168.35pt;flip:y;z-index:251660288">
            <v:textbox>
              <w:txbxContent>
                <w:p w:rsidR="00C001E9" w:rsidRPr="00403F63" w:rsidRDefault="00C001E9" w:rsidP="00403F63">
                  <w:pPr>
                    <w:pStyle w:val="a5"/>
                    <w:rPr>
                      <w:rFonts w:ascii="Times New Roman" w:hAnsi="Times New Roman" w:cs="Times New Roman"/>
                      <w:sz w:val="24"/>
                      <w:szCs w:val="24"/>
                      <w:u w:val="single"/>
                      <w:lang w:val="en-US"/>
                    </w:rPr>
                  </w:pPr>
                  <w:r w:rsidRPr="00403F63">
                    <w:rPr>
                      <w:rFonts w:ascii="Times New Roman" w:hAnsi="Times New Roman" w:cs="Times New Roman"/>
                      <w:sz w:val="24"/>
                      <w:szCs w:val="24"/>
                      <w:u w:val="single"/>
                      <w:lang w:val="en-US"/>
                    </w:rPr>
                    <w:t>State control:</w:t>
                  </w:r>
                </w:p>
                <w:p w:rsidR="00C001E9" w:rsidRPr="00403F63" w:rsidRDefault="00C001E9" w:rsidP="00403F63">
                  <w:pPr>
                    <w:pStyle w:val="a5"/>
                    <w:rPr>
                      <w:rFonts w:ascii="Times New Roman" w:hAnsi="Times New Roman" w:cs="Times New Roman"/>
                      <w:sz w:val="24"/>
                      <w:szCs w:val="24"/>
                      <w:lang w:val="en-US"/>
                    </w:rPr>
                  </w:pPr>
                  <w:proofErr w:type="gramStart"/>
                  <w:r w:rsidRPr="00403F63">
                    <w:rPr>
                      <w:rFonts w:ascii="Times New Roman" w:hAnsi="Times New Roman" w:cs="Times New Roman"/>
                      <w:sz w:val="24"/>
                      <w:szCs w:val="24"/>
                      <w:lang w:val="en-US"/>
                    </w:rPr>
                    <w:t>the</w:t>
                  </w:r>
                  <w:proofErr w:type="gramEnd"/>
                  <w:r w:rsidRPr="00403F63">
                    <w:rPr>
                      <w:rFonts w:ascii="Times New Roman" w:hAnsi="Times New Roman" w:cs="Times New Roman"/>
                      <w:sz w:val="24"/>
                      <w:szCs w:val="24"/>
                      <w:lang w:val="en-US"/>
                    </w:rPr>
                    <w:t xml:space="preserve"> internal control body authorized by the Government and the internal control services of the central executive bodies;</w:t>
                  </w:r>
                </w:p>
                <w:p w:rsidR="00C001E9" w:rsidRPr="00403F63" w:rsidRDefault="00C001E9" w:rsidP="00403F63">
                  <w:pPr>
                    <w:pStyle w:val="a5"/>
                    <w:rPr>
                      <w:rFonts w:ascii="Times New Roman" w:hAnsi="Times New Roman" w:cs="Times New Roman"/>
                      <w:sz w:val="24"/>
                      <w:szCs w:val="24"/>
                      <w:lang w:val="en-US"/>
                    </w:rPr>
                  </w:pPr>
                  <w:proofErr w:type="gramStart"/>
                  <w:r w:rsidRPr="00403F63">
                    <w:rPr>
                      <w:rFonts w:ascii="Times New Roman" w:hAnsi="Times New Roman" w:cs="Times New Roman"/>
                      <w:sz w:val="24"/>
                      <w:szCs w:val="24"/>
                      <w:lang w:val="en-US"/>
                    </w:rPr>
                    <w:t>an</w:t>
                  </w:r>
                  <w:proofErr w:type="gramEnd"/>
                  <w:r w:rsidRPr="00403F63">
                    <w:rPr>
                      <w:rFonts w:ascii="Times New Roman" w:hAnsi="Times New Roman" w:cs="Times New Roman"/>
                      <w:sz w:val="24"/>
                      <w:szCs w:val="24"/>
                      <w:lang w:val="en-US"/>
                    </w:rPr>
                    <w:t xml:space="preserve"> internal control body authorized by the Government and internal control services of executive bodies financed from the regional budget, budgets of a city of republican significance, the capital</w:t>
                  </w:r>
                </w:p>
              </w:txbxContent>
            </v:textbox>
          </v:rect>
        </w:pict>
      </w:r>
      <w:r>
        <w:rPr>
          <w:rFonts w:ascii="Times New Roman" w:eastAsia="Times New Roman" w:hAnsi="Times New Roman" w:cs="Times New Roman"/>
          <w:noProof/>
          <w:color w:val="000000"/>
          <w:sz w:val="28"/>
          <w:szCs w:val="28"/>
          <w:lang w:eastAsia="ru-RU"/>
        </w:rPr>
        <w:pict>
          <v:rect id="_x0000_s1051" style="position:absolute;left:0;text-align:left;margin-left:-1.5pt;margin-top:7.05pt;width:3in;height:90.85pt;flip:y;z-index:251659264">
            <v:textbox>
              <w:txbxContent>
                <w:p w:rsidR="00C001E9" w:rsidRPr="00403F63" w:rsidRDefault="00C001E9" w:rsidP="00403F63">
                  <w:pPr>
                    <w:pStyle w:val="a5"/>
                    <w:jc w:val="both"/>
                    <w:rPr>
                      <w:rFonts w:ascii="Times New Roman" w:hAnsi="Times New Roman" w:cs="Times New Roman"/>
                      <w:sz w:val="24"/>
                      <w:szCs w:val="24"/>
                      <w:u w:val="single"/>
                    </w:rPr>
                  </w:pPr>
                  <w:r w:rsidRPr="00403F63">
                    <w:rPr>
                      <w:rFonts w:ascii="Times New Roman" w:hAnsi="Times New Roman" w:cs="Times New Roman"/>
                      <w:sz w:val="24"/>
                      <w:szCs w:val="24"/>
                      <w:u w:val="single"/>
                      <w:lang w:val="en-US"/>
                    </w:rPr>
                    <w:t>At the republican level:</w:t>
                  </w:r>
                </w:p>
                <w:p w:rsidR="00C001E9" w:rsidRPr="00403F63" w:rsidRDefault="00C001E9" w:rsidP="002F59C4">
                  <w:pPr>
                    <w:pStyle w:val="a5"/>
                    <w:numPr>
                      <w:ilvl w:val="0"/>
                      <w:numId w:val="12"/>
                    </w:numPr>
                    <w:jc w:val="both"/>
                    <w:rPr>
                      <w:rFonts w:ascii="Times New Roman" w:hAnsi="Times New Roman" w:cs="Times New Roman"/>
                      <w:sz w:val="24"/>
                      <w:szCs w:val="24"/>
                      <w:lang w:val="en-US"/>
                    </w:rPr>
                  </w:pPr>
                  <w:r w:rsidRPr="00403F63">
                    <w:rPr>
                      <w:rFonts w:ascii="Times New Roman" w:hAnsi="Times New Roman" w:cs="Times New Roman"/>
                      <w:sz w:val="24"/>
                      <w:szCs w:val="24"/>
                      <w:lang w:val="en-US"/>
                    </w:rPr>
                    <w:t xml:space="preserve">Accounts Committee for </w:t>
                  </w:r>
                  <w:r>
                    <w:rPr>
                      <w:rFonts w:ascii="Times New Roman" w:hAnsi="Times New Roman" w:cs="Times New Roman"/>
                      <w:sz w:val="24"/>
                      <w:szCs w:val="24"/>
                      <w:lang w:val="en-US"/>
                    </w:rPr>
                    <w:t>Control over</w:t>
                  </w:r>
                  <w:r w:rsidRPr="00403F6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Execution </w:t>
                  </w:r>
                  <w:r w:rsidRPr="00403F63">
                    <w:rPr>
                      <w:rFonts w:ascii="Times New Roman" w:hAnsi="Times New Roman" w:cs="Times New Roman"/>
                      <w:sz w:val="24"/>
                      <w:szCs w:val="24"/>
                      <w:lang w:val="en-US"/>
                    </w:rPr>
                    <w:t>of the Republican Budget;</w:t>
                  </w:r>
                </w:p>
                <w:p w:rsidR="00C001E9" w:rsidRPr="00403F63" w:rsidRDefault="00C001E9" w:rsidP="002F59C4">
                  <w:pPr>
                    <w:pStyle w:val="a5"/>
                    <w:numPr>
                      <w:ilvl w:val="0"/>
                      <w:numId w:val="12"/>
                    </w:numPr>
                    <w:jc w:val="both"/>
                    <w:rPr>
                      <w:rFonts w:ascii="Times New Roman" w:hAnsi="Times New Roman" w:cs="Times New Roman"/>
                      <w:sz w:val="24"/>
                      <w:szCs w:val="24"/>
                      <w:lang w:val="en-US"/>
                    </w:rPr>
                  </w:pPr>
                  <w:proofErr w:type="spellStart"/>
                  <w:r w:rsidRPr="00403F63">
                    <w:rPr>
                      <w:rFonts w:ascii="Times New Roman" w:hAnsi="Times New Roman" w:cs="Times New Roman"/>
                      <w:sz w:val="24"/>
                      <w:szCs w:val="24"/>
                    </w:rPr>
                    <w:t>Other</w:t>
                  </w:r>
                  <w:proofErr w:type="spellEnd"/>
                  <w:r w:rsidRPr="00403F63">
                    <w:rPr>
                      <w:rFonts w:ascii="Times New Roman" w:hAnsi="Times New Roman" w:cs="Times New Roman"/>
                      <w:sz w:val="24"/>
                      <w:szCs w:val="24"/>
                    </w:rPr>
                    <w:t xml:space="preserve"> </w:t>
                  </w:r>
                  <w:proofErr w:type="spellStart"/>
                  <w:r w:rsidRPr="00403F63">
                    <w:rPr>
                      <w:rFonts w:ascii="Times New Roman" w:hAnsi="Times New Roman" w:cs="Times New Roman"/>
                      <w:sz w:val="24"/>
                      <w:szCs w:val="24"/>
                    </w:rPr>
                    <w:t>authorized</w:t>
                  </w:r>
                  <w:proofErr w:type="spellEnd"/>
                  <w:r w:rsidRPr="00403F63">
                    <w:rPr>
                      <w:rFonts w:ascii="Times New Roman" w:hAnsi="Times New Roman" w:cs="Times New Roman"/>
                      <w:sz w:val="24"/>
                      <w:szCs w:val="24"/>
                    </w:rPr>
                    <w:t xml:space="preserve"> </w:t>
                  </w:r>
                  <w:proofErr w:type="spellStart"/>
                  <w:r w:rsidRPr="00403F63">
                    <w:rPr>
                      <w:rFonts w:ascii="Times New Roman" w:hAnsi="Times New Roman" w:cs="Times New Roman"/>
                      <w:sz w:val="24"/>
                      <w:szCs w:val="24"/>
                    </w:rPr>
                    <w:t>financial</w:t>
                  </w:r>
                  <w:proofErr w:type="spellEnd"/>
                  <w:r w:rsidRPr="00403F63">
                    <w:rPr>
                      <w:rFonts w:ascii="Times New Roman" w:hAnsi="Times New Roman" w:cs="Times New Roman"/>
                      <w:sz w:val="24"/>
                      <w:szCs w:val="24"/>
                    </w:rPr>
                    <w:t xml:space="preserve"> </w:t>
                  </w:r>
                  <w:proofErr w:type="spellStart"/>
                  <w:r w:rsidRPr="00403F63">
                    <w:rPr>
                      <w:rFonts w:ascii="Times New Roman" w:hAnsi="Times New Roman" w:cs="Times New Roman"/>
                      <w:sz w:val="24"/>
                      <w:szCs w:val="24"/>
                    </w:rPr>
                    <w:t>institutions</w:t>
                  </w:r>
                  <w:proofErr w:type="spellEnd"/>
                  <w:r w:rsidRPr="00403F63">
                    <w:rPr>
                      <w:rFonts w:ascii="Times New Roman" w:hAnsi="Times New Roman" w:cs="Times New Roman"/>
                      <w:sz w:val="24"/>
                      <w:szCs w:val="24"/>
                    </w:rPr>
                    <w:t>.</w:t>
                  </w:r>
                </w:p>
              </w:txbxContent>
            </v:textbox>
          </v:rect>
        </w:pict>
      </w:r>
    </w:p>
    <w:p w:rsidR="00A270DC" w:rsidRPr="00830011"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059" type="#_x0000_t32" style="position:absolute;left:0;text-align:left;margin-left:106.05pt;margin-top:7.75pt;width:0;height:16.9pt;z-index:251667456" o:connectortype="straight">
            <v:stroke endarrow="block"/>
          </v:shape>
        </w:pict>
      </w: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53" style="position:absolute;left:0;text-align:left;margin-left:-1.5pt;margin-top:8.55pt;width:3in;height:51.55pt;flip:y;z-index:251661312">
            <v:textbox style="mso-next-textbox:#_x0000_s1053">
              <w:txbxContent>
                <w:p w:rsidR="00C001E9" w:rsidRDefault="00C001E9" w:rsidP="00403F63">
                  <w:pPr>
                    <w:rPr>
                      <w:rFonts w:ascii="Times New Roman" w:hAnsi="Times New Roman" w:cs="Times New Roman"/>
                      <w:sz w:val="24"/>
                      <w:szCs w:val="24"/>
                      <w:u w:val="single"/>
                      <w:lang w:val="en-US"/>
                    </w:rPr>
                  </w:pPr>
                  <w:r w:rsidRPr="00403F63">
                    <w:rPr>
                      <w:rFonts w:ascii="Times New Roman" w:hAnsi="Times New Roman" w:cs="Times New Roman"/>
                      <w:sz w:val="24"/>
                      <w:szCs w:val="24"/>
                      <w:u w:val="single"/>
                      <w:lang w:val="en-US"/>
                    </w:rPr>
                    <w:t>At the local level:</w:t>
                  </w:r>
                </w:p>
                <w:p w:rsidR="00C001E9" w:rsidRPr="00403F63" w:rsidRDefault="00C001E9" w:rsidP="00403F63">
                  <w:pPr>
                    <w:rPr>
                      <w:rFonts w:ascii="Times New Roman" w:hAnsi="Times New Roman" w:cs="Times New Roman"/>
                      <w:sz w:val="24"/>
                      <w:szCs w:val="24"/>
                      <w:u w:val="single"/>
                      <w:lang w:val="en-US"/>
                    </w:rPr>
                  </w:pPr>
                  <w:r>
                    <w:rPr>
                      <w:rFonts w:ascii="Times New Roman" w:hAnsi="Times New Roman" w:cs="Times New Roman"/>
                      <w:sz w:val="24"/>
                      <w:szCs w:val="24"/>
                      <w:lang w:val="en-US"/>
                    </w:rPr>
                    <w:t>A</w:t>
                  </w:r>
                  <w:r w:rsidRPr="00403F63">
                    <w:rPr>
                      <w:rFonts w:ascii="Times New Roman" w:hAnsi="Times New Roman" w:cs="Times New Roman"/>
                      <w:sz w:val="24"/>
                      <w:szCs w:val="24"/>
                      <w:lang w:val="en-US"/>
                    </w:rPr>
                    <w:t xml:space="preserve">udit commissions of </w:t>
                  </w:r>
                  <w:proofErr w:type="spellStart"/>
                  <w:r w:rsidRPr="00403F63">
                    <w:rPr>
                      <w:rFonts w:ascii="Times New Roman" w:hAnsi="Times New Roman" w:cs="Times New Roman"/>
                      <w:sz w:val="24"/>
                      <w:szCs w:val="24"/>
                      <w:lang w:val="en-US"/>
                    </w:rPr>
                    <w:t>maslikhats</w:t>
                  </w:r>
                  <w:proofErr w:type="spellEnd"/>
                </w:p>
              </w:txbxContent>
            </v:textbox>
          </v:rect>
        </w:pict>
      </w:r>
    </w:p>
    <w:p w:rsidR="00A270DC" w:rsidRPr="00830011"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060" type="#_x0000_t32" style="position:absolute;left:0;text-align:left;margin-left:382.55pt;margin-top:12.4pt;width:0;height:15.5pt;z-index:251668480" o:connectortype="straight">
            <v:stroke endarrow="block"/>
          </v:shape>
        </w:pict>
      </w: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061" type="#_x0000_t32" style="position:absolute;left:0;text-align:left;margin-left:106.05pt;margin-top:11.8pt;width:0;height:12.45pt;z-index:251669504" o:connectortype="straight">
            <v:stroke endarrow="block"/>
          </v:shape>
        </w:pict>
      </w: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54" style="position:absolute;left:0;text-align:left;margin-left:-1.5pt;margin-top:8.15pt;width:3in;height:54.2pt;flip:y;z-index:251662336">
            <v:textbox style="mso-next-textbox:#_x0000_s1054">
              <w:txbxContent>
                <w:p w:rsidR="00C001E9" w:rsidRPr="00403F63" w:rsidRDefault="00C001E9" w:rsidP="00403F63">
                  <w:pPr>
                    <w:pStyle w:val="a5"/>
                    <w:rPr>
                      <w:rFonts w:ascii="Times New Roman" w:hAnsi="Times New Roman" w:cs="Times New Roman"/>
                      <w:sz w:val="24"/>
                      <w:szCs w:val="24"/>
                      <w:u w:val="single"/>
                      <w:lang w:val="en-US"/>
                    </w:rPr>
                  </w:pPr>
                  <w:r w:rsidRPr="00403F63">
                    <w:rPr>
                      <w:rFonts w:ascii="Times New Roman" w:hAnsi="Times New Roman" w:cs="Times New Roman"/>
                      <w:sz w:val="24"/>
                      <w:szCs w:val="24"/>
                      <w:u w:val="single"/>
                      <w:lang w:val="en-US"/>
                    </w:rPr>
                    <w:t>Independent non-departmental financial control:</w:t>
                  </w:r>
                </w:p>
                <w:p w:rsidR="00C001E9" w:rsidRPr="00403F63" w:rsidRDefault="00C001E9" w:rsidP="00403F63">
                  <w:pPr>
                    <w:rPr>
                      <w:rFonts w:ascii="Times New Roman" w:hAnsi="Times New Roman" w:cs="Times New Roman"/>
                      <w:sz w:val="24"/>
                      <w:szCs w:val="24"/>
                      <w:lang w:val="en-US"/>
                    </w:rPr>
                  </w:pPr>
                  <w:proofErr w:type="spellStart"/>
                  <w:r w:rsidRPr="00403F63">
                    <w:rPr>
                      <w:rFonts w:ascii="Times New Roman" w:hAnsi="Times New Roman" w:cs="Times New Roman"/>
                      <w:sz w:val="24"/>
                      <w:szCs w:val="24"/>
                    </w:rPr>
                    <w:t>Audit</w:t>
                  </w:r>
                  <w:proofErr w:type="spellEnd"/>
                  <w:r w:rsidRPr="00403F63">
                    <w:rPr>
                      <w:rFonts w:ascii="Times New Roman" w:hAnsi="Times New Roman" w:cs="Times New Roman"/>
                      <w:sz w:val="24"/>
                      <w:szCs w:val="24"/>
                    </w:rPr>
                    <w:t xml:space="preserve"> </w:t>
                  </w:r>
                  <w:proofErr w:type="spellStart"/>
                  <w:r w:rsidRPr="00403F63">
                    <w:rPr>
                      <w:rFonts w:ascii="Times New Roman" w:hAnsi="Times New Roman" w:cs="Times New Roman"/>
                      <w:sz w:val="24"/>
                      <w:szCs w:val="24"/>
                    </w:rPr>
                    <w:t>organizations</w:t>
                  </w:r>
                  <w:proofErr w:type="spellEnd"/>
                </w:p>
              </w:txbxContent>
            </v:textbox>
          </v:rect>
        </w:pict>
      </w: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55" style="position:absolute;left:0;text-align:left;margin-left:254.4pt;margin-top:-.3pt;width:232.1pt;height:53.7pt;z-index:251663360">
            <v:textbox>
              <w:txbxContent>
                <w:p w:rsidR="00C001E9" w:rsidRPr="003D7A5A" w:rsidRDefault="00C001E9" w:rsidP="00830011">
                  <w:pPr>
                    <w:pStyle w:val="a5"/>
                    <w:rPr>
                      <w:rFonts w:ascii="Times New Roman" w:hAnsi="Times New Roman" w:cs="Times New Roman"/>
                      <w:sz w:val="24"/>
                      <w:szCs w:val="24"/>
                      <w:lang w:val="en-US"/>
                    </w:rPr>
                  </w:pPr>
                  <w:r w:rsidRPr="003D7A5A">
                    <w:rPr>
                      <w:rFonts w:ascii="Times New Roman" w:hAnsi="Times New Roman" w:cs="Times New Roman"/>
                      <w:sz w:val="24"/>
                      <w:szCs w:val="24"/>
                      <w:u w:val="single"/>
                      <w:lang w:val="en-US"/>
                    </w:rPr>
                    <w:t>Internal Control Services</w:t>
                  </w:r>
                  <w:r w:rsidRPr="003D7A5A">
                    <w:rPr>
                      <w:rFonts w:ascii="Times New Roman" w:hAnsi="Times New Roman" w:cs="Times New Roman"/>
                      <w:sz w:val="24"/>
                      <w:szCs w:val="24"/>
                      <w:lang w:val="en-US"/>
                    </w:rPr>
                    <w:t>:</w:t>
                  </w:r>
                </w:p>
                <w:p w:rsidR="00C001E9" w:rsidRPr="003D7A5A" w:rsidRDefault="00C001E9" w:rsidP="00830011">
                  <w:pPr>
                    <w:pStyle w:val="a5"/>
                    <w:rPr>
                      <w:rFonts w:ascii="Times New Roman" w:hAnsi="Times New Roman" w:cs="Times New Roman"/>
                      <w:sz w:val="24"/>
                      <w:szCs w:val="24"/>
                      <w:lang w:val="en-US"/>
                    </w:rPr>
                  </w:pPr>
                  <w:r w:rsidRPr="003D7A5A">
                    <w:rPr>
                      <w:rFonts w:ascii="Times New Roman" w:hAnsi="Times New Roman" w:cs="Times New Roman"/>
                      <w:sz w:val="24"/>
                      <w:szCs w:val="24"/>
                      <w:lang w:val="en-US"/>
                    </w:rPr>
                    <w:t>Control activities directly within organizations</w:t>
                  </w:r>
                </w:p>
              </w:txbxContent>
            </v:textbox>
          </v:rect>
        </w:pict>
      </w:r>
    </w:p>
    <w:p w:rsidR="00A270DC" w:rsidRPr="00830011"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062" type="#_x0000_t32" style="position:absolute;left:0;text-align:left;margin-left:145.15pt;margin-top:14.05pt;width:48.9pt;height:16.9pt;z-index:251670528" o:connectortype="straight">
            <v:stroke endarrow="block"/>
          </v:shape>
        </w:pict>
      </w:r>
    </w:p>
    <w:p w:rsidR="00A270DC"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063" type="#_x0000_t32" style="position:absolute;left:0;text-align:left;margin-left:346.95pt;margin-top:5.1pt;width:26.3pt;height:17.15pt;flip:x;z-index:251671552" o:connectortype="straight">
            <v:stroke endarrow="block"/>
          </v:shape>
        </w:pict>
      </w:r>
    </w:p>
    <w:p w:rsidR="00106B13" w:rsidRPr="00830011"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56" style="position:absolute;left:0;text-align:left;margin-left:114.05pt;margin-top:6.15pt;width:324.9pt;height:45.7pt;z-index:251664384">
            <v:textbox>
              <w:txbxContent>
                <w:p w:rsidR="00C001E9" w:rsidRPr="00830011" w:rsidRDefault="00C001E9" w:rsidP="00830011">
                  <w:pPr>
                    <w:jc w:val="center"/>
                    <w:rPr>
                      <w:szCs w:val="24"/>
                      <w:lang w:val="en-US"/>
                    </w:rPr>
                  </w:pPr>
                  <w:r w:rsidRPr="00830011">
                    <w:rPr>
                      <w:rFonts w:ascii="Times New Roman" w:hAnsi="Times New Roman" w:cs="Times New Roman"/>
                      <w:sz w:val="24"/>
                      <w:szCs w:val="24"/>
                      <w:lang w:val="en-US"/>
                    </w:rPr>
                    <w:t>EXTERNAL AND INTERNAL CONTROL SYSTEM ACTIVITIES</w:t>
                  </w:r>
                </w:p>
              </w:txbxContent>
            </v:textbox>
          </v:rect>
        </w:pict>
      </w:r>
    </w:p>
    <w:p w:rsidR="00106B13" w:rsidRPr="00830011" w:rsidRDefault="00106B1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106B13" w:rsidRPr="00830011" w:rsidRDefault="00106B1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106B13" w:rsidRPr="00830011" w:rsidRDefault="00106B13" w:rsidP="00771FF3">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647EC0" w:rsidRPr="00830011" w:rsidRDefault="00647EC0" w:rsidP="00830011">
      <w:pPr>
        <w:rPr>
          <w:rFonts w:ascii="Times New Roman" w:hAnsi="Times New Roman" w:cs="Times New Roman"/>
          <w:color w:val="000000"/>
          <w:lang w:val="en-US"/>
        </w:rPr>
      </w:pPr>
      <w:r w:rsidRPr="00830011">
        <w:rPr>
          <w:rFonts w:ascii="Times New Roman" w:eastAsia="Times New Roman" w:hAnsi="Times New Roman" w:cs="Times New Roman"/>
          <w:color w:val="000000"/>
          <w:sz w:val="20"/>
          <w:szCs w:val="20"/>
          <w:lang w:val="en-US"/>
        </w:rPr>
        <w:t>*</w:t>
      </w:r>
      <w:r w:rsidR="00830011" w:rsidRPr="00830011">
        <w:rPr>
          <w:rFonts w:ascii="Times New Roman" w:hAnsi="Times New Roman" w:cs="Times New Roman"/>
          <w:color w:val="000000"/>
          <w:lang w:val="en-US"/>
        </w:rPr>
        <w:t xml:space="preserve"> </w:t>
      </w:r>
      <w:r w:rsidR="00830011" w:rsidRPr="00647EC0">
        <w:rPr>
          <w:rFonts w:ascii="Times New Roman" w:hAnsi="Times New Roman" w:cs="Times New Roman"/>
          <w:color w:val="000000"/>
          <w:lang w:val="en-US"/>
        </w:rPr>
        <w:t>compiled by the author</w:t>
      </w:r>
    </w:p>
    <w:p w:rsidR="00C815ED" w:rsidRDefault="00830011" w:rsidP="00830011">
      <w:pPr>
        <w:autoSpaceDE w:val="0"/>
        <w:autoSpaceDN w:val="0"/>
        <w:adjustRightInd w:val="0"/>
        <w:spacing w:after="0" w:line="240" w:lineRule="auto"/>
        <w:jc w:val="center"/>
        <w:rPr>
          <w:rFonts w:ascii="Times New Roman" w:eastAsia="Times New Roman" w:hAnsi="Times New Roman" w:cs="Times New Roman"/>
          <w:color w:val="000000"/>
          <w:sz w:val="24"/>
          <w:szCs w:val="24"/>
          <w:lang w:val="en-US"/>
        </w:rPr>
      </w:pPr>
      <w:r w:rsidRPr="00830011">
        <w:rPr>
          <w:rFonts w:ascii="Times New Roman" w:eastAsia="Times New Roman" w:hAnsi="Times New Roman" w:cs="Times New Roman"/>
          <w:color w:val="000000"/>
          <w:sz w:val="24"/>
          <w:szCs w:val="24"/>
          <w:lang w:val="en-US"/>
        </w:rPr>
        <w:t>Figure 2 - The basic structure of external and internal control in the Republic of Kazakhstan</w:t>
      </w:r>
    </w:p>
    <w:p w:rsidR="00830011" w:rsidRPr="00830011" w:rsidRDefault="00830011" w:rsidP="00771FF3">
      <w:pPr>
        <w:autoSpaceDE w:val="0"/>
        <w:autoSpaceDN w:val="0"/>
        <w:adjustRightInd w:val="0"/>
        <w:spacing w:after="0" w:line="240" w:lineRule="auto"/>
        <w:rPr>
          <w:rFonts w:ascii="Times New Roman" w:eastAsia="Times New Roman" w:hAnsi="Times New Roman" w:cs="Times New Roman"/>
          <w:color w:val="000000"/>
          <w:sz w:val="20"/>
          <w:szCs w:val="20"/>
          <w:lang w:val="en-US"/>
        </w:rPr>
      </w:pPr>
    </w:p>
    <w:p w:rsidR="00830011" w:rsidRPr="00830011" w:rsidRDefault="00830011" w:rsidP="00830011">
      <w:pPr>
        <w:autoSpaceDE w:val="0"/>
        <w:autoSpaceDN w:val="0"/>
        <w:adjustRightInd w:val="0"/>
        <w:spacing w:after="0" w:line="240" w:lineRule="auto"/>
        <w:ind w:firstLine="709"/>
        <w:jc w:val="both"/>
        <w:rPr>
          <w:rFonts w:ascii="Times New Roman" w:hAnsi="Times New Roman" w:cs="Times New Roman"/>
          <w:sz w:val="28"/>
          <w:szCs w:val="28"/>
          <w:lang w:val="en-US"/>
        </w:rPr>
      </w:pPr>
      <w:r w:rsidRPr="00830011">
        <w:rPr>
          <w:rFonts w:ascii="Times New Roman" w:hAnsi="Times New Roman" w:cs="Times New Roman"/>
          <w:sz w:val="28"/>
          <w:szCs w:val="28"/>
          <w:lang w:val="en-US"/>
        </w:rPr>
        <w:t>The bodies of the State Revenue Committee Ministry of Finance of the Republic of Kazakhstan, within their competence, conduct inspections of certain aspects of the financial and economic activities of enterprises regardless of their organizational and legal forms and forms of ownership, control the timeliness and completeness of paying taxes and other obligatory payments.</w:t>
      </w:r>
    </w:p>
    <w:p w:rsidR="00830011" w:rsidRPr="00830011" w:rsidRDefault="00830011" w:rsidP="00830011">
      <w:pPr>
        <w:autoSpaceDE w:val="0"/>
        <w:autoSpaceDN w:val="0"/>
        <w:adjustRightInd w:val="0"/>
        <w:spacing w:after="0" w:line="240" w:lineRule="auto"/>
        <w:ind w:firstLine="709"/>
        <w:jc w:val="both"/>
        <w:rPr>
          <w:rFonts w:ascii="Times New Roman" w:hAnsi="Times New Roman" w:cs="Times New Roman"/>
          <w:sz w:val="28"/>
          <w:szCs w:val="28"/>
          <w:lang w:val="en-US"/>
        </w:rPr>
      </w:pPr>
      <w:r w:rsidRPr="00830011">
        <w:rPr>
          <w:rFonts w:ascii="Times New Roman" w:hAnsi="Times New Roman" w:cs="Times New Roman"/>
          <w:sz w:val="28"/>
          <w:szCs w:val="28"/>
          <w:lang w:val="en-US"/>
        </w:rPr>
        <w:t xml:space="preserve">Independent non-departmental financial control is carried out by audit firms. The object of control is the activity of all economic entities, i.e. enterprises irrespective of their organizational and legal forms and types of ownership, associations of enterprises - unions, associations, concerns, </w:t>
      </w:r>
      <w:proofErr w:type="spellStart"/>
      <w:r w:rsidRPr="00830011">
        <w:rPr>
          <w:rFonts w:ascii="Times New Roman" w:hAnsi="Times New Roman" w:cs="Times New Roman"/>
          <w:sz w:val="28"/>
          <w:szCs w:val="28"/>
          <w:lang w:val="en-US"/>
        </w:rPr>
        <w:t>intersectoral</w:t>
      </w:r>
      <w:proofErr w:type="spellEnd"/>
      <w:r w:rsidRPr="00830011">
        <w:rPr>
          <w:rFonts w:ascii="Times New Roman" w:hAnsi="Times New Roman" w:cs="Times New Roman"/>
          <w:sz w:val="28"/>
          <w:szCs w:val="28"/>
          <w:lang w:val="en-US"/>
        </w:rPr>
        <w:t xml:space="preserve">, regional and other associations, as well as </w:t>
      </w:r>
      <w:r w:rsidRPr="00830011">
        <w:rPr>
          <w:rFonts w:ascii="Times New Roman" w:hAnsi="Times New Roman" w:cs="Times New Roman"/>
          <w:sz w:val="28"/>
          <w:szCs w:val="28"/>
          <w:lang w:val="en-US"/>
        </w:rPr>
        <w:lastRenderedPageBreak/>
        <w:t>other economic entities engaged in entrepreneurial activity, government and local government bodies.</w:t>
      </w:r>
    </w:p>
    <w:p w:rsidR="00830011" w:rsidRDefault="00830011" w:rsidP="00830011">
      <w:pPr>
        <w:autoSpaceDE w:val="0"/>
        <w:autoSpaceDN w:val="0"/>
        <w:adjustRightInd w:val="0"/>
        <w:spacing w:after="0" w:line="240" w:lineRule="auto"/>
        <w:ind w:firstLine="709"/>
        <w:jc w:val="both"/>
        <w:rPr>
          <w:rFonts w:ascii="Times New Roman" w:hAnsi="Times New Roman" w:cs="Times New Roman"/>
          <w:sz w:val="28"/>
          <w:szCs w:val="28"/>
          <w:lang w:val="en-US"/>
        </w:rPr>
      </w:pPr>
      <w:r w:rsidRPr="00830011">
        <w:rPr>
          <w:rFonts w:ascii="Times New Roman" w:hAnsi="Times New Roman" w:cs="Times New Roman"/>
          <w:sz w:val="28"/>
          <w:szCs w:val="28"/>
          <w:lang w:val="en-US"/>
        </w:rPr>
        <w:t>The indicated structural analysis of the system of external and internal control is the basis for achieving the ultimate goal of any existing business entity, i.e. development and effective use of the mechanism of managing own profitability.</w:t>
      </w:r>
    </w:p>
    <w:p w:rsidR="00830011" w:rsidRPr="00830011" w:rsidRDefault="00830011" w:rsidP="0083001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830011">
        <w:rPr>
          <w:rFonts w:ascii="Times New Roman" w:eastAsia="Times New Roman" w:hAnsi="Times New Roman" w:cs="Times New Roman"/>
          <w:color w:val="000000"/>
          <w:sz w:val="28"/>
          <w:szCs w:val="28"/>
          <w:lang w:val="en-US"/>
        </w:rPr>
        <w:t>For the effective implementation of such activities, the representative of the control system of any business entity must:</w:t>
      </w:r>
    </w:p>
    <w:p w:rsidR="00830011" w:rsidRPr="00C604DD" w:rsidRDefault="00830011" w:rsidP="002F59C4">
      <w:pPr>
        <w:pStyle w:val="a3"/>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C604DD">
        <w:rPr>
          <w:rFonts w:ascii="Times New Roman" w:eastAsia="Times New Roman" w:hAnsi="Times New Roman" w:cs="Times New Roman"/>
          <w:color w:val="000000"/>
          <w:sz w:val="28"/>
          <w:szCs w:val="28"/>
          <w:lang w:val="en-US"/>
        </w:rPr>
        <w:t>know the essence and content of various financial relations and operations;</w:t>
      </w:r>
    </w:p>
    <w:p w:rsidR="00830011" w:rsidRPr="00C604DD" w:rsidRDefault="00830011" w:rsidP="002F59C4">
      <w:pPr>
        <w:pStyle w:val="a3"/>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C604DD">
        <w:rPr>
          <w:rFonts w:ascii="Times New Roman" w:eastAsia="Times New Roman" w:hAnsi="Times New Roman" w:cs="Times New Roman"/>
          <w:color w:val="000000"/>
          <w:sz w:val="28"/>
          <w:szCs w:val="28"/>
          <w:lang w:val="en-US"/>
        </w:rPr>
        <w:t>be able to read and analyze the financial statements of enterprises, banks and other financial institutions;</w:t>
      </w:r>
    </w:p>
    <w:p w:rsidR="00830011" w:rsidRPr="00C604DD" w:rsidRDefault="00830011" w:rsidP="002F59C4">
      <w:pPr>
        <w:pStyle w:val="a3"/>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C604DD">
        <w:rPr>
          <w:rFonts w:ascii="Times New Roman" w:eastAsia="Times New Roman" w:hAnsi="Times New Roman" w:cs="Times New Roman"/>
          <w:color w:val="000000"/>
          <w:sz w:val="28"/>
          <w:szCs w:val="28"/>
          <w:lang w:val="en-US"/>
        </w:rPr>
        <w:t>be able to analyze the impact of various external and internal factors on the financial results of this organization;</w:t>
      </w:r>
    </w:p>
    <w:p w:rsidR="00830011" w:rsidRPr="00C604DD" w:rsidRDefault="00830011" w:rsidP="002F59C4">
      <w:pPr>
        <w:pStyle w:val="a3"/>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C604DD">
        <w:rPr>
          <w:rFonts w:ascii="Times New Roman" w:eastAsia="Times New Roman" w:hAnsi="Times New Roman" w:cs="Times New Roman"/>
          <w:color w:val="000000"/>
          <w:sz w:val="28"/>
          <w:szCs w:val="28"/>
          <w:lang w:val="en-US"/>
        </w:rPr>
        <w:t>be able to conduct appropriate financial and economic calculations with banks, enterprises and other financial institutions;</w:t>
      </w:r>
    </w:p>
    <w:p w:rsidR="00830011" w:rsidRPr="00C604DD" w:rsidRDefault="00830011" w:rsidP="002F59C4">
      <w:pPr>
        <w:pStyle w:val="a3"/>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C604DD">
        <w:rPr>
          <w:rFonts w:ascii="Times New Roman" w:eastAsia="Times New Roman" w:hAnsi="Times New Roman" w:cs="Times New Roman"/>
          <w:color w:val="000000"/>
          <w:sz w:val="28"/>
          <w:szCs w:val="28"/>
          <w:lang w:val="en-US"/>
        </w:rPr>
        <w:t>constantly</w:t>
      </w:r>
      <w:proofErr w:type="gramEnd"/>
      <w:r w:rsidRPr="00C604DD">
        <w:rPr>
          <w:rFonts w:ascii="Times New Roman" w:eastAsia="Times New Roman" w:hAnsi="Times New Roman" w:cs="Times New Roman"/>
          <w:color w:val="000000"/>
          <w:sz w:val="28"/>
          <w:szCs w:val="28"/>
          <w:lang w:val="en-US"/>
        </w:rPr>
        <w:t xml:space="preserve"> study the world and domestic experience of financial management and well-known methods and techniques of financial management in various situations.</w:t>
      </w:r>
    </w:p>
    <w:p w:rsidR="00B82879" w:rsidRPr="00830011" w:rsidRDefault="00830011" w:rsidP="00830011">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r w:rsidRPr="00830011">
        <w:rPr>
          <w:rFonts w:ascii="Times New Roman" w:eastAsia="Times New Roman" w:hAnsi="Times New Roman" w:cs="Times New Roman"/>
          <w:color w:val="000000"/>
          <w:sz w:val="28"/>
          <w:szCs w:val="28"/>
          <w:lang w:val="en-US"/>
        </w:rPr>
        <w:t>The information bases and skills of specialists in conducting financial control and managing the activities of business entities are of great importance for the business representatives themselves, for their owners, as well as for representatives of the state financial control of the country. Since financial management, i.e. relations associated with the formation and use of monetary resources, their careful control provides complete information for assessing the reliability and profitability of all the country's business.</w:t>
      </w:r>
    </w:p>
    <w:p w:rsidR="00CA6924" w:rsidRPr="00CF55DD" w:rsidRDefault="00CA6924" w:rsidP="00771FF3">
      <w:pPr>
        <w:autoSpaceDE w:val="0"/>
        <w:autoSpaceDN w:val="0"/>
        <w:adjustRightInd w:val="0"/>
        <w:spacing w:after="0" w:line="240" w:lineRule="auto"/>
        <w:jc w:val="both"/>
        <w:rPr>
          <w:rFonts w:ascii="Times New Roman" w:eastAsia="Times New Roman" w:hAnsi="Times New Roman" w:cs="Times New Roman"/>
          <w:b/>
          <w:color w:val="000000"/>
          <w:sz w:val="28"/>
          <w:szCs w:val="28"/>
          <w:lang w:val="kk-KZ"/>
        </w:rPr>
      </w:pPr>
    </w:p>
    <w:p w:rsidR="008A0F17" w:rsidRPr="00C604DD" w:rsidRDefault="00330F7B" w:rsidP="002F59C4">
      <w:pPr>
        <w:pStyle w:val="a3"/>
        <w:numPr>
          <w:ilvl w:val="1"/>
          <w:numId w:val="7"/>
        </w:numPr>
        <w:autoSpaceDE w:val="0"/>
        <w:autoSpaceDN w:val="0"/>
        <w:adjustRightInd w:val="0"/>
        <w:spacing w:after="0" w:line="240" w:lineRule="auto"/>
        <w:rPr>
          <w:rFonts w:ascii="Times New Roman" w:hAnsi="Times New Roman" w:cs="Times New Roman"/>
          <w:b/>
          <w:color w:val="000000"/>
          <w:spacing w:val="12"/>
          <w:sz w:val="28"/>
          <w:szCs w:val="28"/>
          <w:lang w:val="en-US"/>
        </w:rPr>
      </w:pPr>
      <w:r w:rsidRPr="00830011">
        <w:rPr>
          <w:rFonts w:ascii="Times New Roman" w:hAnsi="Times New Roman" w:cs="Times New Roman"/>
          <w:b/>
          <w:color w:val="000000"/>
          <w:spacing w:val="12"/>
          <w:sz w:val="28"/>
          <w:szCs w:val="28"/>
          <w:lang w:val="en-US"/>
        </w:rPr>
        <w:t xml:space="preserve"> </w:t>
      </w:r>
      <w:r w:rsidR="00C604DD" w:rsidRPr="00C604DD">
        <w:rPr>
          <w:rFonts w:ascii="Times New Roman" w:hAnsi="Times New Roman" w:cs="Times New Roman"/>
          <w:b/>
          <w:color w:val="000000"/>
          <w:spacing w:val="12"/>
          <w:sz w:val="28"/>
          <w:szCs w:val="28"/>
          <w:lang w:val="en-US"/>
        </w:rPr>
        <w:t>The main elements of the system of financial and economic control</w:t>
      </w:r>
    </w:p>
    <w:p w:rsidR="00330F7B" w:rsidRPr="00C604DD" w:rsidRDefault="00330F7B" w:rsidP="00330F7B">
      <w:pPr>
        <w:pStyle w:val="a3"/>
        <w:autoSpaceDE w:val="0"/>
        <w:autoSpaceDN w:val="0"/>
        <w:adjustRightInd w:val="0"/>
        <w:spacing w:after="0" w:line="240" w:lineRule="auto"/>
        <w:ind w:left="1170"/>
        <w:rPr>
          <w:rFonts w:ascii="Times New Roman" w:eastAsia="Times New Roman" w:hAnsi="Times New Roman" w:cs="Times New Roman"/>
          <w:b/>
          <w:color w:val="000000"/>
          <w:sz w:val="28"/>
          <w:szCs w:val="28"/>
          <w:lang w:val="en-US"/>
        </w:rPr>
      </w:pP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 xml:space="preserve">The concept of “financial control” was first mentioned in the Treatise of Luca </w:t>
      </w:r>
      <w:proofErr w:type="spellStart"/>
      <w:r w:rsidRPr="00C604DD">
        <w:rPr>
          <w:rFonts w:ascii="Times New Roman" w:hAnsi="Times New Roman" w:cs="Times New Roman"/>
          <w:sz w:val="28"/>
          <w:szCs w:val="28"/>
          <w:lang w:val="en-US"/>
        </w:rPr>
        <w:t>Pacioli</w:t>
      </w:r>
      <w:proofErr w:type="spellEnd"/>
      <w:r w:rsidRPr="00C604DD">
        <w:rPr>
          <w:rFonts w:ascii="Times New Roman" w:hAnsi="Times New Roman" w:cs="Times New Roman"/>
          <w:sz w:val="28"/>
          <w:szCs w:val="28"/>
          <w:lang w:val="en-US"/>
        </w:rPr>
        <w:t xml:space="preserve"> on accounting accounts and records (1494), which wrote: “It was good when a person was instructed to monitor them (faulty financiers and accountants) and to investigate whether accounting books are responsibly or poorly maintained that are stored in these institutions. In fact, financial control was applied much earlier, and it arose simultaneously with the advent of finance as a result of the division of labor, the exchange of goods and the creation of currency relations.</w:t>
      </w:r>
    </w:p>
    <w:p w:rsid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Financial and economic control is the control of legality in the field of education, distribution and use of funds in all parts of the financial system.</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The concept of financial control has legal and economic content.</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The content of financial control in legally regulated relations is as follows:</w:t>
      </w:r>
    </w:p>
    <w:p w:rsidR="00C604DD" w:rsidRPr="00C604DD" w:rsidRDefault="00C604DD" w:rsidP="002F59C4">
      <w:pPr>
        <w:pStyle w:val="a5"/>
        <w:numPr>
          <w:ilvl w:val="0"/>
          <w:numId w:val="14"/>
        </w:numPr>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Monitoring the implementation of financial obligations to the state and local authorities;</w:t>
      </w:r>
    </w:p>
    <w:p w:rsidR="00C604DD" w:rsidRPr="00C604DD" w:rsidRDefault="00C604DD" w:rsidP="002F59C4">
      <w:pPr>
        <w:pStyle w:val="a5"/>
        <w:numPr>
          <w:ilvl w:val="0"/>
          <w:numId w:val="14"/>
        </w:numPr>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lastRenderedPageBreak/>
        <w:t>Verification of the correct use of state and local companies, institutions, organizations in the context of their economic or operational management of monetary resources (budget and own funds, bank loans, extra budgetary and other means);</w:t>
      </w:r>
    </w:p>
    <w:p w:rsidR="00C604DD" w:rsidRDefault="00C604DD" w:rsidP="002F59C4">
      <w:pPr>
        <w:pStyle w:val="a5"/>
        <w:numPr>
          <w:ilvl w:val="0"/>
          <w:numId w:val="14"/>
        </w:numPr>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Verification of compliance with the rules for financial transactions, billing and storage of funds by companies, organizations, institutions, etc.</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From an economic point of view, financial control is an important function of financial management and an integral part of the financial mechanism of each link and block of the financial system.</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The main content of financial control is to ensure the quality of financial and economic management, verify compliance with the legislation in the field of finance by subjects of financial and economic relations, promote a unified financial, credit and monetary policy implemented by the state, and ensure internal reserves for the use of financial resources in all areas of production, reproduction and distribution of a public product</w:t>
      </w:r>
      <w:r w:rsidR="00A51031">
        <w:rPr>
          <w:rFonts w:ascii="Times New Roman" w:hAnsi="Times New Roman" w:cs="Times New Roman"/>
          <w:sz w:val="28"/>
          <w:szCs w:val="28"/>
          <w:lang w:val="en-US"/>
        </w:rPr>
        <w:t xml:space="preserve"> [2]</w:t>
      </w:r>
      <w:r w:rsidRPr="00C604DD">
        <w:rPr>
          <w:rFonts w:ascii="Times New Roman" w:hAnsi="Times New Roman" w:cs="Times New Roman"/>
          <w:sz w:val="28"/>
          <w:szCs w:val="28"/>
          <w:lang w:val="en-US"/>
        </w:rPr>
        <w:t>.</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Control as a process includes the activities of the regulatory body in relation to the impact on the control object by analyzing and monitoring the functional process and the results of the implementation of management decisions, as well as the adoption of appropriate control methods.</w:t>
      </w:r>
    </w:p>
    <w:p w:rsid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Financial control is the result of an objective function of financial control. In practice, this is closely related to financial planning and regulation. Financial control includes checking and monitoring the implementation of financial plans, objectives and the results of the implemented measures of financial regulation.</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The results of financial control, in turn, are included in financial planning and regulation in order to improve their quality and effectiveness. Financial control is associated with the activities of government bodies and their specialized control structures, which are aimed at monitoring financial flows in the economy and in all areas of the country, the completeness and timeliness of receiving government revenues, the legality, efficiency and effectiveness of government spending, as well as overseeing the use of public ( public) assets.</w:t>
      </w:r>
    </w:p>
    <w:p w:rsid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 xml:space="preserve"> Financial control is also carried out at the corporate (organizational) level and at the household level to track and monitor private financial and economic flows, incomes and expenses, as well as audit financial activities by business entities through third-party regulatory bodies and independent audit firms.</w:t>
      </w:r>
    </w:p>
    <w:p w:rsidR="00C604DD" w:rsidRDefault="00C604DD" w:rsidP="00BF68EC">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Financial control is a diverse management activity that covers various types and forms of state and private financial and economic control. Control activities are carried out on the basis of specific methods, including various types of control and monitoring. Such a variety of types, forms and methods of financial control only confirms its great role as an element of the financial management mechanism, which ensures the proper functioning and implementation of the financial policy of the state, local government and business entities.</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lastRenderedPageBreak/>
        <w:t xml:space="preserve">Thus, financial control is a management activity (system of actions and measures) on the part of authorities, special regulatory bodies, administration of organizations and households, which offers various types and forms of supervision and monitoring of financial flows, as well as the completeness and legality of the formation of state and private income. </w:t>
      </w:r>
      <w:proofErr w:type="gramStart"/>
      <w:r w:rsidRPr="00C604DD">
        <w:rPr>
          <w:rFonts w:ascii="Times New Roman" w:hAnsi="Times New Roman" w:cs="Times New Roman"/>
          <w:sz w:val="28"/>
          <w:szCs w:val="28"/>
          <w:lang w:val="en-US"/>
        </w:rPr>
        <w:t>Checks the legality and effectiveness of their use to obtain reliable information about the implementation of financial plans, decisions and financial policies, as well as measures to take responsibility for violations of financial discipline and measures to eliminate identified shortcomings.</w:t>
      </w:r>
      <w:proofErr w:type="gramEnd"/>
    </w:p>
    <w:p w:rsid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Financial and economic control is the main means of ensuring the rule of law in the financial and economic activities of any organization. In essence, it is intended to prevent abuse and embezzlement, as well as to identify the facts of misuse of funds and theft, theft of inventory and fixed assets.</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Any control system consists of the following elements:</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-the subject (that control);</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-object (who is controlled);</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-subject (who controls);</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-field of activity;</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-principles;</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-process;</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-method (technique);</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-technique and technology;</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-mechanism;</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-collection and processing of source data (information) for monitoring;</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-result;</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 xml:space="preserve">- </w:t>
      </w:r>
      <w:proofErr w:type="gramStart"/>
      <w:r w:rsidRPr="00C604DD">
        <w:rPr>
          <w:rFonts w:ascii="Times New Roman" w:hAnsi="Times New Roman" w:cs="Times New Roman"/>
          <w:sz w:val="28"/>
          <w:szCs w:val="28"/>
          <w:lang w:val="en-US"/>
        </w:rPr>
        <w:t>the</w:t>
      </w:r>
      <w:proofErr w:type="gramEnd"/>
      <w:r w:rsidRPr="00C604DD">
        <w:rPr>
          <w:rFonts w:ascii="Times New Roman" w:hAnsi="Times New Roman" w:cs="Times New Roman"/>
          <w:sz w:val="28"/>
          <w:szCs w:val="28"/>
          <w:lang w:val="en-US"/>
        </w:rPr>
        <w:t xml:space="preserve"> subject making the decision on the results of control (this may be the subject of control);</w:t>
      </w:r>
    </w:p>
    <w:p w:rsidR="00C604DD" w:rsidRPr="00C604DD" w:rsidRDefault="00C604DD" w:rsidP="00C604DD">
      <w:pPr>
        <w:pStyle w:val="a5"/>
        <w:ind w:firstLine="709"/>
        <w:jc w:val="both"/>
        <w:rPr>
          <w:rFonts w:ascii="Times New Roman" w:hAnsi="Times New Roman" w:cs="Times New Roman"/>
          <w:sz w:val="28"/>
          <w:szCs w:val="28"/>
          <w:lang w:val="en-US"/>
        </w:rPr>
      </w:pPr>
      <w:r w:rsidRPr="00C604DD">
        <w:rPr>
          <w:rFonts w:ascii="Times New Roman" w:hAnsi="Times New Roman" w:cs="Times New Roman"/>
          <w:sz w:val="28"/>
          <w:szCs w:val="28"/>
          <w:lang w:val="en-US"/>
        </w:rPr>
        <w:t>-decision based on the results of control [3].</w:t>
      </w:r>
    </w:p>
    <w:p w:rsidR="002E3A6E" w:rsidRPr="002E3A6E" w:rsidRDefault="002E3A6E" w:rsidP="002E3A6E">
      <w:pPr>
        <w:pStyle w:val="a5"/>
        <w:ind w:firstLine="709"/>
        <w:jc w:val="both"/>
        <w:rPr>
          <w:rFonts w:ascii="Times New Roman" w:hAnsi="Times New Roman" w:cs="Times New Roman"/>
          <w:sz w:val="28"/>
          <w:szCs w:val="28"/>
          <w:lang w:val="en-US"/>
        </w:rPr>
      </w:pPr>
      <w:proofErr w:type="gramStart"/>
      <w:r w:rsidRPr="002E3A6E">
        <w:rPr>
          <w:rFonts w:ascii="Times New Roman" w:hAnsi="Times New Roman" w:cs="Times New Roman"/>
          <w:sz w:val="28"/>
          <w:szCs w:val="28"/>
          <w:lang w:val="en-US"/>
        </w:rPr>
        <w:t>The main elements of the system of financial and economic control.</w:t>
      </w:r>
      <w:proofErr w:type="gramEnd"/>
    </w:p>
    <w:p w:rsidR="002E3A6E" w:rsidRPr="002E3A6E"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t>As the main elements of financial and economic control, we can distinguish: object and subject; informational, legal and methodological support; a mechanism incorporating principles and requirements; measures of responsibility of all participants in the control process.</w:t>
      </w:r>
    </w:p>
    <w:p w:rsidR="002E3A6E" w:rsidRPr="002E3A6E"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t>Financial control is one of the links in the control system, the purpose of which is to promote the successful implementation of state financial policy to ensure the processes of education, distribution and efficient use of finance in all areas of the economy.</w:t>
      </w:r>
    </w:p>
    <w:p w:rsidR="002E3A6E" w:rsidRPr="002E3A6E"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t xml:space="preserve">The </w:t>
      </w:r>
      <w:r w:rsidRPr="002E3A6E">
        <w:rPr>
          <w:rFonts w:ascii="Times New Roman" w:hAnsi="Times New Roman" w:cs="Times New Roman"/>
          <w:i/>
          <w:sz w:val="28"/>
          <w:szCs w:val="28"/>
          <w:lang w:val="en-US"/>
        </w:rPr>
        <w:t>subject</w:t>
      </w:r>
      <w:r w:rsidRPr="002E3A6E">
        <w:rPr>
          <w:rFonts w:ascii="Times New Roman" w:hAnsi="Times New Roman" w:cs="Times New Roman"/>
          <w:sz w:val="28"/>
          <w:szCs w:val="28"/>
          <w:lang w:val="en-US"/>
        </w:rPr>
        <w:t>, as an element of the system of financial and economic control, deals with cash, the processes of their distribution for the formation and use of funds at the level of individual economic entities, as well as at the level of economic sectors, territorial units and the state as a whole.</w:t>
      </w:r>
    </w:p>
    <w:p w:rsidR="00C604DD"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lastRenderedPageBreak/>
        <w:t xml:space="preserve">The </w:t>
      </w:r>
      <w:r w:rsidRPr="002E3A6E">
        <w:rPr>
          <w:rFonts w:ascii="Times New Roman" w:hAnsi="Times New Roman" w:cs="Times New Roman"/>
          <w:i/>
          <w:sz w:val="28"/>
          <w:szCs w:val="28"/>
          <w:lang w:val="en-US"/>
        </w:rPr>
        <w:t>object</w:t>
      </w:r>
      <w:r w:rsidRPr="002E3A6E">
        <w:rPr>
          <w:rFonts w:ascii="Times New Roman" w:hAnsi="Times New Roman" w:cs="Times New Roman"/>
          <w:sz w:val="28"/>
          <w:szCs w:val="28"/>
          <w:lang w:val="en-US"/>
        </w:rPr>
        <w:t>, as an element of the system of financial and economic control, covers certain organizations, business entities and governing bodies.</w:t>
      </w:r>
    </w:p>
    <w:p w:rsidR="002E3A6E" w:rsidRPr="00C604DD" w:rsidRDefault="002E3A6E" w:rsidP="002E3A6E">
      <w:pPr>
        <w:pStyle w:val="a5"/>
        <w:ind w:firstLine="709"/>
        <w:jc w:val="both"/>
        <w:rPr>
          <w:rFonts w:ascii="Times New Roman" w:hAnsi="Times New Roman" w:cs="Times New Roman"/>
          <w:sz w:val="28"/>
          <w:szCs w:val="28"/>
          <w:lang w:val="en-US"/>
        </w:rPr>
      </w:pPr>
    </w:p>
    <w:p w:rsidR="005F2CBB" w:rsidRPr="00C604DD" w:rsidRDefault="005F2CBB" w:rsidP="005F2CBB">
      <w:pPr>
        <w:pStyle w:val="a5"/>
        <w:ind w:firstLine="709"/>
        <w:jc w:val="both"/>
        <w:rPr>
          <w:rFonts w:ascii="Times New Roman" w:hAnsi="Times New Roman" w:cs="Times New Roman"/>
          <w:sz w:val="28"/>
          <w:szCs w:val="28"/>
          <w:lang w:val="en-US"/>
        </w:rPr>
      </w:pPr>
    </w:p>
    <w:p w:rsidR="00711F6A" w:rsidRDefault="005F2CBB" w:rsidP="00711F6A">
      <w:pPr>
        <w:pStyle w:val="a5"/>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77419" cy="3207657"/>
            <wp:effectExtent l="0" t="38100" r="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073321" w:rsidRDefault="00711F6A" w:rsidP="00073321">
      <w:pPr>
        <w:pStyle w:val="a5"/>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95653" cy="478972"/>
            <wp:effectExtent l="0" t="0" r="0" b="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073321" w:rsidRDefault="00073321" w:rsidP="005F2CBB">
      <w:pPr>
        <w:pStyle w:val="a5"/>
        <w:ind w:firstLine="709"/>
        <w:jc w:val="both"/>
        <w:rPr>
          <w:rFonts w:ascii="Times New Roman" w:hAnsi="Times New Roman" w:cs="Times New Roman"/>
          <w:sz w:val="28"/>
          <w:szCs w:val="28"/>
        </w:rPr>
      </w:pPr>
    </w:p>
    <w:p w:rsidR="00073321" w:rsidRDefault="002E3A6E" w:rsidP="002E3A6E">
      <w:pPr>
        <w:pStyle w:val="a5"/>
        <w:ind w:firstLine="709"/>
        <w:jc w:val="center"/>
        <w:rPr>
          <w:rFonts w:ascii="Times New Roman" w:hAnsi="Times New Roman" w:cs="Times New Roman"/>
          <w:sz w:val="28"/>
          <w:szCs w:val="28"/>
          <w:lang w:val="en-US"/>
        </w:rPr>
      </w:pPr>
      <w:r w:rsidRPr="002E3A6E">
        <w:rPr>
          <w:rFonts w:ascii="Times New Roman" w:hAnsi="Times New Roman" w:cs="Times New Roman"/>
          <w:sz w:val="28"/>
          <w:szCs w:val="28"/>
          <w:lang w:val="en-US"/>
        </w:rPr>
        <w:t>Figure 3 - The structure of any single control system</w:t>
      </w:r>
    </w:p>
    <w:p w:rsidR="002E3A6E" w:rsidRPr="002E3A6E" w:rsidRDefault="002E3A6E" w:rsidP="005F2CBB">
      <w:pPr>
        <w:pStyle w:val="a5"/>
        <w:ind w:firstLine="709"/>
        <w:jc w:val="both"/>
        <w:rPr>
          <w:rFonts w:ascii="Times New Roman" w:hAnsi="Times New Roman" w:cs="Times New Roman"/>
          <w:sz w:val="28"/>
          <w:szCs w:val="28"/>
          <w:lang w:val="en-US"/>
        </w:rPr>
      </w:pPr>
    </w:p>
    <w:p w:rsidR="002E3A6E" w:rsidRPr="002E3A6E"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t>The subjects of control carry out financial and economic control - special state control bodies, units in organizations, enterprises or governing bodies, non-state specialized organizations or individual highly qualified specialists, whose rights, obligations and responsibilities are regulated by legislative acts.</w:t>
      </w:r>
    </w:p>
    <w:p w:rsidR="002E3A6E" w:rsidRPr="002E3A6E"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t>The sphere of activity of financial and economic control is practically all operations performed with the use of funds, and in some cases without them (barter, factoring transactions, etc.).</w:t>
      </w:r>
    </w:p>
    <w:p w:rsidR="00987CF1"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t xml:space="preserve">Organization and conduct of financial and economic control should be carried out in accordance with principles that are understandable for labor society, the main of which are legality, responsibility, objectivity, </w:t>
      </w:r>
      <w:proofErr w:type="spellStart"/>
      <w:r w:rsidRPr="002E3A6E">
        <w:rPr>
          <w:rFonts w:ascii="Times New Roman" w:hAnsi="Times New Roman" w:cs="Times New Roman"/>
          <w:sz w:val="28"/>
          <w:szCs w:val="28"/>
          <w:lang w:val="en-US"/>
        </w:rPr>
        <w:t>systematicity</w:t>
      </w:r>
      <w:proofErr w:type="spellEnd"/>
      <w:r w:rsidRPr="002E3A6E">
        <w:rPr>
          <w:rFonts w:ascii="Times New Roman" w:hAnsi="Times New Roman" w:cs="Times New Roman"/>
          <w:sz w:val="28"/>
          <w:szCs w:val="28"/>
          <w:lang w:val="en-US"/>
        </w:rPr>
        <w:t>.</w:t>
      </w:r>
    </w:p>
    <w:p w:rsidR="002E3A6E" w:rsidRDefault="002E3A6E" w:rsidP="002E3A6E">
      <w:pPr>
        <w:pStyle w:val="a5"/>
        <w:ind w:firstLine="709"/>
        <w:jc w:val="both"/>
        <w:rPr>
          <w:rFonts w:ascii="Times New Roman" w:hAnsi="Times New Roman" w:cs="Times New Roman"/>
          <w:sz w:val="28"/>
          <w:szCs w:val="28"/>
          <w:lang w:val="en-US"/>
        </w:rPr>
      </w:pPr>
      <w:r w:rsidRPr="002E3A6E">
        <w:rPr>
          <w:rFonts w:ascii="Times New Roman" w:hAnsi="Times New Roman" w:cs="Times New Roman"/>
          <w:sz w:val="28"/>
          <w:szCs w:val="28"/>
          <w:lang w:val="en-US"/>
        </w:rPr>
        <w:t xml:space="preserve">Regulatory acts in those cases when they form the basis of actions of controlled companies that do not comply or violate the provisions of the law should be considered only in connection with the distribution of responsibility for violations. An assessment of the legality of the actions of controlled organizations and individuals should exclude arbitrary, emotional and, above all, </w:t>
      </w:r>
      <w:proofErr w:type="spellStart"/>
      <w:r w:rsidRPr="002E3A6E">
        <w:rPr>
          <w:rFonts w:ascii="Times New Roman" w:hAnsi="Times New Roman" w:cs="Times New Roman"/>
          <w:sz w:val="28"/>
          <w:szCs w:val="28"/>
          <w:lang w:val="en-US"/>
        </w:rPr>
        <w:t>everyday</w:t>
      </w:r>
      <w:proofErr w:type="spellEnd"/>
      <w:r w:rsidRPr="002E3A6E">
        <w:rPr>
          <w:rFonts w:ascii="Times New Roman" w:hAnsi="Times New Roman" w:cs="Times New Roman"/>
          <w:sz w:val="28"/>
          <w:szCs w:val="28"/>
          <w:lang w:val="en-US"/>
        </w:rPr>
        <w:t xml:space="preserve"> and superficial interpretations and strictly follow the letter and spirit of the law. Another important part of the rule of law is the </w:t>
      </w:r>
      <w:r w:rsidRPr="002E3A6E">
        <w:rPr>
          <w:rFonts w:ascii="Times New Roman" w:hAnsi="Times New Roman" w:cs="Times New Roman"/>
          <w:sz w:val="28"/>
          <w:szCs w:val="28"/>
          <w:lang w:val="en-US"/>
        </w:rPr>
        <w:lastRenderedPageBreak/>
        <w:t>strict observance of the requirements of the law and regulatory acts by organizations that determine their powers and responsibilities. Persons exercising control may act only within their competence, within the framework of the tasks, functions and powers that they have been assigned, and in accordance with the rights and obligations that they are legally endowed with.</w:t>
      </w:r>
    </w:p>
    <w:p w:rsidR="002E3A6E" w:rsidRPr="002E3A6E" w:rsidRDefault="002E3A6E" w:rsidP="002E3A6E">
      <w:pPr>
        <w:pStyle w:val="a5"/>
        <w:ind w:firstLine="709"/>
        <w:jc w:val="both"/>
        <w:rPr>
          <w:rFonts w:ascii="Times New Roman" w:hAnsi="Times New Roman" w:cs="Times New Roman"/>
          <w:sz w:val="28"/>
          <w:szCs w:val="28"/>
          <w:lang w:val="en-US"/>
        </w:rPr>
      </w:pPr>
    </w:p>
    <w:p w:rsidR="00987CF1" w:rsidRDefault="00987CF1" w:rsidP="00987CF1">
      <w:pPr>
        <w:pStyle w:val="a5"/>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0" b="0"/>
            <wp:docPr id="10" name="Схема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987CF1" w:rsidRDefault="00987CF1" w:rsidP="00987CF1">
      <w:pPr>
        <w:pStyle w:val="a5"/>
        <w:jc w:val="both"/>
        <w:rPr>
          <w:rFonts w:ascii="Times New Roman" w:hAnsi="Times New Roman" w:cs="Times New Roman"/>
          <w:sz w:val="28"/>
          <w:szCs w:val="28"/>
        </w:rPr>
      </w:pPr>
    </w:p>
    <w:p w:rsidR="007A4D1C" w:rsidRDefault="007A4D1C" w:rsidP="007A4D1C">
      <w:pPr>
        <w:pStyle w:val="a5"/>
        <w:ind w:firstLine="709"/>
        <w:jc w:val="center"/>
        <w:rPr>
          <w:rFonts w:ascii="Times New Roman" w:hAnsi="Times New Roman" w:cs="Times New Roman"/>
          <w:sz w:val="28"/>
          <w:szCs w:val="28"/>
          <w:lang w:val="en-US"/>
        </w:rPr>
      </w:pPr>
      <w:r w:rsidRPr="007A4D1C">
        <w:rPr>
          <w:rFonts w:ascii="Times New Roman" w:hAnsi="Times New Roman" w:cs="Times New Roman"/>
          <w:sz w:val="28"/>
          <w:szCs w:val="28"/>
          <w:lang w:val="en-US"/>
        </w:rPr>
        <w:t>Figure 4 - System of financial and economic control</w:t>
      </w:r>
    </w:p>
    <w:p w:rsidR="007A4D1C" w:rsidRDefault="007A4D1C" w:rsidP="00D9168A">
      <w:pPr>
        <w:pStyle w:val="a5"/>
        <w:ind w:firstLine="709"/>
        <w:jc w:val="both"/>
        <w:rPr>
          <w:rFonts w:ascii="Times New Roman" w:hAnsi="Times New Roman" w:cs="Times New Roman"/>
          <w:sz w:val="28"/>
          <w:szCs w:val="28"/>
          <w:lang w:val="en-US"/>
        </w:rPr>
      </w:pP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Legality is one of the most important principles of financial and economic control. Compliance with the principle of legality requires the strict implementation of legally established norms and rules.</w:t>
      </w:r>
    </w:p>
    <w:p w:rsid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 xml:space="preserve">The </w:t>
      </w:r>
      <w:r w:rsidRPr="007A4D1C">
        <w:rPr>
          <w:rFonts w:ascii="Times New Roman" w:hAnsi="Times New Roman" w:cs="Times New Roman"/>
          <w:i/>
          <w:sz w:val="28"/>
          <w:szCs w:val="28"/>
          <w:lang w:val="en-US"/>
        </w:rPr>
        <w:t>principle of legality</w:t>
      </w:r>
      <w:r w:rsidRPr="007A4D1C">
        <w:rPr>
          <w:rFonts w:ascii="Times New Roman" w:hAnsi="Times New Roman" w:cs="Times New Roman"/>
          <w:sz w:val="28"/>
          <w:szCs w:val="28"/>
          <w:lang w:val="en-US"/>
        </w:rPr>
        <w:t xml:space="preserve"> directly correlates with the principle of responsibility of entities conducting financial control for compliance with laws and legal acts regulating their activities, as well as responsibility for the accuracy of financial control information. The laws of many countries provide for the possibility of judicial review of the actions of control entities and the information they provide.</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 xml:space="preserve">The </w:t>
      </w:r>
      <w:r w:rsidRPr="007A4D1C">
        <w:rPr>
          <w:rFonts w:ascii="Times New Roman" w:hAnsi="Times New Roman" w:cs="Times New Roman"/>
          <w:i/>
          <w:sz w:val="28"/>
          <w:szCs w:val="28"/>
          <w:lang w:val="en-US"/>
        </w:rPr>
        <w:t>principle of objectivity</w:t>
      </w:r>
      <w:r w:rsidRPr="007A4D1C">
        <w:rPr>
          <w:rFonts w:ascii="Times New Roman" w:hAnsi="Times New Roman" w:cs="Times New Roman"/>
          <w:sz w:val="28"/>
          <w:szCs w:val="28"/>
          <w:lang w:val="en-US"/>
        </w:rPr>
        <w:t xml:space="preserve"> underlies financial control. Without objectivity, the meaning of control is lost as a management function, as the main form of feedback and the basis for making management decisions. An objective assessment of the realities of financial and economic activity is possible only on the basis of strict adherence to laws with high professionalism of the actions of control entities. Therefore, for persons conducting financial control certain qualification requirements are established, and in many countries their certification is provided, including passing qualification exams, primarily in the areas of finance and (or) jurisprudence.</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lastRenderedPageBreak/>
        <w:t>In cases where the observance of objectivity during the audit requires special knowledge, subjects of control have the right to involve specialists of the corresponding profile to participate in such audits as independent experts.</w:t>
      </w:r>
    </w:p>
    <w:p w:rsid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In order to increase the objectivity of the actions of control subjects, special standards have also been developed for them, which should be adhered to during the main stages of control measures. Additionally, most control entities provide their own procedural guarantees that ensure the objectivity of their work and the quality of the control.</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 xml:space="preserve">The </w:t>
      </w:r>
      <w:r w:rsidRPr="007A4D1C">
        <w:rPr>
          <w:rFonts w:ascii="Times New Roman" w:hAnsi="Times New Roman" w:cs="Times New Roman"/>
          <w:i/>
          <w:sz w:val="28"/>
          <w:szCs w:val="28"/>
          <w:lang w:val="en-US"/>
        </w:rPr>
        <w:t>systemic principle</w:t>
      </w:r>
      <w:r w:rsidRPr="007A4D1C">
        <w:rPr>
          <w:rFonts w:ascii="Times New Roman" w:hAnsi="Times New Roman" w:cs="Times New Roman"/>
          <w:sz w:val="28"/>
          <w:szCs w:val="28"/>
          <w:lang w:val="en-US"/>
        </w:rPr>
        <w:t xml:space="preserve"> implies the need to ensure such a level of coverage of various aspects of the controlled process, which would ensure the objectivity of the control results. The principle of consistency also implies the frequency with which control procedures are carried out in the same organizations and institutions, including repeated checks, in order to eliminate previously identified violations and deficiencies. This increases the effectiveness of the control work, as it allows </w:t>
      </w:r>
      <w:proofErr w:type="gramStart"/>
      <w:r w:rsidRPr="007A4D1C">
        <w:rPr>
          <w:rFonts w:ascii="Times New Roman" w:hAnsi="Times New Roman" w:cs="Times New Roman"/>
          <w:sz w:val="28"/>
          <w:szCs w:val="28"/>
          <w:lang w:val="en-US"/>
        </w:rPr>
        <w:t>to increase the degree of generalization of the information received, dynamically track positive and negative trends during the controlled process and adjust</w:t>
      </w:r>
      <w:proofErr w:type="gramEnd"/>
      <w:r w:rsidRPr="007A4D1C">
        <w:rPr>
          <w:rFonts w:ascii="Times New Roman" w:hAnsi="Times New Roman" w:cs="Times New Roman"/>
          <w:sz w:val="28"/>
          <w:szCs w:val="28"/>
          <w:lang w:val="en-US"/>
        </w:rPr>
        <w:t xml:space="preserve"> the sound recommendations.</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Directly, the control process itself is the activity of the controlling personnel, which is carried out using appropriate methods and techniques to achieve their goals in the most effective way.</w:t>
      </w:r>
    </w:p>
    <w:p w:rsidR="007A4D1C" w:rsidRDefault="007A4D1C" w:rsidP="007A4D1C">
      <w:pPr>
        <w:pStyle w:val="a5"/>
        <w:ind w:firstLine="709"/>
        <w:jc w:val="both"/>
        <w:rPr>
          <w:rFonts w:ascii="Times New Roman" w:hAnsi="Times New Roman" w:cs="Times New Roman"/>
          <w:sz w:val="28"/>
          <w:szCs w:val="28"/>
          <w:lang w:val="en-US"/>
        </w:rPr>
      </w:pPr>
      <w:r w:rsidRPr="003D7A5A">
        <w:rPr>
          <w:rFonts w:ascii="Times New Roman" w:hAnsi="Times New Roman" w:cs="Times New Roman"/>
          <w:sz w:val="28"/>
          <w:szCs w:val="28"/>
          <w:lang w:val="en-US"/>
        </w:rPr>
        <w:t>When exercising control, it is important to use the correct control methods — a set of suitable and approved methods for checking, evaluating and analyzing the state of certain elements of the control object.</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 xml:space="preserve">For example, this is a method of controlling tax revenues, a method of controlling revenues from the restoration or sale of state property, etc. Since the tasks of financial and economic control are varied and extensive, for their practical application it is necessary to use various methods and techniques. Testing experience should be based on knowledge of financial, managerial accounting and the nature of finance for the analysis of financial and economic activities of the audited entity. This allows us to consider and study financial control as a multifunctional </w:t>
      </w:r>
      <w:proofErr w:type="spellStart"/>
      <w:r w:rsidRPr="007A4D1C">
        <w:rPr>
          <w:rFonts w:ascii="Times New Roman" w:hAnsi="Times New Roman" w:cs="Times New Roman"/>
          <w:sz w:val="28"/>
          <w:szCs w:val="28"/>
          <w:lang w:val="en-US"/>
        </w:rPr>
        <w:t>intersectoral</w:t>
      </w:r>
      <w:proofErr w:type="spellEnd"/>
      <w:r w:rsidRPr="007A4D1C">
        <w:rPr>
          <w:rFonts w:ascii="Times New Roman" w:hAnsi="Times New Roman" w:cs="Times New Roman"/>
          <w:sz w:val="28"/>
          <w:szCs w:val="28"/>
          <w:lang w:val="en-US"/>
        </w:rPr>
        <w:t xml:space="preserve"> discipline.</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The combination of principles, methods and the control process are combined in the concept of "control mechanism."</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Control elements interacting as a whole in the process of achieving its goals form a control system. In the process of functioning of the control system, it is necessary to regularly examine its effectiveness, identify shortcomings and timely eliminate deviations from predetermined operating modes, determine the compliance of the control system with management needs.</w:t>
      </w:r>
    </w:p>
    <w:p w:rsidR="007A4D1C" w:rsidRDefault="007A4D1C" w:rsidP="007A4D1C">
      <w:pPr>
        <w:pStyle w:val="a5"/>
        <w:ind w:firstLine="709"/>
        <w:jc w:val="both"/>
        <w:rPr>
          <w:rFonts w:ascii="Times New Roman" w:hAnsi="Times New Roman" w:cs="Times New Roman"/>
          <w:sz w:val="28"/>
          <w:szCs w:val="28"/>
          <w:lang w:val="en-US"/>
        </w:rPr>
      </w:pPr>
      <w:r w:rsidRPr="003D7A5A">
        <w:rPr>
          <w:rFonts w:ascii="Times New Roman" w:hAnsi="Times New Roman" w:cs="Times New Roman"/>
          <w:sz w:val="28"/>
          <w:szCs w:val="28"/>
          <w:lang w:val="en-US"/>
        </w:rPr>
        <w:t>Organization of a control system is the creation of a control system in accordance with specified requirements.</w:t>
      </w:r>
    </w:p>
    <w:p w:rsidR="007A4D1C" w:rsidRPr="007A4D1C" w:rsidRDefault="007A4D1C" w:rsidP="007A4D1C">
      <w:pPr>
        <w:autoSpaceDE w:val="0"/>
        <w:autoSpaceDN w:val="0"/>
        <w:adjustRightInd w:val="0"/>
        <w:spacing w:after="0" w:line="240" w:lineRule="auto"/>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 xml:space="preserve">An important condition for the implementation of financial control are the financial information of the accounting, statistical and operational reporting, as well as </w:t>
      </w:r>
      <w:r w:rsidRPr="007A4D1C">
        <w:rPr>
          <w:rFonts w:ascii="Times New Roman" w:hAnsi="Times New Roman" w:cs="Times New Roman"/>
          <w:sz w:val="28"/>
          <w:szCs w:val="28"/>
          <w:lang w:val="en-US"/>
        </w:rPr>
        <w:lastRenderedPageBreak/>
        <w:t>generalized financial indicators that comprehensively reflect various aspects of economic activity.</w:t>
      </w:r>
    </w:p>
    <w:p w:rsidR="007A4D1C" w:rsidRPr="007A4D1C" w:rsidRDefault="007A4D1C" w:rsidP="007A4D1C">
      <w:pPr>
        <w:autoSpaceDE w:val="0"/>
        <w:autoSpaceDN w:val="0"/>
        <w:adjustRightInd w:val="0"/>
        <w:spacing w:after="0" w:line="240" w:lineRule="auto"/>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The degree and depth of financial control is largely determined by the level of compliance with financial discipline - a mandatory procedure for all organizations and officials. The level of the procedure for conducting financial accounting and reporting in accordance with established rules and regulations.</w:t>
      </w:r>
    </w:p>
    <w:p w:rsidR="007A4D1C" w:rsidRDefault="007A4D1C" w:rsidP="007A4D1C">
      <w:pPr>
        <w:autoSpaceDE w:val="0"/>
        <w:autoSpaceDN w:val="0"/>
        <w:adjustRightInd w:val="0"/>
        <w:spacing w:after="0" w:line="240" w:lineRule="auto"/>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The result of financial control are documentation materials (certificates, reports, certificates, conclusions) that reflect the reliability of information about the financial and economic situation of the control object, identify deviations from accepted standards in the control process and violations of established norms and rules. In cases where the effectiveness of management is checked, the documents reflect the revealed facts of ineffective or disadvantageous management of the business entity and give recommendations on eliminating the discovered shortcomings.</w:t>
      </w:r>
    </w:p>
    <w:p w:rsidR="007A4D1C" w:rsidRPr="007A4D1C" w:rsidRDefault="007A4D1C" w:rsidP="007A4D1C">
      <w:pPr>
        <w:autoSpaceDE w:val="0"/>
        <w:autoSpaceDN w:val="0"/>
        <w:adjustRightInd w:val="0"/>
        <w:spacing w:after="0" w:line="240" w:lineRule="auto"/>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The administrative units that make decisions about the results of the control are usually the heads of the audited institution or a higher organization, executive bodies, representatives or the judiciary, and sometimes the control bodies themselves.</w:t>
      </w:r>
    </w:p>
    <w:p w:rsidR="008947E4" w:rsidRDefault="007A4D1C" w:rsidP="007A4D1C">
      <w:pPr>
        <w:autoSpaceDE w:val="0"/>
        <w:autoSpaceDN w:val="0"/>
        <w:adjustRightInd w:val="0"/>
        <w:spacing w:after="0" w:line="240" w:lineRule="auto"/>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Making decisions based on the results of the control is carried out by administrative units and is aimed at eliminating the shortcomings identified in the control process. The elimination of identified violations and deficiencies and the implementation of measures to prevent or reduce violations or deficiencies in the future are the ultimate goal of control, the main factors determining its effectiveness. As a result, regulators often monitor the elimination of identified violations and deficiencies in the post-monitoring period.</w:t>
      </w:r>
    </w:p>
    <w:p w:rsidR="007A4D1C" w:rsidRPr="007A4D1C" w:rsidRDefault="007A4D1C" w:rsidP="007A4D1C">
      <w:pPr>
        <w:autoSpaceDE w:val="0"/>
        <w:autoSpaceDN w:val="0"/>
        <w:adjustRightInd w:val="0"/>
        <w:spacing w:after="0" w:line="240" w:lineRule="auto"/>
        <w:ind w:firstLine="709"/>
        <w:jc w:val="both"/>
        <w:rPr>
          <w:rFonts w:ascii="Times New Roman" w:hAnsi="Times New Roman" w:cs="Times New Roman"/>
          <w:sz w:val="28"/>
          <w:szCs w:val="28"/>
          <w:u w:val="single"/>
          <w:lang w:val="en-US"/>
        </w:rPr>
      </w:pPr>
    </w:p>
    <w:p w:rsidR="00330F7B" w:rsidRPr="007A4D1C" w:rsidRDefault="00330F7B" w:rsidP="00330F7B">
      <w:pPr>
        <w:autoSpaceDE w:val="0"/>
        <w:autoSpaceDN w:val="0"/>
        <w:adjustRightInd w:val="0"/>
        <w:spacing w:after="0" w:line="240" w:lineRule="auto"/>
        <w:jc w:val="center"/>
        <w:rPr>
          <w:rFonts w:ascii="Times New Roman" w:hAnsi="Times New Roman" w:cs="Times New Roman"/>
          <w:b/>
          <w:sz w:val="28"/>
          <w:szCs w:val="28"/>
          <w:u w:val="single"/>
          <w:lang w:val="en-US"/>
        </w:rPr>
      </w:pPr>
      <w:r w:rsidRPr="007A4D1C">
        <w:rPr>
          <w:rFonts w:ascii="Times New Roman" w:hAnsi="Times New Roman" w:cs="Times New Roman"/>
          <w:b/>
          <w:color w:val="000000"/>
          <w:spacing w:val="5"/>
          <w:sz w:val="28"/>
          <w:szCs w:val="28"/>
          <w:lang w:val="en-US"/>
        </w:rPr>
        <w:t xml:space="preserve">1.3 </w:t>
      </w:r>
      <w:r w:rsidR="007A4D1C" w:rsidRPr="007A4D1C">
        <w:rPr>
          <w:rFonts w:ascii="Times New Roman" w:hAnsi="Times New Roman" w:cs="Times New Roman"/>
          <w:b/>
          <w:color w:val="000000"/>
          <w:spacing w:val="5"/>
          <w:sz w:val="28"/>
          <w:szCs w:val="28"/>
          <w:lang w:val="en-US"/>
        </w:rPr>
        <w:t>Control, revision and audit and their distinctive features</w:t>
      </w:r>
    </w:p>
    <w:p w:rsidR="00330F7B" w:rsidRPr="007A4D1C" w:rsidRDefault="00330F7B" w:rsidP="00771FF3">
      <w:pPr>
        <w:autoSpaceDE w:val="0"/>
        <w:autoSpaceDN w:val="0"/>
        <w:adjustRightInd w:val="0"/>
        <w:spacing w:after="0" w:line="240" w:lineRule="auto"/>
        <w:jc w:val="both"/>
        <w:rPr>
          <w:rFonts w:ascii="Times New Roman" w:hAnsi="Times New Roman" w:cs="Times New Roman"/>
          <w:sz w:val="28"/>
          <w:szCs w:val="28"/>
          <w:u w:val="single"/>
          <w:lang w:val="en-US"/>
        </w:rPr>
      </w:pP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 xml:space="preserve">In the previous sections, the definition and essence of control in the system of financial and economic relations of economic entities were given. Now a logical fact is the understanding of the differences between control, audit and audit. Because </w:t>
      </w:r>
      <w:proofErr w:type="gramStart"/>
      <w:r w:rsidRPr="007A4D1C">
        <w:rPr>
          <w:rFonts w:ascii="Times New Roman" w:hAnsi="Times New Roman" w:cs="Times New Roman"/>
          <w:sz w:val="28"/>
          <w:szCs w:val="28"/>
          <w:lang w:val="en-US"/>
        </w:rPr>
        <w:t>Each</w:t>
      </w:r>
      <w:proofErr w:type="gramEnd"/>
      <w:r w:rsidRPr="007A4D1C">
        <w:rPr>
          <w:rFonts w:ascii="Times New Roman" w:hAnsi="Times New Roman" w:cs="Times New Roman"/>
          <w:sz w:val="28"/>
          <w:szCs w:val="28"/>
          <w:lang w:val="en-US"/>
        </w:rPr>
        <w:t xml:space="preserve"> of these processes has its own specific features and goals.</w:t>
      </w:r>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Existing along with other forms of financial control, audit has its own characteristics and distinctive features.</w:t>
      </w:r>
    </w:p>
    <w:p w:rsidR="007A4D1C" w:rsidRPr="007A4D1C" w:rsidRDefault="007A4D1C" w:rsidP="007A4D1C">
      <w:pPr>
        <w:pStyle w:val="a5"/>
        <w:ind w:firstLine="709"/>
        <w:jc w:val="both"/>
        <w:rPr>
          <w:rFonts w:ascii="Times New Roman" w:hAnsi="Times New Roman" w:cs="Times New Roman"/>
          <w:sz w:val="28"/>
          <w:szCs w:val="28"/>
          <w:lang w:val="en-US"/>
        </w:rPr>
      </w:pPr>
      <w:proofErr w:type="gramStart"/>
      <w:r w:rsidRPr="007A4D1C">
        <w:rPr>
          <w:rFonts w:ascii="Times New Roman" w:hAnsi="Times New Roman" w:cs="Times New Roman"/>
          <w:sz w:val="28"/>
          <w:szCs w:val="28"/>
          <w:lang w:val="en-US"/>
        </w:rPr>
        <w:t>The difference between audit and state financial control.</w:t>
      </w:r>
      <w:proofErr w:type="gramEnd"/>
    </w:p>
    <w:p w:rsidR="007A4D1C" w:rsidRPr="007A4D1C" w:rsidRDefault="007A4D1C" w:rsidP="007A4D1C">
      <w:pPr>
        <w:pStyle w:val="a5"/>
        <w:ind w:firstLine="709"/>
        <w:jc w:val="both"/>
        <w:rPr>
          <w:rFonts w:ascii="Times New Roman" w:hAnsi="Times New Roman" w:cs="Times New Roman"/>
          <w:sz w:val="28"/>
          <w:szCs w:val="28"/>
          <w:lang w:val="en-US"/>
        </w:rPr>
      </w:pPr>
      <w:r w:rsidRPr="007A4D1C">
        <w:rPr>
          <w:rFonts w:ascii="Times New Roman" w:hAnsi="Times New Roman" w:cs="Times New Roman"/>
          <w:sz w:val="28"/>
          <w:szCs w:val="28"/>
          <w:lang w:val="en-US"/>
        </w:rPr>
        <w:t xml:space="preserve">Unlike state financial control, the audit plays the role of adviser, consultant, </w:t>
      </w:r>
      <w:proofErr w:type="gramStart"/>
      <w:r w:rsidRPr="007A4D1C">
        <w:rPr>
          <w:rFonts w:ascii="Times New Roman" w:hAnsi="Times New Roman" w:cs="Times New Roman"/>
          <w:sz w:val="28"/>
          <w:szCs w:val="28"/>
          <w:lang w:val="en-US"/>
        </w:rPr>
        <w:t>assistant</w:t>
      </w:r>
      <w:proofErr w:type="gramEnd"/>
      <w:r w:rsidRPr="007A4D1C">
        <w:rPr>
          <w:rFonts w:ascii="Times New Roman" w:hAnsi="Times New Roman" w:cs="Times New Roman"/>
          <w:sz w:val="28"/>
          <w:szCs w:val="28"/>
          <w:lang w:val="en-US"/>
        </w:rPr>
        <w:t xml:space="preserve"> to all specialists involved in the processing and use of accounting information. The </w:t>
      </w:r>
      <w:proofErr w:type="gramStart"/>
      <w:r w:rsidRPr="007A4D1C">
        <w:rPr>
          <w:rFonts w:ascii="Times New Roman" w:hAnsi="Times New Roman" w:cs="Times New Roman"/>
          <w:sz w:val="28"/>
          <w:szCs w:val="28"/>
          <w:lang w:val="en-US"/>
        </w:rPr>
        <w:t>auditor not only assesses the reliability of the financial statements of the enterprise, the legality of the committed business transactions, but also helps to identify the mistakes made, correct</w:t>
      </w:r>
      <w:proofErr w:type="gramEnd"/>
      <w:r w:rsidRPr="007A4D1C">
        <w:rPr>
          <w:rFonts w:ascii="Times New Roman" w:hAnsi="Times New Roman" w:cs="Times New Roman"/>
          <w:sz w:val="28"/>
          <w:szCs w:val="28"/>
          <w:lang w:val="en-US"/>
        </w:rPr>
        <w:t xml:space="preserve"> them, and also recommends the construction of such an accounting system that will allow to avoid mistakes in the future.</w:t>
      </w:r>
    </w:p>
    <w:p w:rsidR="007A4D1C" w:rsidRPr="007A4D1C" w:rsidRDefault="007A4D1C" w:rsidP="007A4D1C">
      <w:pPr>
        <w:pStyle w:val="a5"/>
        <w:ind w:firstLine="709"/>
        <w:jc w:val="both"/>
        <w:rPr>
          <w:rFonts w:ascii="Times New Roman" w:hAnsi="Times New Roman" w:cs="Times New Roman"/>
          <w:sz w:val="28"/>
          <w:szCs w:val="28"/>
          <w:lang w:val="en-US"/>
        </w:rPr>
      </w:pPr>
      <w:proofErr w:type="gramStart"/>
      <w:r w:rsidRPr="007A4D1C">
        <w:rPr>
          <w:rFonts w:ascii="Times New Roman" w:hAnsi="Times New Roman" w:cs="Times New Roman"/>
          <w:sz w:val="28"/>
          <w:szCs w:val="28"/>
          <w:lang w:val="en-US"/>
        </w:rPr>
        <w:t>The difference between audit and audit.</w:t>
      </w:r>
      <w:proofErr w:type="gramEnd"/>
    </w:p>
    <w:p w:rsidR="007A4D1C" w:rsidRDefault="007A4D1C" w:rsidP="007A4D1C">
      <w:pPr>
        <w:pStyle w:val="a5"/>
        <w:ind w:firstLine="709"/>
        <w:jc w:val="both"/>
        <w:rPr>
          <w:rFonts w:ascii="Times New Roman" w:hAnsi="Times New Roman" w:cs="Times New Roman"/>
          <w:sz w:val="28"/>
          <w:szCs w:val="28"/>
          <w:lang w:val="kk-KZ"/>
        </w:rPr>
      </w:pPr>
      <w:r w:rsidRPr="007A4D1C">
        <w:rPr>
          <w:rFonts w:ascii="Times New Roman" w:hAnsi="Times New Roman" w:cs="Times New Roman"/>
          <w:sz w:val="28"/>
          <w:szCs w:val="28"/>
          <w:lang w:val="en-US"/>
        </w:rPr>
        <w:lastRenderedPageBreak/>
        <w:t>The concept of audit is much broader than such concepts as “revision” and “control”. An audit differs from a revision both in its essence, in its approach to checking documentation, in relations with a client, and in conclusions drawn from the results of the audit. The audit is strictly regulated by legislative and regulatory documents, and is carried out on the basis of a contract for the provision of services for the services for which the auditor checks the accounting (financial) statements of his client and provides a qualified opinion on these statements. At the same time, auditors cannot express their opinions about the officials of the audit client and determine their guilt. Therefore, the audit, in fact, is an independent examination of the business of economic entities and provides them not only with the verification of the financial performance of the organization, the development of proposals for optimizing their business activities.</w:t>
      </w:r>
    </w:p>
    <w:p w:rsidR="007A4D1C" w:rsidRDefault="007A4D1C" w:rsidP="002A0C30">
      <w:pPr>
        <w:pStyle w:val="a5"/>
        <w:ind w:firstLine="709"/>
        <w:jc w:val="both"/>
        <w:rPr>
          <w:rFonts w:ascii="Times New Roman" w:hAnsi="Times New Roman" w:cs="Times New Roman"/>
          <w:i/>
          <w:sz w:val="28"/>
          <w:szCs w:val="28"/>
          <w:lang w:val="kk-KZ"/>
        </w:rPr>
      </w:pPr>
      <w:r>
        <w:rPr>
          <w:rFonts w:ascii="Times New Roman" w:hAnsi="Times New Roman" w:cs="Times New Roman"/>
          <w:i/>
          <w:sz w:val="28"/>
          <w:szCs w:val="28"/>
          <w:lang w:val="en-US"/>
        </w:rPr>
        <w:t xml:space="preserve">Revision </w:t>
      </w:r>
      <w:r w:rsidRPr="007A4D1C">
        <w:rPr>
          <w:rFonts w:ascii="Times New Roman" w:hAnsi="Times New Roman" w:cs="Times New Roman"/>
          <w:sz w:val="28"/>
          <w:szCs w:val="28"/>
          <w:lang w:val="en-US"/>
        </w:rPr>
        <w:t xml:space="preserve">(from lat. Revision - revision, recounting) as a form of subsequent control is a system of mandatory control actions for documentary and factual verification of the legality, validity and appropriateness of financial and business transactions performed in the audited period, as well as the correctness of their reflection in accounting and reporting. The purpose of the audit is to identify shortcomings in the work of the audited enterprises for their elimination, punishment of perpetrators, </w:t>
      </w:r>
      <w:r w:rsidR="00F150D9" w:rsidRPr="007A4D1C">
        <w:rPr>
          <w:rFonts w:ascii="Times New Roman" w:hAnsi="Times New Roman" w:cs="Times New Roman"/>
          <w:sz w:val="28"/>
          <w:szCs w:val="28"/>
          <w:lang w:val="en-US"/>
        </w:rPr>
        <w:t>and development</w:t>
      </w:r>
      <w:r w:rsidRPr="007A4D1C">
        <w:rPr>
          <w:rFonts w:ascii="Times New Roman" w:hAnsi="Times New Roman" w:cs="Times New Roman"/>
          <w:sz w:val="28"/>
          <w:szCs w:val="28"/>
          <w:lang w:val="en-US"/>
        </w:rPr>
        <w:t xml:space="preserve"> of measures to prevent and eliminate violations. Thus, the audit reveals the responsibility of officials, and based on its results, it is possible to transfer cases to the investigating authorities. Unlike an audit, an audit is carried out on the basis of instructions, orders of higher or state bodies and is intended to ensure the safety of property, prevent and prevent abuse. </w:t>
      </w:r>
      <w:proofErr w:type="spellStart"/>
      <w:proofErr w:type="gramStart"/>
      <w:r w:rsidRPr="007A4D1C">
        <w:rPr>
          <w:rFonts w:ascii="Times New Roman" w:hAnsi="Times New Roman" w:cs="Times New Roman"/>
          <w:sz w:val="28"/>
          <w:szCs w:val="28"/>
          <w:lang w:val="en-US"/>
        </w:rPr>
        <w:t>ti</w:t>
      </w:r>
      <w:proofErr w:type="spellEnd"/>
      <w:proofErr w:type="gramEnd"/>
      <w:r w:rsidRPr="007A4D1C">
        <w:rPr>
          <w:rFonts w:ascii="Times New Roman" w:hAnsi="Times New Roman" w:cs="Times New Roman"/>
          <w:sz w:val="28"/>
          <w:szCs w:val="28"/>
          <w:lang w:val="en-US"/>
        </w:rPr>
        <w:t>, the provision of audit-related services.</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 xml:space="preserve">There are several criteria for distinguishing an audit from a </w:t>
      </w:r>
      <w:r>
        <w:rPr>
          <w:rFonts w:ascii="Times New Roman" w:hAnsi="Times New Roman" w:cs="Times New Roman"/>
          <w:sz w:val="28"/>
          <w:szCs w:val="28"/>
          <w:lang w:val="en-US"/>
        </w:rPr>
        <w:t>revision</w:t>
      </w:r>
      <w:r w:rsidRPr="00F150D9">
        <w:rPr>
          <w:rFonts w:ascii="Times New Roman" w:hAnsi="Times New Roman" w:cs="Times New Roman"/>
          <w:sz w:val="28"/>
          <w:szCs w:val="28"/>
          <w:lang w:val="en-US"/>
        </w:rPr>
        <w:t>.</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 xml:space="preserve">1. The focus of the audit is the assessment of the economic life of the organization, the identification of deficiencies, and the </w:t>
      </w:r>
      <w:r>
        <w:rPr>
          <w:rFonts w:ascii="Times New Roman" w:hAnsi="Times New Roman" w:cs="Times New Roman"/>
          <w:sz w:val="28"/>
          <w:szCs w:val="28"/>
          <w:lang w:val="en-US"/>
        </w:rPr>
        <w:t>revision</w:t>
      </w:r>
      <w:r w:rsidRPr="00F150D9">
        <w:rPr>
          <w:rFonts w:ascii="Times New Roman" w:hAnsi="Times New Roman" w:cs="Times New Roman"/>
          <w:sz w:val="28"/>
          <w:szCs w:val="28"/>
          <w:lang w:val="en-US"/>
        </w:rPr>
        <w:t xml:space="preserve"> activity is aimed at identifying and assessing deficiencies for their eradication.</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 xml:space="preserve">2. The audit is regulated by civil law on the basis of contracts, the audit - by administrative law on the basis of laws, instructions, </w:t>
      </w:r>
      <w:proofErr w:type="gramStart"/>
      <w:r w:rsidRPr="00F150D9">
        <w:rPr>
          <w:rFonts w:ascii="Times New Roman" w:hAnsi="Times New Roman" w:cs="Times New Roman"/>
          <w:sz w:val="28"/>
          <w:szCs w:val="28"/>
          <w:lang w:val="en-US"/>
        </w:rPr>
        <w:t>orders</w:t>
      </w:r>
      <w:proofErr w:type="gramEnd"/>
      <w:r w:rsidRPr="00F150D9">
        <w:rPr>
          <w:rFonts w:ascii="Times New Roman" w:hAnsi="Times New Roman" w:cs="Times New Roman"/>
          <w:sz w:val="28"/>
          <w:szCs w:val="28"/>
          <w:lang w:val="en-US"/>
        </w:rPr>
        <w:t xml:space="preserve"> of higher authorities of the state.</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 xml:space="preserve">3. </w:t>
      </w:r>
      <w:proofErr w:type="gramStart"/>
      <w:r w:rsidRPr="00F150D9">
        <w:rPr>
          <w:rFonts w:ascii="Times New Roman" w:hAnsi="Times New Roman" w:cs="Times New Roman"/>
          <w:sz w:val="28"/>
          <w:szCs w:val="28"/>
          <w:lang w:val="en-US"/>
        </w:rPr>
        <w:t>In</w:t>
      </w:r>
      <w:proofErr w:type="gramEnd"/>
      <w:r w:rsidRPr="00F150D9">
        <w:rPr>
          <w:rFonts w:ascii="Times New Roman" w:hAnsi="Times New Roman" w:cs="Times New Roman"/>
          <w:sz w:val="28"/>
          <w:szCs w:val="28"/>
          <w:lang w:val="en-US"/>
        </w:rPr>
        <w:t xml:space="preserve"> the audit, management relations are horizontal, voluntary, and during the audit - vertical, in the order of appointment.</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4. The objectives of the audit are to help strengthen solvency, and the objectives of the audit are to preserve assets and prevent abuse.</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5. Payments are made by the client or customer for audit services, and a government agency always pays for audit services.</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 xml:space="preserve">6. The results of the audit are reflected in the audit report and recommendations for the client, the results of the audit are reflected in the audit certificates, penalties and instructions. </w:t>
      </w:r>
      <w:proofErr w:type="gramStart"/>
      <w:r w:rsidRPr="00F150D9">
        <w:rPr>
          <w:rFonts w:ascii="Times New Roman" w:hAnsi="Times New Roman" w:cs="Times New Roman"/>
          <w:sz w:val="28"/>
          <w:szCs w:val="28"/>
          <w:lang w:val="en-US"/>
        </w:rPr>
        <w:t>Those.</w:t>
      </w:r>
      <w:proofErr w:type="gramEnd"/>
      <w:r w:rsidRPr="00F150D9">
        <w:rPr>
          <w:rFonts w:ascii="Times New Roman" w:hAnsi="Times New Roman" w:cs="Times New Roman"/>
          <w:sz w:val="28"/>
          <w:szCs w:val="28"/>
          <w:lang w:val="en-US"/>
        </w:rPr>
        <w:t xml:space="preserve"> </w:t>
      </w:r>
      <w:proofErr w:type="gramStart"/>
      <w:r w:rsidRPr="00F150D9">
        <w:rPr>
          <w:rFonts w:ascii="Times New Roman" w:hAnsi="Times New Roman" w:cs="Times New Roman"/>
          <w:sz w:val="28"/>
          <w:szCs w:val="28"/>
          <w:lang w:val="en-US"/>
        </w:rPr>
        <w:t>audit</w:t>
      </w:r>
      <w:proofErr w:type="gramEnd"/>
      <w:r w:rsidRPr="00F150D9">
        <w:rPr>
          <w:rFonts w:ascii="Times New Roman" w:hAnsi="Times New Roman" w:cs="Times New Roman"/>
          <w:sz w:val="28"/>
          <w:szCs w:val="28"/>
          <w:lang w:val="en-US"/>
        </w:rPr>
        <w:t xml:space="preserve"> has the most severe consequences for the organization according to the results of the conduct.</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Audit also differs from state financial control.</w:t>
      </w:r>
    </w:p>
    <w:p w:rsid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lastRenderedPageBreak/>
        <w:t>The objectives of the control are to verify the legality and correctness of the distribution of financial resources of the state and accounting, the correct calculation and payment of taxes. The subjects of state financial control are state bodies and structures, enterprises with the participation of the state, organizations financed from the state budget. The subjects of the audit are mainly enterprises and organizations of the private sector of the economy.</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The difference between an audit and forensic accounting is that the audit is an independent audit, while forensic accounting is carried out by decision of the judiciary. The particular specificity of forensic accounting expertise lies in its procedural and legal form, providing a source of evidence in the application of expert knowledge.</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An audit exists regardless of the presence or absence of a criminal or civil case. An examination cannot exist outside of a criminal or arbitration case, since it is a procedural form.</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The auditor may be involved as an expert accountant during the forensic accounting examination.</w:t>
      </w:r>
    </w:p>
    <w:p w:rsid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The main difference between the audit and the above types of control is that the audit provides not only verification of the reliability of financial indicators, but also develops proposals for optimizing business activities in order to rationalize costs and increase profits, acting as a consultant, assistant to all specialists involved in processing and using financial documentation.</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Not everyone can name the difference between audit and internal control, often perceiving them as concepts that are close in meaning or complete synonyms. However, these economic terms have different meanings and mean different tasks, while having a common goal - to control the finances of an economic entity.</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Audit is understood as an independent audit of accounting in order to form an opinion on its reliability, compliance with legislation, financial statements and accounting requirements at the enterprise. This includes not only the control of accounting and financial reporting, but also the formulation of proposals for the rationalization of economic activity to increase profits.</w:t>
      </w:r>
    </w:p>
    <w:p w:rsid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At the same time, internal control is an analysis of the financial performance of an enterprise with a view to improving them, tracking the effectiveness and appropriateness of spending various types of financial resources. It is necessary to ensure the orderly and efficient conduct of business, monitoring compliance with company policies, identifying and eliminating problems in the internal structure of the enterprise and ensuring the reliability of internal company information.</w:t>
      </w:r>
    </w:p>
    <w:p w:rsidR="00F150D9" w:rsidRPr="00F150D9" w:rsidRDefault="00F150D9" w:rsidP="00F150D9">
      <w:pPr>
        <w:pStyle w:val="41"/>
        <w:ind w:left="0" w:firstLine="709"/>
        <w:jc w:val="both"/>
        <w:rPr>
          <w:rFonts w:eastAsiaTheme="minorHAnsi"/>
          <w:b w:val="0"/>
          <w:szCs w:val="28"/>
          <w:lang w:val="en-US" w:eastAsia="en-US"/>
        </w:rPr>
      </w:pPr>
      <w:r w:rsidRPr="00F150D9">
        <w:rPr>
          <w:rFonts w:eastAsiaTheme="minorHAnsi"/>
          <w:b w:val="0"/>
          <w:szCs w:val="28"/>
          <w:lang w:val="en-US" w:eastAsia="en-US"/>
        </w:rPr>
        <w:t>After analyzing both concepts, we can say that audit is a procedure for checking finances in order to prepare opinions on their reliability and suggesting ways to increase the profits of an enterprise, and internal control is a procedure for controlling and improving the state of internal financial affairs of a company in order to rationalize and reduce costs.</w:t>
      </w:r>
    </w:p>
    <w:p w:rsidR="00F150D9" w:rsidRPr="00F150D9" w:rsidRDefault="00F150D9" w:rsidP="00F150D9">
      <w:pPr>
        <w:pStyle w:val="41"/>
        <w:ind w:left="0" w:firstLine="709"/>
        <w:jc w:val="both"/>
        <w:rPr>
          <w:rFonts w:eastAsiaTheme="minorHAnsi"/>
          <w:b w:val="0"/>
          <w:szCs w:val="28"/>
          <w:lang w:val="en-US" w:eastAsia="en-US"/>
        </w:rPr>
      </w:pPr>
      <w:r w:rsidRPr="00F150D9">
        <w:rPr>
          <w:rFonts w:eastAsiaTheme="minorHAnsi"/>
          <w:b w:val="0"/>
          <w:szCs w:val="28"/>
          <w:lang w:val="en-US" w:eastAsia="en-US"/>
        </w:rPr>
        <w:lastRenderedPageBreak/>
        <w:t>Both checks complement each other, allowing the organization to receive the most complete information about the financial condition, investment efficiency, cost-effectiveness and more. Ultimately, audit and internal control are carried out in order to increase the profit of the organization, improving financial reporting and budget implementation and eliminating deficiencies that violate the accuracy of the information.</w:t>
      </w:r>
    </w:p>
    <w:p w:rsidR="00F150D9" w:rsidRPr="00F150D9" w:rsidRDefault="00F150D9" w:rsidP="00F150D9">
      <w:pPr>
        <w:pStyle w:val="41"/>
        <w:ind w:left="0" w:firstLine="709"/>
        <w:jc w:val="both"/>
        <w:rPr>
          <w:rFonts w:eastAsiaTheme="minorHAnsi"/>
          <w:b w:val="0"/>
          <w:szCs w:val="28"/>
          <w:lang w:val="en-US" w:eastAsia="en-US"/>
        </w:rPr>
      </w:pPr>
      <w:r w:rsidRPr="00F150D9">
        <w:rPr>
          <w:rFonts w:eastAsiaTheme="minorHAnsi"/>
          <w:b w:val="0"/>
          <w:szCs w:val="28"/>
          <w:lang w:val="en-US" w:eastAsia="en-US"/>
        </w:rPr>
        <w:t>Differentiation of tasks.</w:t>
      </w:r>
    </w:p>
    <w:p w:rsidR="00F150D9" w:rsidRPr="00F150D9" w:rsidRDefault="00F150D9" w:rsidP="00F150D9">
      <w:pPr>
        <w:pStyle w:val="41"/>
        <w:ind w:left="0" w:firstLine="709"/>
        <w:jc w:val="both"/>
        <w:rPr>
          <w:rFonts w:eastAsiaTheme="minorHAnsi"/>
          <w:b w:val="0"/>
          <w:szCs w:val="28"/>
          <w:lang w:val="en-US" w:eastAsia="en-US"/>
        </w:rPr>
      </w:pPr>
      <w:r w:rsidRPr="00F150D9">
        <w:rPr>
          <w:rFonts w:eastAsiaTheme="minorHAnsi"/>
          <w:b w:val="0"/>
          <w:szCs w:val="28"/>
          <w:lang w:val="en-US" w:eastAsia="en-US"/>
        </w:rPr>
        <w:t>In large companies with several branches, audit and internal control, in addition to their own, carry out the task of providing top management of the organization with reliable information on financial matters of the entire structure in full. For this, according to its significance, audit and internal control perform specific tasks. For the auditor, they are determined by the agreement between the audit firm and the company where the audit will be conducted. Key audit objectives are:</w:t>
      </w:r>
    </w:p>
    <w:p w:rsidR="00F150D9" w:rsidRPr="00F150D9" w:rsidRDefault="00F150D9" w:rsidP="002F59C4">
      <w:pPr>
        <w:pStyle w:val="41"/>
        <w:numPr>
          <w:ilvl w:val="0"/>
          <w:numId w:val="15"/>
        </w:numPr>
        <w:jc w:val="both"/>
        <w:rPr>
          <w:rFonts w:eastAsiaTheme="minorHAnsi"/>
          <w:b w:val="0"/>
          <w:szCs w:val="28"/>
          <w:lang w:val="en-US" w:eastAsia="en-US"/>
        </w:rPr>
      </w:pPr>
      <w:r w:rsidRPr="00F150D9">
        <w:rPr>
          <w:rFonts w:eastAsiaTheme="minorHAnsi"/>
          <w:b w:val="0"/>
          <w:szCs w:val="28"/>
          <w:lang w:val="en-US" w:eastAsia="en-US"/>
        </w:rPr>
        <w:t>Preservation of independence, impartiality and objectivity in conducting inspections.</w:t>
      </w:r>
    </w:p>
    <w:p w:rsidR="00F150D9" w:rsidRPr="00F150D9" w:rsidRDefault="00F150D9" w:rsidP="002F59C4">
      <w:pPr>
        <w:pStyle w:val="41"/>
        <w:numPr>
          <w:ilvl w:val="0"/>
          <w:numId w:val="15"/>
        </w:numPr>
        <w:jc w:val="both"/>
        <w:rPr>
          <w:rFonts w:eastAsiaTheme="minorHAnsi"/>
          <w:b w:val="0"/>
          <w:szCs w:val="28"/>
          <w:lang w:val="en-US" w:eastAsia="en-US"/>
        </w:rPr>
      </w:pPr>
      <w:r w:rsidRPr="00F150D9">
        <w:rPr>
          <w:rFonts w:eastAsiaTheme="minorHAnsi"/>
          <w:b w:val="0"/>
          <w:szCs w:val="28"/>
          <w:lang w:val="en-US" w:eastAsia="en-US"/>
        </w:rPr>
        <w:t>Collection and analysis of the maximum amount of information.</w:t>
      </w:r>
    </w:p>
    <w:p w:rsidR="00F150D9" w:rsidRPr="00F150D9" w:rsidRDefault="00F150D9" w:rsidP="002F59C4">
      <w:pPr>
        <w:pStyle w:val="41"/>
        <w:numPr>
          <w:ilvl w:val="0"/>
          <w:numId w:val="15"/>
        </w:numPr>
        <w:jc w:val="both"/>
        <w:rPr>
          <w:rFonts w:eastAsiaTheme="minorHAnsi"/>
          <w:b w:val="0"/>
          <w:szCs w:val="28"/>
          <w:lang w:val="en-US" w:eastAsia="en-US"/>
        </w:rPr>
      </w:pPr>
      <w:r w:rsidRPr="00F150D9">
        <w:rPr>
          <w:rFonts w:eastAsiaTheme="minorHAnsi"/>
          <w:b w:val="0"/>
          <w:szCs w:val="28"/>
          <w:lang w:val="en-US" w:eastAsia="en-US"/>
        </w:rPr>
        <w:t>Drawing up a useful opinion, taking into account all the existing shortcomings and containing recommendations for their elimination.</w:t>
      </w:r>
    </w:p>
    <w:p w:rsidR="005C74B0" w:rsidRPr="00F150D9" w:rsidRDefault="00F150D9" w:rsidP="002F59C4">
      <w:pPr>
        <w:pStyle w:val="41"/>
        <w:numPr>
          <w:ilvl w:val="0"/>
          <w:numId w:val="15"/>
        </w:numPr>
        <w:jc w:val="both"/>
        <w:rPr>
          <w:b w:val="0"/>
          <w:lang w:val="en-US"/>
        </w:rPr>
      </w:pPr>
      <w:r w:rsidRPr="00F150D9">
        <w:rPr>
          <w:rFonts w:eastAsiaTheme="minorHAnsi"/>
          <w:b w:val="0"/>
          <w:szCs w:val="28"/>
          <w:lang w:val="en-US" w:eastAsia="en-US"/>
        </w:rPr>
        <w:t>Confirmation or not confirmation of the reality of the data presented in the statements.</w:t>
      </w:r>
      <w:r w:rsidR="00A72546" w:rsidRPr="00F150D9">
        <w:rPr>
          <w:b w:val="0"/>
          <w:lang w:val="en-US"/>
        </w:rPr>
        <w:t xml:space="preserve">     </w:t>
      </w:r>
      <w:r w:rsidR="0083766B" w:rsidRPr="00F150D9">
        <w:rPr>
          <w:b w:val="0"/>
          <w:lang w:val="en-US"/>
        </w:rPr>
        <w:t xml:space="preserve"> </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In contrast to audit, the tasks of internal control are determined by management, therefore it makes sense only if the managers of the enterprise successfully formulate specific goals and draw up a work plan.</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Based on them, the following tasks are determined by internal control:</w:t>
      </w:r>
    </w:p>
    <w:p w:rsidR="00F150D9" w:rsidRPr="00F150D9" w:rsidRDefault="00F150D9" w:rsidP="002F59C4">
      <w:pPr>
        <w:pStyle w:val="a5"/>
        <w:numPr>
          <w:ilvl w:val="0"/>
          <w:numId w:val="16"/>
        </w:numPr>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Tracking the effectiveness and feasibility of spending funds (borrowed, own and borrowed).</w:t>
      </w:r>
    </w:p>
    <w:p w:rsidR="00F150D9" w:rsidRPr="00F150D9" w:rsidRDefault="00F150D9" w:rsidP="002F59C4">
      <w:pPr>
        <w:pStyle w:val="a5"/>
        <w:numPr>
          <w:ilvl w:val="0"/>
          <w:numId w:val="16"/>
        </w:numPr>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Analysis and comparison of actual results with predicted.</w:t>
      </w:r>
    </w:p>
    <w:p w:rsidR="00F150D9" w:rsidRPr="00F150D9" w:rsidRDefault="00F150D9" w:rsidP="002F59C4">
      <w:pPr>
        <w:pStyle w:val="a5"/>
        <w:numPr>
          <w:ilvl w:val="0"/>
          <w:numId w:val="16"/>
        </w:numPr>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Monitoring the financial condition of the enterprise.</w:t>
      </w:r>
    </w:p>
    <w:p w:rsidR="00F150D9" w:rsidRPr="00F150D9" w:rsidRDefault="00F150D9" w:rsidP="002F59C4">
      <w:pPr>
        <w:pStyle w:val="a5"/>
        <w:numPr>
          <w:ilvl w:val="0"/>
          <w:numId w:val="16"/>
        </w:numPr>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Financial evaluation of investment results.</w:t>
      </w:r>
    </w:p>
    <w:p w:rsidR="00F150D9" w:rsidRP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Thus, according to the described tasks, the audit plays the role of the final audit of reporting, while the internal control is the preliminary verification of data on all expenses prior to the audit. Both processes complement each other, allowing you to fully see the picture of the financial condition of the enterprise in the end [4].</w:t>
      </w:r>
    </w:p>
    <w:p w:rsidR="00F150D9" w:rsidRDefault="00F150D9" w:rsidP="00F150D9">
      <w:pPr>
        <w:pStyle w:val="a5"/>
        <w:ind w:firstLine="709"/>
        <w:jc w:val="both"/>
        <w:rPr>
          <w:rFonts w:ascii="Times New Roman" w:hAnsi="Times New Roman" w:cs="Times New Roman"/>
          <w:sz w:val="28"/>
          <w:szCs w:val="28"/>
          <w:lang w:val="en-US"/>
        </w:rPr>
      </w:pPr>
      <w:r w:rsidRPr="00F150D9">
        <w:rPr>
          <w:rFonts w:ascii="Times New Roman" w:hAnsi="Times New Roman" w:cs="Times New Roman"/>
          <w:sz w:val="28"/>
          <w:szCs w:val="28"/>
          <w:lang w:val="en-US"/>
        </w:rPr>
        <w:t>In addition to key tasks, audit and internal control are also distinguished by the execution procedure, terms and authorized persons conducting inspections.</w:t>
      </w:r>
    </w:p>
    <w:p w:rsidR="001C25B3" w:rsidRPr="00F150D9" w:rsidRDefault="00F150D9" w:rsidP="00F150D9">
      <w:pPr>
        <w:pStyle w:val="41"/>
        <w:ind w:left="0" w:firstLine="709"/>
        <w:jc w:val="both"/>
        <w:rPr>
          <w:b w:val="0"/>
          <w:sz w:val="24"/>
          <w:szCs w:val="24"/>
          <w:lang w:val="en-US"/>
        </w:rPr>
      </w:pPr>
      <w:r w:rsidRPr="00F150D9">
        <w:rPr>
          <w:rFonts w:eastAsiaTheme="minorHAnsi"/>
          <w:b w:val="0"/>
          <w:szCs w:val="28"/>
          <w:lang w:val="en-US" w:eastAsia="en-US"/>
        </w:rPr>
        <w:t>So, the audit is carried out by a specialist who is not an employee of the organization in which the audit will take place. Its isolation allows you to maintain objectivity and impartiality, since the auditor is protected from possible pressure from the organization and has no personal motives for data distortion. The mandatory audit procedure is carried out once a year. It is determined in accordance with the rules of the audit organization and the legislation of the Republic of Kazakhstan and cannot be changed at the request of the customer organization.</w:t>
      </w:r>
    </w:p>
    <w:p w:rsidR="008D26F4" w:rsidRDefault="00BE10F4" w:rsidP="008D26F4">
      <w:pPr>
        <w:pStyle w:val="41"/>
        <w:ind w:left="0" w:firstLine="0"/>
        <w:jc w:val="center"/>
        <w:rPr>
          <w:b w:val="0"/>
          <w:szCs w:val="28"/>
          <w:lang w:val="en-US"/>
        </w:rPr>
      </w:pPr>
      <w:r w:rsidRPr="00BE10F4">
        <w:rPr>
          <w:b w:val="0"/>
          <w:szCs w:val="28"/>
          <w:lang w:val="en-US"/>
        </w:rPr>
        <w:lastRenderedPageBreak/>
        <w:t xml:space="preserve">Table 1 - Distinctive features of control, </w:t>
      </w:r>
      <w:r>
        <w:rPr>
          <w:b w:val="0"/>
          <w:szCs w:val="28"/>
          <w:lang w:val="en-US"/>
        </w:rPr>
        <w:t>audit</w:t>
      </w:r>
      <w:r w:rsidRPr="00BE10F4">
        <w:rPr>
          <w:b w:val="0"/>
          <w:szCs w:val="28"/>
          <w:lang w:val="en-US"/>
        </w:rPr>
        <w:t xml:space="preserve"> and </w:t>
      </w:r>
      <w:r>
        <w:rPr>
          <w:b w:val="0"/>
          <w:szCs w:val="28"/>
          <w:lang w:val="en-US"/>
        </w:rPr>
        <w:t>revision</w:t>
      </w:r>
    </w:p>
    <w:p w:rsidR="00BE10F4" w:rsidRPr="00BE10F4" w:rsidRDefault="00BE10F4" w:rsidP="008D26F4">
      <w:pPr>
        <w:pStyle w:val="41"/>
        <w:ind w:left="0" w:firstLine="0"/>
        <w:jc w:val="center"/>
        <w:rPr>
          <w:sz w:val="24"/>
          <w:szCs w:val="24"/>
          <w:lang w:val="en-US"/>
        </w:rPr>
      </w:pPr>
    </w:p>
    <w:tbl>
      <w:tblPr>
        <w:tblStyle w:val="ab"/>
        <w:tblW w:w="10308" w:type="dxa"/>
        <w:tblLook w:val="04A0" w:firstRow="1" w:lastRow="0" w:firstColumn="1" w:lastColumn="0" w:noHBand="0" w:noVBand="1"/>
      </w:tblPr>
      <w:tblGrid>
        <w:gridCol w:w="3396"/>
        <w:gridCol w:w="3516"/>
        <w:gridCol w:w="3396"/>
      </w:tblGrid>
      <w:tr w:rsidR="008D26F4" w:rsidRPr="0015476F" w:rsidTr="001C25B3">
        <w:tc>
          <w:tcPr>
            <w:tcW w:w="3396" w:type="dxa"/>
          </w:tcPr>
          <w:p w:rsidR="008D26F4" w:rsidRPr="00BE10F4" w:rsidRDefault="00BE10F4" w:rsidP="008D26F4">
            <w:pPr>
              <w:pStyle w:val="41"/>
              <w:ind w:left="0" w:firstLine="0"/>
              <w:jc w:val="center"/>
              <w:rPr>
                <w:sz w:val="24"/>
                <w:szCs w:val="24"/>
                <w:lang w:val="en-US"/>
              </w:rPr>
            </w:pPr>
            <w:r>
              <w:rPr>
                <w:sz w:val="24"/>
                <w:szCs w:val="24"/>
                <w:lang w:val="en-US"/>
              </w:rPr>
              <w:t>Control</w:t>
            </w:r>
          </w:p>
        </w:tc>
        <w:tc>
          <w:tcPr>
            <w:tcW w:w="3516" w:type="dxa"/>
          </w:tcPr>
          <w:p w:rsidR="008D26F4" w:rsidRPr="00BE10F4" w:rsidRDefault="00BE10F4" w:rsidP="008D26F4">
            <w:pPr>
              <w:pStyle w:val="41"/>
              <w:ind w:left="0" w:firstLine="0"/>
              <w:jc w:val="center"/>
              <w:rPr>
                <w:sz w:val="24"/>
                <w:szCs w:val="24"/>
                <w:lang w:val="en-US"/>
              </w:rPr>
            </w:pPr>
            <w:r>
              <w:rPr>
                <w:sz w:val="24"/>
                <w:szCs w:val="24"/>
                <w:lang w:val="en-US"/>
              </w:rPr>
              <w:t>Audit</w:t>
            </w:r>
          </w:p>
        </w:tc>
        <w:tc>
          <w:tcPr>
            <w:tcW w:w="3396" w:type="dxa"/>
          </w:tcPr>
          <w:p w:rsidR="008D26F4" w:rsidRPr="00BE10F4" w:rsidRDefault="00BE10F4" w:rsidP="008D26F4">
            <w:pPr>
              <w:pStyle w:val="41"/>
              <w:ind w:left="0" w:firstLine="0"/>
              <w:jc w:val="center"/>
              <w:rPr>
                <w:sz w:val="24"/>
                <w:szCs w:val="24"/>
                <w:lang w:val="en-US"/>
              </w:rPr>
            </w:pPr>
            <w:r>
              <w:rPr>
                <w:sz w:val="24"/>
                <w:szCs w:val="24"/>
                <w:lang w:val="en-US"/>
              </w:rPr>
              <w:t>Revision</w:t>
            </w:r>
          </w:p>
        </w:tc>
      </w:tr>
      <w:tr w:rsidR="008D26F4" w:rsidRPr="0015476F" w:rsidTr="001C25B3">
        <w:tc>
          <w:tcPr>
            <w:tcW w:w="10308" w:type="dxa"/>
            <w:gridSpan w:val="3"/>
          </w:tcPr>
          <w:p w:rsidR="008D26F4" w:rsidRPr="0015476F" w:rsidRDefault="00BE10F4" w:rsidP="008D26F4">
            <w:pPr>
              <w:pStyle w:val="41"/>
              <w:ind w:left="0" w:firstLine="0"/>
              <w:jc w:val="center"/>
              <w:rPr>
                <w:b w:val="0"/>
                <w:sz w:val="24"/>
                <w:szCs w:val="24"/>
              </w:rPr>
            </w:pPr>
            <w:proofErr w:type="spellStart"/>
            <w:r w:rsidRPr="00BE10F4">
              <w:rPr>
                <w:b w:val="0"/>
                <w:sz w:val="24"/>
                <w:szCs w:val="24"/>
              </w:rPr>
              <w:t>Specific</w:t>
            </w:r>
            <w:proofErr w:type="spellEnd"/>
            <w:r w:rsidRPr="00BE10F4">
              <w:rPr>
                <w:b w:val="0"/>
                <w:sz w:val="24"/>
                <w:szCs w:val="24"/>
              </w:rPr>
              <w:t xml:space="preserve"> </w:t>
            </w:r>
            <w:proofErr w:type="spellStart"/>
            <w:r w:rsidRPr="00BE10F4">
              <w:rPr>
                <w:b w:val="0"/>
                <w:sz w:val="24"/>
                <w:szCs w:val="24"/>
              </w:rPr>
              <w:t>features</w:t>
            </w:r>
            <w:proofErr w:type="spellEnd"/>
          </w:p>
        </w:tc>
      </w:tr>
      <w:tr w:rsidR="00BE10F4" w:rsidRPr="0015476F" w:rsidTr="001C25B3">
        <w:tc>
          <w:tcPr>
            <w:tcW w:w="3396" w:type="dxa"/>
          </w:tcPr>
          <w:p w:rsidR="00BE10F4" w:rsidRPr="0015476F" w:rsidRDefault="00BE10F4" w:rsidP="008D26F4">
            <w:pPr>
              <w:pStyle w:val="41"/>
              <w:ind w:left="0" w:firstLine="0"/>
              <w:jc w:val="center"/>
              <w:rPr>
                <w:b w:val="0"/>
                <w:i/>
                <w:sz w:val="24"/>
                <w:szCs w:val="24"/>
              </w:rPr>
            </w:pPr>
            <w:r>
              <w:rPr>
                <w:b w:val="0"/>
                <w:i/>
                <w:sz w:val="24"/>
                <w:szCs w:val="24"/>
                <w:lang w:val="en-US"/>
              </w:rPr>
              <w:t>P</w:t>
            </w:r>
            <w:proofErr w:type="spellStart"/>
            <w:r w:rsidRPr="00BE10F4">
              <w:rPr>
                <w:b w:val="0"/>
                <w:i/>
                <w:sz w:val="24"/>
                <w:szCs w:val="24"/>
              </w:rPr>
              <w:t>urpose</w:t>
            </w:r>
            <w:proofErr w:type="spellEnd"/>
          </w:p>
        </w:tc>
        <w:tc>
          <w:tcPr>
            <w:tcW w:w="3516" w:type="dxa"/>
          </w:tcPr>
          <w:p w:rsidR="00BE10F4" w:rsidRPr="00BE10F4" w:rsidRDefault="00BE10F4" w:rsidP="00BE10F4">
            <w:pPr>
              <w:jc w:val="center"/>
              <w:rPr>
                <w:rFonts w:ascii="Times New Roman" w:hAnsi="Times New Roman" w:cs="Times New Roman"/>
              </w:rPr>
            </w:pPr>
            <w:r w:rsidRPr="00BE10F4">
              <w:rPr>
                <w:rFonts w:ascii="Times New Roman" w:hAnsi="Times New Roman" w:cs="Times New Roman"/>
                <w:b/>
                <w:i/>
                <w:sz w:val="24"/>
                <w:szCs w:val="24"/>
                <w:lang w:val="en-US"/>
              </w:rPr>
              <w:t>P</w:t>
            </w:r>
            <w:proofErr w:type="spellStart"/>
            <w:r w:rsidRPr="00BE10F4">
              <w:rPr>
                <w:rFonts w:ascii="Times New Roman" w:hAnsi="Times New Roman" w:cs="Times New Roman"/>
                <w:i/>
                <w:sz w:val="24"/>
                <w:szCs w:val="24"/>
              </w:rPr>
              <w:t>urpose</w:t>
            </w:r>
            <w:proofErr w:type="spellEnd"/>
          </w:p>
        </w:tc>
        <w:tc>
          <w:tcPr>
            <w:tcW w:w="3396" w:type="dxa"/>
          </w:tcPr>
          <w:p w:rsidR="00BE10F4" w:rsidRPr="00BE10F4" w:rsidRDefault="00BE10F4" w:rsidP="00BE10F4">
            <w:pPr>
              <w:jc w:val="center"/>
              <w:rPr>
                <w:rFonts w:ascii="Times New Roman" w:hAnsi="Times New Roman" w:cs="Times New Roman"/>
              </w:rPr>
            </w:pPr>
            <w:r w:rsidRPr="00BE10F4">
              <w:rPr>
                <w:rFonts w:ascii="Times New Roman" w:hAnsi="Times New Roman" w:cs="Times New Roman"/>
                <w:b/>
                <w:i/>
                <w:sz w:val="24"/>
                <w:szCs w:val="24"/>
                <w:lang w:val="en-US"/>
              </w:rPr>
              <w:t>P</w:t>
            </w:r>
            <w:proofErr w:type="spellStart"/>
            <w:r w:rsidRPr="00BE10F4">
              <w:rPr>
                <w:rFonts w:ascii="Times New Roman" w:hAnsi="Times New Roman" w:cs="Times New Roman"/>
                <w:i/>
                <w:sz w:val="24"/>
                <w:szCs w:val="24"/>
              </w:rPr>
              <w:t>urpose</w:t>
            </w:r>
            <w:proofErr w:type="spellEnd"/>
          </w:p>
        </w:tc>
      </w:tr>
      <w:tr w:rsidR="008D26F4" w:rsidRPr="00C001E9" w:rsidTr="001C25B3">
        <w:tc>
          <w:tcPr>
            <w:tcW w:w="3396" w:type="dxa"/>
          </w:tcPr>
          <w:p w:rsidR="008D26F4" w:rsidRPr="00BE10F4" w:rsidRDefault="00BE10F4" w:rsidP="00FB0C13">
            <w:pPr>
              <w:pStyle w:val="41"/>
              <w:ind w:left="0" w:firstLine="0"/>
              <w:jc w:val="both"/>
              <w:rPr>
                <w:b w:val="0"/>
                <w:sz w:val="24"/>
                <w:szCs w:val="24"/>
                <w:lang w:val="en-US"/>
              </w:rPr>
            </w:pPr>
            <w:r w:rsidRPr="00BE10F4">
              <w:rPr>
                <w:b w:val="0"/>
                <w:sz w:val="24"/>
                <w:szCs w:val="24"/>
                <w:shd w:val="clear" w:color="auto" w:fill="FFFFFF"/>
                <w:lang w:val="en-US"/>
              </w:rPr>
              <w:t>Ensuring orderly and efficient business management, monitoring compliance with company policies, identifying and eliminating problems in the structure of the business entity and ensuring the accuracy of information</w:t>
            </w:r>
            <w:r w:rsidR="00B502DE" w:rsidRPr="00BE10F4">
              <w:rPr>
                <w:b w:val="0"/>
                <w:color w:val="525252"/>
                <w:sz w:val="24"/>
                <w:szCs w:val="24"/>
                <w:shd w:val="clear" w:color="auto" w:fill="FFFFFF"/>
                <w:lang w:val="en-US"/>
              </w:rPr>
              <w:t>.</w:t>
            </w:r>
          </w:p>
        </w:tc>
        <w:tc>
          <w:tcPr>
            <w:tcW w:w="3516" w:type="dxa"/>
          </w:tcPr>
          <w:p w:rsidR="008D26F4" w:rsidRPr="00BE10F4" w:rsidRDefault="00BE10F4" w:rsidP="00FB0C13">
            <w:pPr>
              <w:pStyle w:val="41"/>
              <w:ind w:left="0" w:firstLine="0"/>
              <w:jc w:val="both"/>
              <w:rPr>
                <w:b w:val="0"/>
                <w:sz w:val="24"/>
                <w:szCs w:val="24"/>
                <w:lang w:val="en-US"/>
              </w:rPr>
            </w:pPr>
            <w:r w:rsidRPr="00BE10F4">
              <w:rPr>
                <w:b w:val="0"/>
                <w:sz w:val="24"/>
                <w:szCs w:val="24"/>
                <w:shd w:val="clear" w:color="auto" w:fill="FFFFFF"/>
                <w:lang w:val="en-US"/>
              </w:rPr>
              <w:t>Expressing an opinion on the reliability of the financial statements and the legitimacy of the enterprise's business operations for the needs of third parties: shareholders, investors, banks, partners, etc.</w:t>
            </w:r>
          </w:p>
        </w:tc>
        <w:tc>
          <w:tcPr>
            <w:tcW w:w="3396" w:type="dxa"/>
          </w:tcPr>
          <w:p w:rsidR="008D26F4" w:rsidRPr="00BE10F4" w:rsidRDefault="00BE10F4" w:rsidP="00FB0C13">
            <w:pPr>
              <w:pStyle w:val="41"/>
              <w:ind w:left="0" w:firstLine="0"/>
              <w:jc w:val="both"/>
              <w:rPr>
                <w:b w:val="0"/>
                <w:sz w:val="24"/>
                <w:szCs w:val="24"/>
                <w:lang w:val="en-US"/>
              </w:rPr>
            </w:pPr>
            <w:r w:rsidRPr="00BE10F4">
              <w:rPr>
                <w:b w:val="0"/>
                <w:sz w:val="24"/>
                <w:szCs w:val="24"/>
                <w:shd w:val="clear" w:color="auto" w:fill="FFFFFF"/>
                <w:lang w:val="en-US"/>
              </w:rPr>
              <w:t>Identification and assessment of deficiencies in the work of the economic entity in order to eradicate and prevent them</w:t>
            </w:r>
          </w:p>
        </w:tc>
      </w:tr>
      <w:tr w:rsidR="00BE10F4" w:rsidRPr="0015476F" w:rsidTr="001C25B3">
        <w:tc>
          <w:tcPr>
            <w:tcW w:w="3396" w:type="dxa"/>
          </w:tcPr>
          <w:p w:rsidR="00BE10F4" w:rsidRPr="00BE10F4" w:rsidRDefault="00BE10F4" w:rsidP="00BE10F4">
            <w:pPr>
              <w:pStyle w:val="41"/>
              <w:ind w:left="0" w:firstLine="0"/>
              <w:jc w:val="center"/>
              <w:rPr>
                <w:b w:val="0"/>
                <w:i/>
                <w:sz w:val="24"/>
                <w:szCs w:val="24"/>
              </w:rPr>
            </w:pPr>
            <w:proofErr w:type="spellStart"/>
            <w:r w:rsidRPr="00BE10F4">
              <w:rPr>
                <w:b w:val="0"/>
                <w:i/>
                <w:sz w:val="24"/>
                <w:szCs w:val="24"/>
              </w:rPr>
              <w:t>Methodology</w:t>
            </w:r>
            <w:proofErr w:type="spellEnd"/>
          </w:p>
        </w:tc>
        <w:tc>
          <w:tcPr>
            <w:tcW w:w="3516" w:type="dxa"/>
          </w:tcPr>
          <w:p w:rsidR="00BE10F4" w:rsidRPr="00BE10F4" w:rsidRDefault="00BE10F4" w:rsidP="00BE10F4">
            <w:pPr>
              <w:jc w:val="center"/>
              <w:rPr>
                <w:rFonts w:ascii="Times New Roman" w:hAnsi="Times New Roman" w:cs="Times New Roman"/>
                <w:i/>
                <w:sz w:val="24"/>
                <w:szCs w:val="24"/>
              </w:rPr>
            </w:pPr>
            <w:proofErr w:type="spellStart"/>
            <w:r w:rsidRPr="00BE10F4">
              <w:rPr>
                <w:rFonts w:ascii="Times New Roman" w:hAnsi="Times New Roman" w:cs="Times New Roman"/>
                <w:i/>
                <w:sz w:val="24"/>
                <w:szCs w:val="24"/>
              </w:rPr>
              <w:t>Methodology</w:t>
            </w:r>
            <w:proofErr w:type="spellEnd"/>
          </w:p>
        </w:tc>
        <w:tc>
          <w:tcPr>
            <w:tcW w:w="3396" w:type="dxa"/>
          </w:tcPr>
          <w:p w:rsidR="00BE10F4" w:rsidRPr="00BE10F4" w:rsidRDefault="00BE10F4" w:rsidP="00BE10F4">
            <w:pPr>
              <w:jc w:val="center"/>
              <w:rPr>
                <w:rFonts w:ascii="Times New Roman" w:hAnsi="Times New Roman" w:cs="Times New Roman"/>
                <w:i/>
                <w:sz w:val="24"/>
                <w:szCs w:val="24"/>
              </w:rPr>
            </w:pPr>
            <w:proofErr w:type="spellStart"/>
            <w:r w:rsidRPr="00BE10F4">
              <w:rPr>
                <w:rFonts w:ascii="Times New Roman" w:hAnsi="Times New Roman" w:cs="Times New Roman"/>
                <w:i/>
                <w:sz w:val="24"/>
                <w:szCs w:val="24"/>
              </w:rPr>
              <w:t>Methodology</w:t>
            </w:r>
            <w:proofErr w:type="spellEnd"/>
          </w:p>
        </w:tc>
      </w:tr>
      <w:tr w:rsidR="008D26F4" w:rsidRPr="00C001E9" w:rsidTr="001C25B3">
        <w:tc>
          <w:tcPr>
            <w:tcW w:w="3396" w:type="dxa"/>
          </w:tcPr>
          <w:p w:rsidR="008D26F4" w:rsidRPr="00BE10F4" w:rsidRDefault="00BE10F4" w:rsidP="00FB0C13">
            <w:pPr>
              <w:pStyle w:val="41"/>
              <w:ind w:left="0" w:firstLine="0"/>
              <w:jc w:val="both"/>
              <w:rPr>
                <w:b w:val="0"/>
                <w:sz w:val="24"/>
                <w:szCs w:val="24"/>
                <w:lang w:val="en-US"/>
              </w:rPr>
            </w:pPr>
            <w:r w:rsidRPr="00BE10F4">
              <w:rPr>
                <w:b w:val="0"/>
                <w:sz w:val="24"/>
                <w:szCs w:val="24"/>
                <w:shd w:val="clear" w:color="auto" w:fill="FFFFFF"/>
                <w:lang w:val="en-US"/>
              </w:rPr>
              <w:t>The procedure for monitoring and improving the state of financial affairs of a business entity in order to rationalize and reduce costs.</w:t>
            </w:r>
          </w:p>
        </w:tc>
        <w:tc>
          <w:tcPr>
            <w:tcW w:w="3516" w:type="dxa"/>
          </w:tcPr>
          <w:p w:rsidR="008D26F4" w:rsidRPr="00BE10F4" w:rsidRDefault="00BE10F4" w:rsidP="00FB0C13">
            <w:pPr>
              <w:pStyle w:val="41"/>
              <w:ind w:left="0" w:firstLine="0"/>
              <w:jc w:val="both"/>
              <w:rPr>
                <w:b w:val="0"/>
                <w:sz w:val="24"/>
                <w:szCs w:val="24"/>
                <w:lang w:val="en-US"/>
              </w:rPr>
            </w:pPr>
            <w:r w:rsidRPr="00BE10F4">
              <w:rPr>
                <w:b w:val="0"/>
                <w:sz w:val="24"/>
                <w:szCs w:val="24"/>
                <w:shd w:val="clear" w:color="auto" w:fill="FFFFFF"/>
                <w:lang w:val="en-US"/>
              </w:rPr>
              <w:t>The procedure for checking finances in order to prepare opinions on their reliability and suggesting ways to increase the profits of an enterprise</w:t>
            </w:r>
          </w:p>
        </w:tc>
        <w:tc>
          <w:tcPr>
            <w:tcW w:w="3396" w:type="dxa"/>
          </w:tcPr>
          <w:p w:rsidR="00BE10F4" w:rsidRPr="00BE10F4" w:rsidRDefault="00BE10F4" w:rsidP="00BE10F4">
            <w:pPr>
              <w:pStyle w:val="41"/>
              <w:ind w:left="34" w:firstLine="0"/>
              <w:jc w:val="both"/>
              <w:rPr>
                <w:b w:val="0"/>
                <w:sz w:val="24"/>
                <w:szCs w:val="24"/>
                <w:shd w:val="clear" w:color="auto" w:fill="FFFFFF"/>
                <w:lang w:val="en-US"/>
              </w:rPr>
            </w:pPr>
            <w:r w:rsidRPr="00BE10F4">
              <w:rPr>
                <w:b w:val="0"/>
                <w:sz w:val="24"/>
                <w:szCs w:val="24"/>
                <w:shd w:val="clear" w:color="auto" w:fill="FFFFFF"/>
                <w:lang w:val="en-US"/>
              </w:rPr>
              <w:t>The procedure for checking the legality of transactions, the safety of property.</w:t>
            </w:r>
          </w:p>
          <w:p w:rsidR="008D26F4" w:rsidRPr="00BE10F4" w:rsidRDefault="00BE10F4" w:rsidP="00BE10F4">
            <w:pPr>
              <w:pStyle w:val="41"/>
              <w:ind w:left="34" w:firstLine="0"/>
              <w:jc w:val="both"/>
              <w:rPr>
                <w:b w:val="0"/>
                <w:sz w:val="24"/>
                <w:szCs w:val="24"/>
                <w:lang w:val="en-US"/>
              </w:rPr>
            </w:pPr>
            <w:r w:rsidRPr="00BE10F4">
              <w:rPr>
                <w:b w:val="0"/>
                <w:sz w:val="24"/>
                <w:szCs w:val="24"/>
                <w:shd w:val="clear" w:color="auto" w:fill="FFFFFF"/>
                <w:lang w:val="en-US"/>
              </w:rPr>
              <w:t xml:space="preserve">  Asset conservation supervision, prevention and abuse prevention.</w:t>
            </w:r>
          </w:p>
        </w:tc>
      </w:tr>
      <w:tr w:rsidR="00BE10F4" w:rsidRPr="0015476F" w:rsidTr="001C25B3">
        <w:trPr>
          <w:trHeight w:val="378"/>
        </w:trPr>
        <w:tc>
          <w:tcPr>
            <w:tcW w:w="3396" w:type="dxa"/>
          </w:tcPr>
          <w:p w:rsidR="00BE10F4" w:rsidRPr="0015476F" w:rsidRDefault="00BE10F4" w:rsidP="0015476F">
            <w:pPr>
              <w:pStyle w:val="41"/>
              <w:ind w:left="0" w:firstLine="0"/>
              <w:jc w:val="center"/>
              <w:rPr>
                <w:b w:val="0"/>
                <w:i/>
                <w:sz w:val="24"/>
                <w:szCs w:val="24"/>
                <w:shd w:val="clear" w:color="auto" w:fill="FFFFFF"/>
              </w:rPr>
            </w:pPr>
            <w:proofErr w:type="spellStart"/>
            <w:r w:rsidRPr="00BE10F4">
              <w:rPr>
                <w:b w:val="0"/>
                <w:i/>
                <w:sz w:val="24"/>
                <w:szCs w:val="24"/>
                <w:shd w:val="clear" w:color="auto" w:fill="FFFFFF"/>
              </w:rPr>
              <w:t>Customer</w:t>
            </w:r>
            <w:proofErr w:type="spellEnd"/>
          </w:p>
        </w:tc>
        <w:tc>
          <w:tcPr>
            <w:tcW w:w="3516" w:type="dxa"/>
          </w:tcPr>
          <w:p w:rsidR="00BE10F4" w:rsidRPr="00BE10F4" w:rsidRDefault="00BE10F4" w:rsidP="00BE10F4">
            <w:pPr>
              <w:jc w:val="center"/>
              <w:rPr>
                <w:rFonts w:ascii="Times New Roman" w:hAnsi="Times New Roman" w:cs="Times New Roman"/>
              </w:rPr>
            </w:pPr>
            <w:proofErr w:type="spellStart"/>
            <w:r w:rsidRPr="00BE10F4">
              <w:rPr>
                <w:rFonts w:ascii="Times New Roman" w:hAnsi="Times New Roman" w:cs="Times New Roman"/>
                <w:i/>
                <w:sz w:val="24"/>
                <w:szCs w:val="24"/>
                <w:shd w:val="clear" w:color="auto" w:fill="FFFFFF"/>
              </w:rPr>
              <w:t>Customer</w:t>
            </w:r>
            <w:proofErr w:type="spellEnd"/>
          </w:p>
        </w:tc>
        <w:tc>
          <w:tcPr>
            <w:tcW w:w="3396" w:type="dxa"/>
          </w:tcPr>
          <w:p w:rsidR="00BE10F4" w:rsidRPr="00BE10F4" w:rsidRDefault="00BE10F4" w:rsidP="00BE10F4">
            <w:pPr>
              <w:jc w:val="center"/>
              <w:rPr>
                <w:rFonts w:ascii="Times New Roman" w:hAnsi="Times New Roman" w:cs="Times New Roman"/>
              </w:rPr>
            </w:pPr>
            <w:proofErr w:type="spellStart"/>
            <w:r w:rsidRPr="00BE10F4">
              <w:rPr>
                <w:rFonts w:ascii="Times New Roman" w:hAnsi="Times New Roman" w:cs="Times New Roman"/>
                <w:i/>
                <w:sz w:val="24"/>
                <w:szCs w:val="24"/>
                <w:shd w:val="clear" w:color="auto" w:fill="FFFFFF"/>
              </w:rPr>
              <w:t>Customer</w:t>
            </w:r>
            <w:proofErr w:type="spellEnd"/>
          </w:p>
        </w:tc>
      </w:tr>
      <w:tr w:rsidR="0015476F" w:rsidRPr="00C001E9" w:rsidTr="001C25B3">
        <w:tc>
          <w:tcPr>
            <w:tcW w:w="3396" w:type="dxa"/>
          </w:tcPr>
          <w:p w:rsidR="00BE10F4" w:rsidRPr="00BE10F4" w:rsidRDefault="00BE10F4" w:rsidP="00BE10F4">
            <w:pPr>
              <w:pStyle w:val="41"/>
              <w:ind w:left="0" w:firstLine="0"/>
              <w:jc w:val="both"/>
              <w:rPr>
                <w:b w:val="0"/>
                <w:sz w:val="24"/>
                <w:szCs w:val="24"/>
                <w:shd w:val="clear" w:color="auto" w:fill="FFFFFF"/>
                <w:lang w:val="en-US"/>
              </w:rPr>
            </w:pPr>
            <w:r w:rsidRPr="00BE10F4">
              <w:rPr>
                <w:b w:val="0"/>
                <w:sz w:val="24"/>
                <w:szCs w:val="24"/>
                <w:shd w:val="clear" w:color="auto" w:fill="FFFFFF"/>
                <w:lang w:val="en-US"/>
              </w:rPr>
              <w:t>External control - state bodies and structures, enterprises with state participation, organizations financed from the state budget.</w:t>
            </w:r>
          </w:p>
          <w:p w:rsidR="00BE10F4" w:rsidRDefault="00BE10F4" w:rsidP="00BE10F4">
            <w:pPr>
              <w:pStyle w:val="41"/>
              <w:ind w:left="0" w:firstLine="0"/>
              <w:jc w:val="both"/>
              <w:rPr>
                <w:b w:val="0"/>
                <w:sz w:val="24"/>
                <w:szCs w:val="24"/>
                <w:shd w:val="clear" w:color="auto" w:fill="FFFFFF"/>
                <w:lang w:val="en-US"/>
              </w:rPr>
            </w:pPr>
          </w:p>
          <w:p w:rsidR="0015476F" w:rsidRPr="00BE10F4" w:rsidRDefault="00BE10F4" w:rsidP="00BE10F4">
            <w:pPr>
              <w:pStyle w:val="41"/>
              <w:ind w:left="0" w:firstLine="0"/>
              <w:jc w:val="both"/>
              <w:rPr>
                <w:b w:val="0"/>
                <w:i/>
                <w:sz w:val="24"/>
                <w:szCs w:val="24"/>
                <w:shd w:val="clear" w:color="auto" w:fill="FFFFFF"/>
                <w:lang w:val="en-US"/>
              </w:rPr>
            </w:pPr>
            <w:r w:rsidRPr="00BE10F4">
              <w:rPr>
                <w:b w:val="0"/>
                <w:sz w:val="24"/>
                <w:szCs w:val="24"/>
                <w:shd w:val="clear" w:color="auto" w:fill="FFFFFF"/>
                <w:lang w:val="en-US"/>
              </w:rPr>
              <w:t>Internal control - to provide top management of the organization with reliable information on financial matters of the entire structure in full.</w:t>
            </w:r>
          </w:p>
        </w:tc>
        <w:tc>
          <w:tcPr>
            <w:tcW w:w="3516" w:type="dxa"/>
          </w:tcPr>
          <w:p w:rsidR="00BE10F4" w:rsidRPr="00BE10F4" w:rsidRDefault="00BE10F4" w:rsidP="00BE10F4">
            <w:pPr>
              <w:pStyle w:val="a5"/>
              <w:jc w:val="both"/>
              <w:rPr>
                <w:rFonts w:ascii="Times New Roman" w:hAnsi="Times New Roman" w:cs="Times New Roman"/>
                <w:sz w:val="24"/>
                <w:szCs w:val="24"/>
                <w:shd w:val="clear" w:color="auto" w:fill="FFFFFF"/>
                <w:lang w:val="en-US"/>
              </w:rPr>
            </w:pPr>
            <w:r w:rsidRPr="00BE10F4">
              <w:rPr>
                <w:rFonts w:ascii="Times New Roman" w:hAnsi="Times New Roman" w:cs="Times New Roman"/>
                <w:sz w:val="24"/>
                <w:szCs w:val="24"/>
                <w:shd w:val="clear" w:color="auto" w:fill="FFFFFF"/>
                <w:lang w:val="en-US"/>
              </w:rPr>
              <w:t>External audit - by an independent expert on a contractual basis, internal - by specialists of the enterprise for accounting, control and analysis working at this enterprise.</w:t>
            </w:r>
          </w:p>
          <w:p w:rsidR="0015476F" w:rsidRPr="00BE10F4" w:rsidRDefault="00BE10F4" w:rsidP="00BE10F4">
            <w:pPr>
              <w:pStyle w:val="a5"/>
              <w:jc w:val="both"/>
              <w:rPr>
                <w:rFonts w:ascii="Times New Roman" w:hAnsi="Times New Roman" w:cs="Times New Roman"/>
                <w:sz w:val="24"/>
                <w:szCs w:val="24"/>
                <w:lang w:val="en-US"/>
              </w:rPr>
            </w:pPr>
            <w:r w:rsidRPr="00BE10F4">
              <w:rPr>
                <w:rFonts w:ascii="Times New Roman" w:hAnsi="Times New Roman" w:cs="Times New Roman"/>
                <w:sz w:val="24"/>
                <w:szCs w:val="24"/>
                <w:shd w:val="clear" w:color="auto" w:fill="FFFFFF"/>
                <w:lang w:val="en-US"/>
              </w:rPr>
              <w:t>The internal auditor receives salaries from the administration of the enterprise according to the staffing table. Remuneration from the customer according to the contract is due to the external</w:t>
            </w:r>
            <w:r w:rsidR="001C25B3" w:rsidRPr="00BE10F4">
              <w:rPr>
                <w:rFonts w:ascii="Times New Roman" w:hAnsi="Times New Roman" w:cs="Times New Roman"/>
                <w:sz w:val="24"/>
                <w:szCs w:val="24"/>
                <w:lang w:val="en-US"/>
              </w:rPr>
              <w:t>.</w:t>
            </w:r>
          </w:p>
        </w:tc>
        <w:tc>
          <w:tcPr>
            <w:tcW w:w="3396" w:type="dxa"/>
          </w:tcPr>
          <w:p w:rsidR="00BE10F4" w:rsidRPr="00BE10F4" w:rsidRDefault="00BE10F4" w:rsidP="00BE10F4">
            <w:pPr>
              <w:pStyle w:val="41"/>
              <w:ind w:left="34" w:hanging="34"/>
              <w:jc w:val="both"/>
              <w:rPr>
                <w:b w:val="0"/>
                <w:sz w:val="24"/>
                <w:szCs w:val="24"/>
                <w:shd w:val="clear" w:color="auto" w:fill="FFFFFF"/>
                <w:lang w:val="en-US"/>
              </w:rPr>
            </w:pPr>
            <w:r w:rsidRPr="00BE10F4">
              <w:rPr>
                <w:b w:val="0"/>
                <w:sz w:val="24"/>
                <w:szCs w:val="24"/>
                <w:shd w:val="clear" w:color="auto" w:fill="FFFFFF"/>
                <w:lang w:val="en-US"/>
              </w:rPr>
              <w:t>By order of higher or state authorities.</w:t>
            </w:r>
          </w:p>
          <w:p w:rsidR="001C25B3" w:rsidRPr="00BE10F4" w:rsidRDefault="00BE10F4" w:rsidP="00BE10F4">
            <w:pPr>
              <w:pStyle w:val="41"/>
              <w:ind w:left="34" w:hanging="34"/>
              <w:jc w:val="both"/>
              <w:rPr>
                <w:b w:val="0"/>
                <w:sz w:val="24"/>
                <w:szCs w:val="24"/>
                <w:shd w:val="clear" w:color="auto" w:fill="FFFFFF"/>
                <w:lang w:val="en-US"/>
              </w:rPr>
            </w:pPr>
            <w:r w:rsidRPr="00BE10F4">
              <w:rPr>
                <w:b w:val="0"/>
                <w:sz w:val="24"/>
                <w:szCs w:val="24"/>
                <w:shd w:val="clear" w:color="auto" w:fill="FFFFFF"/>
                <w:lang w:val="en-US"/>
              </w:rPr>
              <w:t>The services of the auditor are paid by the authority that appointed the audit.</w:t>
            </w:r>
          </w:p>
        </w:tc>
      </w:tr>
      <w:tr w:rsidR="00BE10F4" w:rsidRPr="0015476F" w:rsidTr="001C25B3">
        <w:tc>
          <w:tcPr>
            <w:tcW w:w="3396" w:type="dxa"/>
          </w:tcPr>
          <w:p w:rsidR="00BE10F4" w:rsidRPr="0015476F" w:rsidRDefault="00BE10F4" w:rsidP="0015476F">
            <w:pPr>
              <w:pStyle w:val="41"/>
              <w:ind w:left="0" w:firstLine="0"/>
              <w:jc w:val="center"/>
              <w:rPr>
                <w:b w:val="0"/>
                <w:i/>
                <w:sz w:val="24"/>
                <w:szCs w:val="24"/>
                <w:shd w:val="clear" w:color="auto" w:fill="FFFFFF"/>
              </w:rPr>
            </w:pPr>
            <w:proofErr w:type="spellStart"/>
            <w:r w:rsidRPr="00BE10F4">
              <w:rPr>
                <w:b w:val="0"/>
                <w:i/>
                <w:sz w:val="24"/>
                <w:szCs w:val="24"/>
                <w:shd w:val="clear" w:color="auto" w:fill="FFFFFF"/>
              </w:rPr>
              <w:t>Summary</w:t>
            </w:r>
            <w:proofErr w:type="spellEnd"/>
          </w:p>
        </w:tc>
        <w:tc>
          <w:tcPr>
            <w:tcW w:w="3516" w:type="dxa"/>
          </w:tcPr>
          <w:p w:rsidR="00BE10F4" w:rsidRPr="00BE10F4" w:rsidRDefault="00BE10F4" w:rsidP="00BE10F4">
            <w:pPr>
              <w:jc w:val="center"/>
              <w:rPr>
                <w:rFonts w:ascii="Times New Roman" w:hAnsi="Times New Roman" w:cs="Times New Roman"/>
              </w:rPr>
            </w:pPr>
            <w:proofErr w:type="spellStart"/>
            <w:r w:rsidRPr="00BE10F4">
              <w:rPr>
                <w:rFonts w:ascii="Times New Roman" w:hAnsi="Times New Roman" w:cs="Times New Roman"/>
                <w:i/>
                <w:sz w:val="24"/>
                <w:szCs w:val="24"/>
                <w:shd w:val="clear" w:color="auto" w:fill="FFFFFF"/>
              </w:rPr>
              <w:t>Summary</w:t>
            </w:r>
            <w:proofErr w:type="spellEnd"/>
          </w:p>
        </w:tc>
        <w:tc>
          <w:tcPr>
            <w:tcW w:w="3396" w:type="dxa"/>
          </w:tcPr>
          <w:p w:rsidR="00BE10F4" w:rsidRPr="00BE10F4" w:rsidRDefault="00BE10F4" w:rsidP="00BE10F4">
            <w:pPr>
              <w:jc w:val="center"/>
              <w:rPr>
                <w:rFonts w:ascii="Times New Roman" w:hAnsi="Times New Roman" w:cs="Times New Roman"/>
              </w:rPr>
            </w:pPr>
            <w:proofErr w:type="spellStart"/>
            <w:r w:rsidRPr="00BE10F4">
              <w:rPr>
                <w:rFonts w:ascii="Times New Roman" w:hAnsi="Times New Roman" w:cs="Times New Roman"/>
                <w:i/>
                <w:sz w:val="24"/>
                <w:szCs w:val="24"/>
                <w:shd w:val="clear" w:color="auto" w:fill="FFFFFF"/>
              </w:rPr>
              <w:t>Summary</w:t>
            </w:r>
            <w:proofErr w:type="spellEnd"/>
          </w:p>
        </w:tc>
      </w:tr>
      <w:tr w:rsidR="0015476F" w:rsidRPr="00C001E9" w:rsidTr="001C25B3">
        <w:tc>
          <w:tcPr>
            <w:tcW w:w="3396" w:type="dxa"/>
          </w:tcPr>
          <w:p w:rsidR="00BE10F4" w:rsidRPr="00BE10F4" w:rsidRDefault="00BE10F4" w:rsidP="001C0BF9">
            <w:pPr>
              <w:pStyle w:val="41"/>
              <w:ind w:left="0" w:firstLine="0"/>
              <w:jc w:val="both"/>
              <w:rPr>
                <w:b w:val="0"/>
                <w:i/>
                <w:sz w:val="24"/>
                <w:szCs w:val="24"/>
                <w:shd w:val="clear" w:color="auto" w:fill="FFFFFF"/>
                <w:lang w:val="en-US"/>
              </w:rPr>
            </w:pPr>
            <w:r w:rsidRPr="00BE10F4">
              <w:rPr>
                <w:b w:val="0"/>
                <w:sz w:val="24"/>
                <w:szCs w:val="24"/>
                <w:shd w:val="clear" w:color="auto" w:fill="FFFFFF"/>
                <w:lang w:val="en-US"/>
              </w:rPr>
              <w:t xml:space="preserve">Monitoring the financial condition of a business entity. For maximum performance, internal control is recommended to be carried out continuously. </w:t>
            </w:r>
            <w:proofErr w:type="spellStart"/>
            <w:r w:rsidRPr="00BE10F4">
              <w:rPr>
                <w:b w:val="0"/>
                <w:sz w:val="24"/>
                <w:szCs w:val="24"/>
                <w:shd w:val="clear" w:color="auto" w:fill="FFFFFF"/>
              </w:rPr>
              <w:t>External</w:t>
            </w:r>
            <w:proofErr w:type="spellEnd"/>
            <w:r w:rsidRPr="00BE10F4">
              <w:rPr>
                <w:b w:val="0"/>
                <w:sz w:val="24"/>
                <w:szCs w:val="24"/>
                <w:shd w:val="clear" w:color="auto" w:fill="FFFFFF"/>
              </w:rPr>
              <w:t xml:space="preserve"> </w:t>
            </w:r>
            <w:proofErr w:type="spellStart"/>
            <w:r w:rsidRPr="00BE10F4">
              <w:rPr>
                <w:b w:val="0"/>
                <w:sz w:val="24"/>
                <w:szCs w:val="24"/>
                <w:shd w:val="clear" w:color="auto" w:fill="FFFFFF"/>
              </w:rPr>
              <w:t>control</w:t>
            </w:r>
            <w:proofErr w:type="spellEnd"/>
            <w:r w:rsidRPr="00BE10F4">
              <w:rPr>
                <w:b w:val="0"/>
                <w:sz w:val="24"/>
                <w:szCs w:val="24"/>
                <w:shd w:val="clear" w:color="auto" w:fill="FFFFFF"/>
              </w:rPr>
              <w:t xml:space="preserve"> </w:t>
            </w:r>
            <w:proofErr w:type="spellStart"/>
            <w:r w:rsidRPr="00BE10F4">
              <w:rPr>
                <w:b w:val="0"/>
                <w:sz w:val="24"/>
                <w:szCs w:val="24"/>
                <w:shd w:val="clear" w:color="auto" w:fill="FFFFFF"/>
              </w:rPr>
              <w:t>by</w:t>
            </w:r>
            <w:proofErr w:type="spellEnd"/>
            <w:r w:rsidRPr="00BE10F4">
              <w:rPr>
                <w:b w:val="0"/>
                <w:sz w:val="24"/>
                <w:szCs w:val="24"/>
                <w:shd w:val="clear" w:color="auto" w:fill="FFFFFF"/>
              </w:rPr>
              <w:t xml:space="preserve"> </w:t>
            </w:r>
            <w:proofErr w:type="spellStart"/>
            <w:r w:rsidRPr="00BE10F4">
              <w:rPr>
                <w:b w:val="0"/>
                <w:sz w:val="24"/>
                <w:szCs w:val="24"/>
                <w:shd w:val="clear" w:color="auto" w:fill="FFFFFF"/>
              </w:rPr>
              <w:t>the</w:t>
            </w:r>
            <w:proofErr w:type="spellEnd"/>
            <w:r w:rsidRPr="00BE10F4">
              <w:rPr>
                <w:b w:val="0"/>
                <w:sz w:val="24"/>
                <w:szCs w:val="24"/>
                <w:shd w:val="clear" w:color="auto" w:fill="FFFFFF"/>
              </w:rPr>
              <w:t xml:space="preserve"> </w:t>
            </w:r>
            <w:proofErr w:type="spellStart"/>
            <w:r w:rsidRPr="00BE10F4">
              <w:rPr>
                <w:b w:val="0"/>
                <w:sz w:val="24"/>
                <w:szCs w:val="24"/>
                <w:shd w:val="clear" w:color="auto" w:fill="FFFFFF"/>
              </w:rPr>
              <w:t>authorized</w:t>
            </w:r>
            <w:proofErr w:type="spellEnd"/>
            <w:r w:rsidRPr="00BE10F4">
              <w:rPr>
                <w:b w:val="0"/>
                <w:sz w:val="24"/>
                <w:szCs w:val="24"/>
                <w:shd w:val="clear" w:color="auto" w:fill="FFFFFF"/>
              </w:rPr>
              <w:t xml:space="preserve"> </w:t>
            </w:r>
            <w:proofErr w:type="spellStart"/>
            <w:r w:rsidRPr="00BE10F4">
              <w:rPr>
                <w:b w:val="0"/>
                <w:sz w:val="24"/>
                <w:szCs w:val="24"/>
                <w:shd w:val="clear" w:color="auto" w:fill="FFFFFF"/>
              </w:rPr>
              <w:t>body</w:t>
            </w:r>
            <w:proofErr w:type="spellEnd"/>
            <w:r w:rsidRPr="00BE10F4">
              <w:rPr>
                <w:b w:val="0"/>
                <w:sz w:val="24"/>
                <w:szCs w:val="24"/>
                <w:shd w:val="clear" w:color="auto" w:fill="FFFFFF"/>
              </w:rPr>
              <w:t>.</w:t>
            </w:r>
          </w:p>
        </w:tc>
        <w:tc>
          <w:tcPr>
            <w:tcW w:w="3516" w:type="dxa"/>
          </w:tcPr>
          <w:p w:rsidR="0015476F" w:rsidRPr="00BE10F4" w:rsidRDefault="00BE10F4" w:rsidP="00B068E8">
            <w:pPr>
              <w:pStyle w:val="41"/>
              <w:ind w:left="0" w:firstLine="0"/>
              <w:jc w:val="both"/>
              <w:rPr>
                <w:b w:val="0"/>
                <w:i/>
                <w:sz w:val="24"/>
                <w:szCs w:val="24"/>
                <w:shd w:val="clear" w:color="auto" w:fill="FFFFFF"/>
                <w:lang w:val="en-US"/>
              </w:rPr>
            </w:pPr>
            <w:r w:rsidRPr="00BE10F4">
              <w:rPr>
                <w:b w:val="0"/>
                <w:sz w:val="24"/>
                <w:szCs w:val="24"/>
                <w:shd w:val="clear" w:color="auto" w:fill="FFFFFF"/>
                <w:lang w:val="en-US"/>
              </w:rPr>
              <w:t>Based on the results of the audit, an audit report is drawn up according to the established model. Recommendations are being developed to improve the financial situation of an economic entity.</w:t>
            </w:r>
          </w:p>
        </w:tc>
        <w:tc>
          <w:tcPr>
            <w:tcW w:w="3396" w:type="dxa"/>
          </w:tcPr>
          <w:p w:rsidR="0015476F" w:rsidRPr="00BE10F4" w:rsidRDefault="00BE10F4" w:rsidP="00B068E8">
            <w:pPr>
              <w:pStyle w:val="41"/>
              <w:ind w:left="0" w:firstLine="0"/>
              <w:jc w:val="both"/>
              <w:rPr>
                <w:b w:val="0"/>
                <w:i/>
                <w:color w:val="000000" w:themeColor="text1"/>
                <w:sz w:val="24"/>
                <w:szCs w:val="24"/>
                <w:shd w:val="clear" w:color="auto" w:fill="FFFFFF"/>
                <w:lang w:val="en-US"/>
              </w:rPr>
            </w:pPr>
            <w:r w:rsidRPr="00BE10F4">
              <w:rPr>
                <w:b w:val="0"/>
                <w:color w:val="000000" w:themeColor="text1"/>
                <w:sz w:val="24"/>
                <w:szCs w:val="24"/>
                <w:shd w:val="clear" w:color="auto" w:fill="FFFFFF"/>
                <w:lang w:val="en-US"/>
              </w:rPr>
              <w:t>The result of the audit is an audit certificate that is transmitted to the authorized body that appointed the audit.</w:t>
            </w:r>
          </w:p>
        </w:tc>
      </w:tr>
      <w:tr w:rsidR="00B068E8" w:rsidRPr="00C001E9" w:rsidTr="00C9787C">
        <w:tc>
          <w:tcPr>
            <w:tcW w:w="10308" w:type="dxa"/>
            <w:gridSpan w:val="3"/>
          </w:tcPr>
          <w:p w:rsidR="00B068E8" w:rsidRPr="00BE10F4" w:rsidRDefault="00B068E8" w:rsidP="00B068E8">
            <w:pPr>
              <w:pStyle w:val="41"/>
              <w:ind w:left="0" w:firstLine="0"/>
              <w:jc w:val="both"/>
              <w:rPr>
                <w:b w:val="0"/>
                <w:color w:val="000000" w:themeColor="text1"/>
                <w:sz w:val="24"/>
                <w:szCs w:val="24"/>
                <w:shd w:val="clear" w:color="auto" w:fill="FFFFFF"/>
                <w:lang w:val="en-US"/>
              </w:rPr>
            </w:pPr>
            <w:r w:rsidRPr="00BE10F4">
              <w:rPr>
                <w:b w:val="0"/>
                <w:color w:val="000000" w:themeColor="text1"/>
                <w:sz w:val="24"/>
                <w:szCs w:val="24"/>
                <w:shd w:val="clear" w:color="auto" w:fill="FFFFFF"/>
                <w:lang w:val="en-US"/>
              </w:rPr>
              <w:t>*</w:t>
            </w:r>
            <w:r w:rsidR="00BE10F4" w:rsidRPr="00BE10F4">
              <w:rPr>
                <w:lang w:val="en-US"/>
              </w:rPr>
              <w:t xml:space="preserve"> </w:t>
            </w:r>
            <w:r w:rsidR="00BE10F4" w:rsidRPr="00BE10F4">
              <w:rPr>
                <w:b w:val="0"/>
                <w:color w:val="000000" w:themeColor="text1"/>
                <w:sz w:val="24"/>
                <w:szCs w:val="24"/>
                <w:shd w:val="clear" w:color="auto" w:fill="FFFFFF"/>
                <w:lang w:val="en-US"/>
              </w:rPr>
              <w:t>Compiled by the author on the basis of the studied sources</w:t>
            </w:r>
          </w:p>
        </w:tc>
      </w:tr>
    </w:tbl>
    <w:p w:rsidR="008D26F4" w:rsidRPr="00BE10F4" w:rsidRDefault="008D26F4" w:rsidP="00073321">
      <w:pPr>
        <w:pStyle w:val="41"/>
        <w:ind w:left="0" w:firstLine="0"/>
        <w:jc w:val="both"/>
        <w:rPr>
          <w:b w:val="0"/>
          <w:lang w:val="en-US"/>
        </w:rPr>
      </w:pPr>
    </w:p>
    <w:p w:rsidR="00BE10F4" w:rsidRPr="00BE10F4" w:rsidRDefault="00BE10F4" w:rsidP="00BE10F4">
      <w:pPr>
        <w:autoSpaceDE w:val="0"/>
        <w:autoSpaceDN w:val="0"/>
        <w:adjustRightInd w:val="0"/>
        <w:spacing w:after="0" w:line="240" w:lineRule="auto"/>
        <w:ind w:firstLine="709"/>
        <w:jc w:val="both"/>
        <w:rPr>
          <w:rFonts w:ascii="Times New Roman" w:hAnsi="Times New Roman" w:cs="Times New Roman"/>
          <w:sz w:val="28"/>
          <w:szCs w:val="28"/>
          <w:lang w:val="en-US"/>
        </w:rPr>
      </w:pPr>
      <w:r w:rsidRPr="00BE10F4">
        <w:rPr>
          <w:rFonts w:ascii="Times New Roman" w:hAnsi="Times New Roman" w:cs="Times New Roman"/>
          <w:sz w:val="28"/>
          <w:szCs w:val="28"/>
          <w:lang w:val="en-US"/>
        </w:rPr>
        <w:t xml:space="preserve">In turn, the internal control is carried out by an authorized employee of the organization. The procedure of its work, the main goals and objectives are determined </w:t>
      </w:r>
      <w:r w:rsidRPr="00BE10F4">
        <w:rPr>
          <w:rFonts w:ascii="Times New Roman" w:hAnsi="Times New Roman" w:cs="Times New Roman"/>
          <w:sz w:val="28"/>
          <w:szCs w:val="28"/>
          <w:lang w:val="en-US"/>
        </w:rPr>
        <w:lastRenderedPageBreak/>
        <w:t>by management and are not subject to change at the request of the contractor. For maximum performance, internal control is recommended to be carried out continuously.</w:t>
      </w:r>
    </w:p>
    <w:p w:rsidR="00E33D3B" w:rsidRDefault="00BE10F4" w:rsidP="00BE10F4">
      <w:pPr>
        <w:autoSpaceDE w:val="0"/>
        <w:autoSpaceDN w:val="0"/>
        <w:adjustRightInd w:val="0"/>
        <w:spacing w:after="0" w:line="240" w:lineRule="auto"/>
        <w:ind w:firstLine="709"/>
        <w:jc w:val="both"/>
        <w:rPr>
          <w:rFonts w:ascii="Times New Roman" w:hAnsi="Times New Roman" w:cs="Times New Roman"/>
          <w:sz w:val="28"/>
          <w:szCs w:val="28"/>
          <w:lang w:val="en-US"/>
        </w:rPr>
      </w:pPr>
      <w:r w:rsidRPr="00BE10F4">
        <w:rPr>
          <w:rFonts w:ascii="Times New Roman" w:hAnsi="Times New Roman" w:cs="Times New Roman"/>
          <w:sz w:val="28"/>
          <w:szCs w:val="28"/>
          <w:lang w:val="en-US"/>
        </w:rPr>
        <w:t>In conclusion, we note that the considered processes must be completed on time - then the financial statements and documentation in the organization will be in order, and budget execution will improve constantly, helping to rationalize costs and increase profits.</w:t>
      </w:r>
    </w:p>
    <w:p w:rsidR="00BE10F4" w:rsidRPr="00BE10F4" w:rsidRDefault="00BE10F4" w:rsidP="00BE10F4">
      <w:pPr>
        <w:autoSpaceDE w:val="0"/>
        <w:autoSpaceDN w:val="0"/>
        <w:adjustRightInd w:val="0"/>
        <w:spacing w:after="0" w:line="240" w:lineRule="auto"/>
        <w:jc w:val="center"/>
        <w:rPr>
          <w:rFonts w:ascii="Times New Roman" w:hAnsi="Times New Roman" w:cs="Times New Roman"/>
          <w:b/>
          <w:color w:val="000000"/>
          <w:spacing w:val="17"/>
          <w:sz w:val="28"/>
          <w:szCs w:val="28"/>
          <w:lang w:val="en-US"/>
        </w:rPr>
      </w:pPr>
    </w:p>
    <w:p w:rsidR="00330F7B" w:rsidRPr="004624DC" w:rsidRDefault="00330F7B"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4624DC">
        <w:rPr>
          <w:rFonts w:ascii="Times New Roman" w:hAnsi="Times New Roman" w:cs="Times New Roman"/>
          <w:b/>
          <w:color w:val="000000"/>
          <w:spacing w:val="17"/>
          <w:sz w:val="28"/>
          <w:szCs w:val="28"/>
          <w:lang w:val="en-US"/>
        </w:rPr>
        <w:t xml:space="preserve">1.4 </w:t>
      </w:r>
      <w:r w:rsidR="004624DC" w:rsidRPr="004624DC">
        <w:rPr>
          <w:rFonts w:ascii="Times New Roman" w:hAnsi="Times New Roman" w:cs="Times New Roman"/>
          <w:b/>
          <w:color w:val="000000"/>
          <w:spacing w:val="17"/>
          <w:sz w:val="28"/>
          <w:szCs w:val="28"/>
          <w:lang w:val="en-US"/>
        </w:rPr>
        <w:t>Types and forms of internal and external control</w:t>
      </w:r>
    </w:p>
    <w:p w:rsidR="00235783" w:rsidRPr="004624DC" w:rsidRDefault="00235783"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4624DC" w:rsidRPr="004624DC" w:rsidRDefault="004624DC" w:rsidP="004624DC">
      <w:pPr>
        <w:autoSpaceDE w:val="0"/>
        <w:autoSpaceDN w:val="0"/>
        <w:adjustRightInd w:val="0"/>
        <w:spacing w:after="0" w:line="240" w:lineRule="auto"/>
        <w:ind w:firstLine="709"/>
        <w:jc w:val="both"/>
        <w:rPr>
          <w:rFonts w:ascii="Times New Roman" w:hAnsi="Times New Roman" w:cs="Times New Roman"/>
          <w:sz w:val="28"/>
          <w:szCs w:val="28"/>
          <w:lang w:val="en-US"/>
        </w:rPr>
      </w:pPr>
      <w:r w:rsidRPr="004624DC">
        <w:rPr>
          <w:rFonts w:ascii="Times New Roman" w:hAnsi="Times New Roman" w:cs="Times New Roman"/>
          <w:sz w:val="28"/>
          <w:szCs w:val="28"/>
          <w:lang w:val="en-US"/>
        </w:rPr>
        <w:t>There are three main types of control: preliminary, current and final. They can be expressed in both internal and external control.</w:t>
      </w:r>
    </w:p>
    <w:p w:rsidR="004624DC" w:rsidRDefault="004624DC" w:rsidP="004624DC">
      <w:pPr>
        <w:autoSpaceDE w:val="0"/>
        <w:autoSpaceDN w:val="0"/>
        <w:adjustRightInd w:val="0"/>
        <w:spacing w:after="0" w:line="240" w:lineRule="auto"/>
        <w:ind w:firstLine="709"/>
        <w:jc w:val="both"/>
        <w:rPr>
          <w:rFonts w:ascii="Times New Roman" w:hAnsi="Times New Roman" w:cs="Times New Roman"/>
          <w:sz w:val="28"/>
          <w:szCs w:val="28"/>
          <w:lang w:val="en-US"/>
        </w:rPr>
      </w:pPr>
      <w:r w:rsidRPr="004624DC">
        <w:rPr>
          <w:rFonts w:ascii="Times New Roman" w:hAnsi="Times New Roman" w:cs="Times New Roman"/>
          <w:sz w:val="28"/>
          <w:szCs w:val="28"/>
          <w:lang w:val="en-US"/>
        </w:rPr>
        <w:t>Preliminary control precedes the active activities of the organization. In terms of content, this is organizational control, the task of which is to check the readiness of the organization, its personnel, production apparatus, and management system for work. Preliminary control is used in three key areas - in relation to human, material and financial resources.</w:t>
      </w:r>
    </w:p>
    <w:p w:rsidR="00F52070" w:rsidRPr="004624DC" w:rsidRDefault="00C001E9" w:rsidP="004624DC">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oundrect id="_x0000_s1219" style="position:absolute;left:0;text-align:left;margin-left:268.75pt;margin-top:13.55pt;width:203.5pt;height:28.4pt;z-index:251778048" arcsize="10923f">
            <v:textbox>
              <w:txbxContent>
                <w:p w:rsidR="00C001E9" w:rsidRPr="004624DC" w:rsidRDefault="00C001E9" w:rsidP="004624DC">
                  <w:pPr>
                    <w:jc w:val="center"/>
                    <w:rPr>
                      <w:szCs w:val="24"/>
                    </w:rPr>
                  </w:pPr>
                  <w:r w:rsidRPr="004624DC">
                    <w:rPr>
                      <w:rFonts w:ascii="Times New Roman" w:hAnsi="Times New Roman" w:cs="Times New Roman"/>
                      <w:sz w:val="24"/>
                      <w:szCs w:val="24"/>
                      <w:lang w:val="kk-KZ"/>
                    </w:rPr>
                    <w:t>External control</w:t>
                  </w:r>
                </w:p>
              </w:txbxContent>
            </v:textbox>
          </v:roundrect>
        </w:pict>
      </w:r>
      <w:r>
        <w:rPr>
          <w:rFonts w:ascii="Times New Roman" w:hAnsi="Times New Roman" w:cs="Times New Roman"/>
          <w:noProof/>
          <w:sz w:val="28"/>
          <w:szCs w:val="28"/>
          <w:lang w:eastAsia="ru-RU"/>
        </w:rPr>
        <w:pict>
          <v:roundrect id="_x0000_s1218" style="position:absolute;left:0;text-align:left;margin-left:26.05pt;margin-top:13.55pt;width:171.55pt;height:28.4pt;z-index:251777024" arcsize="10923f">
            <v:textbox>
              <w:txbxContent>
                <w:p w:rsidR="00C001E9" w:rsidRPr="004624DC" w:rsidRDefault="00C001E9" w:rsidP="004624DC">
                  <w:pPr>
                    <w:jc w:val="center"/>
                    <w:rPr>
                      <w:szCs w:val="24"/>
                    </w:rPr>
                  </w:pPr>
                  <w:r w:rsidRPr="004624DC">
                    <w:rPr>
                      <w:rFonts w:ascii="Times New Roman" w:hAnsi="Times New Roman" w:cs="Times New Roman"/>
                      <w:sz w:val="24"/>
                      <w:szCs w:val="24"/>
                      <w:lang w:val="kk-KZ"/>
                    </w:rPr>
                    <w:t xml:space="preserve">Internal </w:t>
                  </w:r>
                  <w:r w:rsidRPr="004624DC">
                    <w:rPr>
                      <w:rFonts w:ascii="Times New Roman" w:hAnsi="Times New Roman" w:cs="Times New Roman"/>
                      <w:sz w:val="24"/>
                      <w:szCs w:val="24"/>
                      <w:lang w:val="kk-KZ"/>
                    </w:rPr>
                    <w:t>control</w:t>
                  </w:r>
                </w:p>
              </w:txbxContent>
            </v:textbox>
          </v:roundrect>
        </w:pict>
      </w: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220" type="#_x0000_t32" style="position:absolute;left:0;text-align:left;margin-left:8.3pt;margin-top:10.8pt;width:17.75pt;height:0;flip:x;z-index:251779072" o:connectortype="straight"/>
        </w:pict>
      </w:r>
      <w:r>
        <w:rPr>
          <w:rFonts w:ascii="Times New Roman" w:hAnsi="Times New Roman" w:cs="Times New Roman"/>
          <w:noProof/>
          <w:sz w:val="28"/>
          <w:szCs w:val="28"/>
          <w:lang w:eastAsia="ru-RU"/>
        </w:rPr>
        <w:pict>
          <v:shape id="_x0000_s1221" type="#_x0000_t32" style="position:absolute;left:0;text-align:left;margin-left:8.3pt;margin-top:10.8pt;width:.05pt;height:281.35pt;z-index:251780096" o:connectortype="straight"/>
        </w:pict>
      </w:r>
      <w:r>
        <w:rPr>
          <w:rFonts w:ascii="Times New Roman" w:hAnsi="Times New Roman" w:cs="Times New Roman"/>
          <w:noProof/>
          <w:sz w:val="28"/>
          <w:szCs w:val="28"/>
          <w:lang w:eastAsia="ru-RU"/>
        </w:rPr>
        <w:pict>
          <v:shape id="_x0000_s1224" type="#_x0000_t32" style="position:absolute;left:0;text-align:left;margin-left:472.25pt;margin-top:10.8pt;width:15.15pt;height:0;z-index:251783168" o:connectortype="straight"/>
        </w:pict>
      </w:r>
      <w:r>
        <w:rPr>
          <w:rFonts w:ascii="Times New Roman" w:hAnsi="Times New Roman" w:cs="Times New Roman"/>
          <w:noProof/>
          <w:sz w:val="28"/>
          <w:szCs w:val="28"/>
          <w:lang w:eastAsia="ru-RU"/>
        </w:rPr>
        <w:pict>
          <v:shape id="_x0000_s1225" type="#_x0000_t32" style="position:absolute;left:0;text-align:left;margin-left:487.4pt;margin-top:10.8pt;width:.05pt;height:281.35pt;z-index:251784192" o:connectortype="straight"/>
        </w:pict>
      </w: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227" style="position:absolute;left:0;text-align:left;margin-left:268.75pt;margin-top:2.6pt;width:196.4pt;height:85.25pt;z-index:251786240">
            <v:textbox>
              <w:txbxContent>
                <w:p w:rsidR="00C001E9" w:rsidRPr="004624DC" w:rsidRDefault="00C001E9" w:rsidP="004624DC">
                  <w:pPr>
                    <w:rPr>
                      <w:rFonts w:ascii="Times New Roman" w:hAnsi="Times New Roman" w:cs="Times New Roman"/>
                      <w:sz w:val="24"/>
                      <w:szCs w:val="24"/>
                      <w:lang w:val="en-US"/>
                    </w:rPr>
                  </w:pPr>
                  <w:proofErr w:type="gramStart"/>
                  <w:r w:rsidRPr="004624DC">
                    <w:rPr>
                      <w:rFonts w:ascii="Times New Roman" w:hAnsi="Times New Roman" w:cs="Times New Roman"/>
                      <w:sz w:val="24"/>
                      <w:szCs w:val="24"/>
                      <w:lang w:val="en-US"/>
                    </w:rPr>
                    <w:t>State control by authorized bodies.</w:t>
                  </w:r>
                  <w:proofErr w:type="gramEnd"/>
                </w:p>
                <w:p w:rsidR="00C001E9" w:rsidRPr="004624DC" w:rsidRDefault="00C001E9" w:rsidP="004624DC">
                  <w:pPr>
                    <w:rPr>
                      <w:szCs w:val="24"/>
                      <w:lang w:val="en-US"/>
                    </w:rPr>
                  </w:pPr>
                  <w:proofErr w:type="gramStart"/>
                  <w:r w:rsidRPr="004624DC">
                    <w:rPr>
                      <w:rFonts w:ascii="Times New Roman" w:hAnsi="Times New Roman" w:cs="Times New Roman"/>
                      <w:sz w:val="24"/>
                      <w:szCs w:val="24"/>
                      <w:lang w:val="en-US"/>
                    </w:rPr>
                    <w:t>Entrepreneurial activity of independent employees of regulatory organizations.</w:t>
                  </w:r>
                  <w:proofErr w:type="gramEnd"/>
                </w:p>
              </w:txbxContent>
            </v:textbox>
          </v:rect>
        </w:pict>
      </w:r>
      <w:r>
        <w:rPr>
          <w:rFonts w:ascii="Times New Roman" w:hAnsi="Times New Roman" w:cs="Times New Roman"/>
          <w:noProof/>
          <w:sz w:val="28"/>
          <w:szCs w:val="28"/>
          <w:lang w:eastAsia="ru-RU"/>
        </w:rPr>
        <w:pict>
          <v:rect id="_x0000_s1223" style="position:absolute;left:0;text-align:left;margin-left:26.05pt;margin-top:2.6pt;width:184.9pt;height:68.05pt;z-index:251782144">
            <v:textbox style="mso-next-textbox:#_x0000_s1223">
              <w:txbxContent>
                <w:p w:rsidR="00C001E9" w:rsidRPr="004624DC" w:rsidRDefault="00C001E9" w:rsidP="00F52070">
                  <w:pPr>
                    <w:pStyle w:val="a5"/>
                    <w:rPr>
                      <w:rFonts w:ascii="Times New Roman" w:hAnsi="Times New Roman" w:cs="Times New Roman"/>
                      <w:sz w:val="24"/>
                      <w:szCs w:val="24"/>
                      <w:lang w:val="en-US"/>
                    </w:rPr>
                  </w:pPr>
                  <w:proofErr w:type="gramStart"/>
                  <w:r w:rsidRPr="004624DC">
                    <w:rPr>
                      <w:rFonts w:ascii="Times New Roman" w:hAnsi="Times New Roman" w:cs="Times New Roman"/>
                      <w:sz w:val="24"/>
                      <w:szCs w:val="24"/>
                      <w:lang w:val="en-US"/>
                    </w:rPr>
                    <w:t>Performing internal activities of employees or a special department of a particular organization.</w:t>
                  </w:r>
                  <w:proofErr w:type="gramEnd"/>
                  <w:r>
                    <w:rPr>
                      <w:rFonts w:ascii="Times New Roman" w:hAnsi="Times New Roman" w:cs="Times New Roman"/>
                      <w:sz w:val="24"/>
                      <w:szCs w:val="24"/>
                      <w:lang w:val="en-US"/>
                    </w:rPr>
                    <w:t xml:space="preserve"> </w:t>
                  </w:r>
                </w:p>
              </w:txbxContent>
            </v:textbox>
          </v:rect>
        </w:pict>
      </w: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234" type="#_x0000_t66" style="position:absolute;left:0;text-align:left;margin-left:210.95pt;margin-top:7.8pt;width:50.3pt;height:7.15pt;z-index:251793408"/>
        </w:pict>
      </w: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28" type="#_x0000_t13" style="position:absolute;left:0;text-align:left;margin-left:210.95pt;margin-top:7.6pt;width:57.8pt;height:7.15pt;z-index:251787264"/>
        </w:pict>
      </w:r>
      <w:r>
        <w:rPr>
          <w:rFonts w:ascii="Times New Roman" w:hAnsi="Times New Roman" w:cs="Times New Roman"/>
          <w:noProof/>
          <w:sz w:val="28"/>
          <w:szCs w:val="28"/>
          <w:lang w:eastAsia="ru-RU"/>
        </w:rPr>
        <w:pict>
          <v:shape id="_x0000_s1226" type="#_x0000_t32" style="position:absolute;left:0;text-align:left;margin-left:465.15pt;margin-top:7.6pt;width:22.25pt;height:0;flip:x;z-index:251785216" o:connectortype="straight">
            <v:stroke endarrow="block"/>
          </v:shape>
        </w:pict>
      </w:r>
      <w:r>
        <w:rPr>
          <w:rFonts w:ascii="Times New Roman" w:hAnsi="Times New Roman" w:cs="Times New Roman"/>
          <w:noProof/>
          <w:sz w:val="28"/>
          <w:szCs w:val="28"/>
          <w:lang w:eastAsia="ru-RU"/>
        </w:rPr>
        <w:pict>
          <v:shape id="_x0000_s1222" type="#_x0000_t32" style="position:absolute;left:0;text-align:left;margin-left:8.3pt;margin-top:7.6pt;width:17.75pt;height:0;z-index:251781120" o:connectortype="straight">
            <v:stroke endarrow="block"/>
          </v:shape>
        </w:pict>
      </w: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230" style="position:absolute;left:0;text-align:left;margin-left:26.05pt;margin-top:7.35pt;width:184.9pt;height:202.75pt;z-index:251789312">
            <v:textbox style="mso-next-textbox:#_x0000_s1230">
              <w:txbxContent>
                <w:p w:rsidR="00C001E9" w:rsidRPr="004624DC" w:rsidRDefault="00C001E9" w:rsidP="004624DC">
                  <w:pPr>
                    <w:jc w:val="both"/>
                    <w:rPr>
                      <w:sz w:val="24"/>
                      <w:szCs w:val="24"/>
                      <w:lang w:val="en-US"/>
                    </w:rPr>
                  </w:pPr>
                  <w:r w:rsidRPr="004624DC">
                    <w:rPr>
                      <w:rFonts w:ascii="Times New Roman" w:hAnsi="Times New Roman" w:cs="Times New Roman"/>
                      <w:sz w:val="24"/>
                      <w:szCs w:val="24"/>
                      <w:lang w:val="en-US"/>
                    </w:rPr>
                    <w:t>It is aimed at improving the efficiency of management decisions on the economic and rational use of enterprise resources with the goal of maximum profit and profitability. It is carried out internally by its own specialists and is organized at the request of management to obtain the information necessary for managerial decisions.</w:t>
                  </w:r>
                </w:p>
              </w:txbxContent>
            </v:textbox>
          </v:rect>
        </w:pict>
      </w: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231" style="position:absolute;left:0;text-align:left;margin-left:268.75pt;margin-top:4.95pt;width:203.5pt;height:189.05pt;z-index:251790336">
            <v:textbox style="mso-next-textbox:#_x0000_s1231">
              <w:txbxContent>
                <w:p w:rsidR="00C001E9" w:rsidRPr="004624DC" w:rsidRDefault="00C001E9" w:rsidP="004624DC">
                  <w:pPr>
                    <w:jc w:val="both"/>
                    <w:rPr>
                      <w:rFonts w:ascii="Times New Roman" w:hAnsi="Times New Roman" w:cs="Times New Roman"/>
                      <w:sz w:val="24"/>
                      <w:szCs w:val="24"/>
                      <w:shd w:val="clear" w:color="auto" w:fill="FFFFFF"/>
                      <w:lang w:val="en-US"/>
                    </w:rPr>
                  </w:pPr>
                  <w:r w:rsidRPr="004624DC">
                    <w:rPr>
                      <w:rFonts w:ascii="Times New Roman" w:hAnsi="Times New Roman" w:cs="Times New Roman"/>
                      <w:sz w:val="24"/>
                      <w:szCs w:val="24"/>
                      <w:shd w:val="clear" w:color="auto" w:fill="FFFFFF"/>
                      <w:lang w:val="en-US"/>
                    </w:rPr>
                    <w:t>Establishing reliability and providing an opinion on the financial report of the audited business entity, as well as developing recommendations to address existing deficiencies. External control may be mandatory and voluntary, that is, carried out by the enterprise of the economic entity itself.</w:t>
                  </w:r>
                </w:p>
                <w:p w:rsidR="00C001E9" w:rsidRPr="004624DC" w:rsidRDefault="00C001E9" w:rsidP="004624DC">
                  <w:pPr>
                    <w:jc w:val="both"/>
                    <w:rPr>
                      <w:sz w:val="24"/>
                      <w:szCs w:val="24"/>
                      <w:lang w:val="en-US"/>
                    </w:rPr>
                  </w:pPr>
                  <w:r w:rsidRPr="004624DC">
                    <w:rPr>
                      <w:rFonts w:ascii="Times New Roman" w:hAnsi="Times New Roman" w:cs="Times New Roman"/>
                      <w:sz w:val="24"/>
                      <w:szCs w:val="24"/>
                      <w:shd w:val="clear" w:color="auto" w:fill="FFFFFF"/>
                      <w:lang w:val="en-US"/>
                    </w:rPr>
                    <w:t>Mandatory external control, as a rule, is carried out by authorized state bodies.</w:t>
                  </w:r>
                </w:p>
              </w:txbxContent>
            </v:textbox>
          </v:rect>
        </w:pict>
      </w: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235" type="#_x0000_t66" style="position:absolute;left:0;text-align:left;margin-left:210.95pt;margin-top:6.85pt;width:50.3pt;height:7.15pt;z-index:251794432"/>
        </w:pict>
      </w: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233" type="#_x0000_t13" style="position:absolute;left:0;text-align:left;margin-left:210.95pt;margin-top:15.15pt;width:57.8pt;height:7.15pt;z-index:251792384"/>
        </w:pict>
      </w: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F52070" w:rsidRPr="004624DC" w:rsidRDefault="00C001E9" w:rsidP="00F5207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232" type="#_x0000_t32" style="position:absolute;left:0;text-align:left;margin-left:472.25pt;margin-top:2.4pt;width:15.15pt;height:0;flip:x;z-index:251791360" o:connectortype="straight">
            <v:stroke endarrow="block"/>
          </v:shape>
        </w:pict>
      </w:r>
      <w:r>
        <w:rPr>
          <w:rFonts w:ascii="Times New Roman" w:hAnsi="Times New Roman" w:cs="Times New Roman"/>
          <w:noProof/>
          <w:sz w:val="28"/>
          <w:szCs w:val="28"/>
          <w:lang w:eastAsia="ru-RU"/>
        </w:rPr>
        <w:pict>
          <v:shape id="_x0000_s1229" type="#_x0000_t32" style="position:absolute;left:0;text-align:left;margin-left:8.3pt;margin-top:2.4pt;width:17.75pt;height:0;z-index:251788288" o:connectortype="straight">
            <v:stroke endarrow="block"/>
          </v:shape>
        </w:pict>
      </w:r>
    </w:p>
    <w:p w:rsidR="00F52070" w:rsidRPr="004624DC"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4624DC" w:rsidRDefault="004624DC" w:rsidP="004624DC">
      <w:pPr>
        <w:autoSpaceDE w:val="0"/>
        <w:autoSpaceDN w:val="0"/>
        <w:adjustRightInd w:val="0"/>
        <w:spacing w:after="0" w:line="240" w:lineRule="auto"/>
        <w:rPr>
          <w:rFonts w:ascii="Times New Roman" w:eastAsia="Times New Roman" w:hAnsi="Times New Roman" w:cs="Times New Roman"/>
          <w:color w:val="000000"/>
          <w:sz w:val="20"/>
          <w:szCs w:val="20"/>
          <w:lang w:val="en-US"/>
        </w:rPr>
      </w:pPr>
    </w:p>
    <w:p w:rsidR="004624DC" w:rsidRPr="003D7A5A" w:rsidRDefault="004624DC" w:rsidP="004624DC">
      <w:pPr>
        <w:autoSpaceDE w:val="0"/>
        <w:autoSpaceDN w:val="0"/>
        <w:adjustRightInd w:val="0"/>
        <w:spacing w:after="0" w:line="240" w:lineRule="auto"/>
        <w:rPr>
          <w:rFonts w:ascii="Times New Roman" w:eastAsia="Times New Roman" w:hAnsi="Times New Roman" w:cs="Times New Roman"/>
          <w:color w:val="000000"/>
          <w:sz w:val="20"/>
          <w:szCs w:val="20"/>
          <w:lang w:val="en-US"/>
        </w:rPr>
      </w:pPr>
      <w:r w:rsidRPr="003D7A5A">
        <w:rPr>
          <w:rFonts w:ascii="Times New Roman" w:eastAsia="Times New Roman" w:hAnsi="Times New Roman" w:cs="Times New Roman"/>
          <w:color w:val="000000"/>
          <w:sz w:val="20"/>
          <w:szCs w:val="20"/>
          <w:lang w:val="en-US"/>
        </w:rPr>
        <w:t>*</w:t>
      </w:r>
      <w:r w:rsidRPr="003D7A5A">
        <w:rPr>
          <w:lang w:val="en-US"/>
        </w:rPr>
        <w:t xml:space="preserve"> </w:t>
      </w:r>
      <w:r w:rsidRPr="003D7A5A">
        <w:rPr>
          <w:rFonts w:ascii="Times New Roman" w:eastAsia="Times New Roman" w:hAnsi="Times New Roman" w:cs="Times New Roman"/>
          <w:color w:val="000000"/>
          <w:sz w:val="20"/>
          <w:szCs w:val="20"/>
          <w:lang w:val="en-US"/>
        </w:rPr>
        <w:t>compiled by the author</w:t>
      </w:r>
    </w:p>
    <w:p w:rsidR="00F52070" w:rsidRPr="003D7A5A" w:rsidRDefault="00F52070" w:rsidP="00F52070">
      <w:pPr>
        <w:autoSpaceDE w:val="0"/>
        <w:autoSpaceDN w:val="0"/>
        <w:adjustRightInd w:val="0"/>
        <w:spacing w:after="0" w:line="240" w:lineRule="auto"/>
        <w:jc w:val="both"/>
        <w:rPr>
          <w:rFonts w:ascii="Times New Roman" w:hAnsi="Times New Roman" w:cs="Times New Roman"/>
          <w:sz w:val="28"/>
          <w:szCs w:val="28"/>
          <w:lang w:val="en-US"/>
        </w:rPr>
      </w:pPr>
    </w:p>
    <w:p w:rsidR="004624DC" w:rsidRPr="004624DC" w:rsidRDefault="004624DC" w:rsidP="004624DC">
      <w:pPr>
        <w:pStyle w:val="a5"/>
        <w:ind w:firstLine="709"/>
        <w:jc w:val="center"/>
        <w:rPr>
          <w:rFonts w:ascii="Times New Roman" w:eastAsia="Times New Roman" w:hAnsi="Times New Roman" w:cs="Times New Roman"/>
          <w:color w:val="000000"/>
          <w:sz w:val="28"/>
          <w:szCs w:val="28"/>
          <w:lang w:val="en-US"/>
        </w:rPr>
      </w:pPr>
      <w:r w:rsidRPr="003D7A5A">
        <w:rPr>
          <w:rFonts w:ascii="Times New Roman" w:eastAsia="Times New Roman" w:hAnsi="Times New Roman" w:cs="Times New Roman"/>
          <w:color w:val="000000"/>
          <w:sz w:val="28"/>
          <w:szCs w:val="28"/>
          <w:lang w:val="en-US"/>
        </w:rPr>
        <w:t>Figure 5 - The main characteristics of internal and external control</w:t>
      </w:r>
    </w:p>
    <w:p w:rsidR="004624DC" w:rsidRPr="004624DC" w:rsidRDefault="004624DC" w:rsidP="004624DC">
      <w:pPr>
        <w:pStyle w:val="a5"/>
        <w:ind w:firstLine="709"/>
        <w:jc w:val="both"/>
        <w:rPr>
          <w:rFonts w:ascii="Times New Roman" w:hAnsi="Times New Roman" w:cs="Times New Roman"/>
          <w:sz w:val="28"/>
          <w:szCs w:val="28"/>
          <w:lang w:val="en-US"/>
        </w:rPr>
      </w:pPr>
      <w:r w:rsidRPr="004624DC">
        <w:rPr>
          <w:rFonts w:ascii="Times New Roman" w:hAnsi="Times New Roman" w:cs="Times New Roman"/>
          <w:i/>
          <w:sz w:val="28"/>
          <w:szCs w:val="28"/>
          <w:lang w:val="en-US"/>
        </w:rPr>
        <w:lastRenderedPageBreak/>
        <w:t>Preliminary control</w:t>
      </w:r>
      <w:r w:rsidRPr="004624DC">
        <w:rPr>
          <w:rFonts w:ascii="Times New Roman" w:hAnsi="Times New Roman" w:cs="Times New Roman"/>
          <w:sz w:val="28"/>
          <w:szCs w:val="28"/>
          <w:lang w:val="en-US"/>
        </w:rPr>
        <w:t xml:space="preserve"> in the field of human resources is achieved through a thorough analysis of the business, professional knowledge and skills of the staff that are necessary for the performance of certain duties. Then, people are selected for these positions, or preliminary training is training.</w:t>
      </w:r>
    </w:p>
    <w:p w:rsidR="004624DC" w:rsidRPr="004624DC" w:rsidRDefault="004624DC" w:rsidP="004624DC">
      <w:pPr>
        <w:pStyle w:val="a5"/>
        <w:ind w:firstLine="709"/>
        <w:jc w:val="both"/>
        <w:rPr>
          <w:rFonts w:ascii="Times New Roman" w:hAnsi="Times New Roman" w:cs="Times New Roman"/>
          <w:sz w:val="28"/>
          <w:szCs w:val="28"/>
          <w:lang w:val="en-US"/>
        </w:rPr>
      </w:pPr>
      <w:r w:rsidRPr="004624DC">
        <w:rPr>
          <w:rFonts w:ascii="Times New Roman" w:hAnsi="Times New Roman" w:cs="Times New Roman"/>
          <w:sz w:val="28"/>
          <w:szCs w:val="28"/>
          <w:lang w:val="en-US"/>
        </w:rPr>
        <w:t>Material resources are especially important for manufacturing entrepreneurial firms. High-quality raw materials, materials allow us to produce high-quality products. Therefore, quality standards are set for the starting material. Stocks, delivery schedules are determined.</w:t>
      </w:r>
    </w:p>
    <w:p w:rsidR="004624DC" w:rsidRPr="004624DC" w:rsidRDefault="004624DC" w:rsidP="004624DC">
      <w:pPr>
        <w:pStyle w:val="a5"/>
        <w:ind w:firstLine="709"/>
        <w:jc w:val="both"/>
        <w:rPr>
          <w:rFonts w:ascii="Times New Roman" w:hAnsi="Times New Roman" w:cs="Times New Roman"/>
          <w:sz w:val="28"/>
          <w:szCs w:val="28"/>
          <w:lang w:val="en-US"/>
        </w:rPr>
      </w:pPr>
      <w:proofErr w:type="gramStart"/>
      <w:r w:rsidRPr="004624DC">
        <w:rPr>
          <w:rFonts w:ascii="Times New Roman" w:hAnsi="Times New Roman" w:cs="Times New Roman"/>
          <w:i/>
          <w:sz w:val="28"/>
          <w:szCs w:val="28"/>
          <w:lang w:val="en-US"/>
        </w:rPr>
        <w:t>Current control</w:t>
      </w:r>
      <w:r w:rsidRPr="004624DC">
        <w:rPr>
          <w:rFonts w:ascii="Times New Roman" w:hAnsi="Times New Roman" w:cs="Times New Roman"/>
          <w:sz w:val="28"/>
          <w:szCs w:val="28"/>
          <w:lang w:val="en-US"/>
        </w:rPr>
        <w:t>.</w:t>
      </w:r>
      <w:proofErr w:type="gramEnd"/>
      <w:r w:rsidRPr="004624DC">
        <w:rPr>
          <w:rFonts w:ascii="Times New Roman" w:hAnsi="Times New Roman" w:cs="Times New Roman"/>
          <w:sz w:val="28"/>
          <w:szCs w:val="28"/>
          <w:lang w:val="en-US"/>
        </w:rPr>
        <w:t xml:space="preserve"> It is performed directly during operation. Most of the time, his goal is employees, and he is primarily an official privilege directly to the head of this organization. Such control eliminates deviations from the intended plans and instructions. The control unit requires feedback for monitoring. All feedback systems have goals, use external resources for internal use, track deviations from the intended goals and adjust them to achieve these goals.</w:t>
      </w:r>
    </w:p>
    <w:p w:rsidR="004624DC" w:rsidRDefault="004624DC" w:rsidP="004624DC">
      <w:pPr>
        <w:pStyle w:val="a5"/>
        <w:ind w:firstLine="709"/>
        <w:jc w:val="both"/>
        <w:rPr>
          <w:rFonts w:ascii="Times New Roman" w:hAnsi="Times New Roman" w:cs="Times New Roman"/>
          <w:sz w:val="28"/>
          <w:szCs w:val="28"/>
          <w:lang w:val="en-US"/>
        </w:rPr>
      </w:pPr>
      <w:r w:rsidRPr="004624DC">
        <w:rPr>
          <w:rFonts w:ascii="Times New Roman" w:hAnsi="Times New Roman" w:cs="Times New Roman"/>
          <w:sz w:val="28"/>
          <w:szCs w:val="28"/>
          <w:lang w:val="en-US"/>
        </w:rPr>
        <w:t>Internal control is self-control, in essence. The degree of development of self-control depends on the professional characteristics of each employee, on the management ideology in the organization, on the quality of the moral and psychological climate in the team.</w:t>
      </w:r>
    </w:p>
    <w:p w:rsidR="004624DC" w:rsidRPr="003D7A5A" w:rsidRDefault="004624DC" w:rsidP="004624DC">
      <w:pPr>
        <w:pStyle w:val="a5"/>
        <w:ind w:firstLine="709"/>
        <w:jc w:val="both"/>
        <w:rPr>
          <w:rFonts w:ascii="Times New Roman" w:hAnsi="Times New Roman" w:cs="Times New Roman"/>
          <w:sz w:val="28"/>
          <w:szCs w:val="28"/>
          <w:lang w:val="en-US"/>
        </w:rPr>
      </w:pPr>
      <w:proofErr w:type="gramStart"/>
      <w:r w:rsidRPr="003D7A5A">
        <w:rPr>
          <w:rFonts w:ascii="Times New Roman" w:hAnsi="Times New Roman" w:cs="Times New Roman"/>
          <w:sz w:val="28"/>
          <w:szCs w:val="28"/>
          <w:lang w:val="en-US"/>
        </w:rPr>
        <w:t>Financial resources.</w:t>
      </w:r>
      <w:proofErr w:type="gramEnd"/>
      <w:r w:rsidRPr="003D7A5A">
        <w:rPr>
          <w:rFonts w:ascii="Times New Roman" w:hAnsi="Times New Roman" w:cs="Times New Roman"/>
          <w:sz w:val="28"/>
          <w:szCs w:val="28"/>
          <w:lang w:val="en-US"/>
        </w:rPr>
        <w:t xml:space="preserve"> The means of preliminary control of finances is the budget (current financial plan). He gives confidence when the organization needs cash, he will have these funds. The budget also sets the marginal cost, does not allow cost overruns.</w:t>
      </w:r>
      <w:r w:rsidRPr="003D7A5A">
        <w:rPr>
          <w:rFonts w:ascii="Times New Roman" w:hAnsi="Times New Roman" w:cs="Times New Roman"/>
          <w:sz w:val="28"/>
          <w:szCs w:val="28"/>
          <w:lang w:val="en-US"/>
        </w:rPr>
        <w:cr/>
      </w:r>
      <w:proofErr w:type="gramStart"/>
      <w:r w:rsidRPr="003D7A5A">
        <w:rPr>
          <w:rFonts w:ascii="Times New Roman" w:hAnsi="Times New Roman" w:cs="Times New Roman"/>
          <w:sz w:val="28"/>
          <w:szCs w:val="28"/>
          <w:lang w:val="en-US"/>
        </w:rPr>
        <w:t>Final control.</w:t>
      </w:r>
      <w:proofErr w:type="gramEnd"/>
      <w:r w:rsidRPr="003D7A5A">
        <w:rPr>
          <w:rFonts w:ascii="Times New Roman" w:hAnsi="Times New Roman" w:cs="Times New Roman"/>
          <w:sz w:val="28"/>
          <w:szCs w:val="28"/>
          <w:lang w:val="en-US"/>
        </w:rPr>
        <w:t xml:space="preserve"> The purpose of such control is to prevent mistakes in the future. In the framework of the final control, feedback is used when the work has already been completed (with current monitoring - in the process of its implementation). Although the final control is carried out too late to respond to problems at the time of their occurrence, he, firstly, gives management information for planning in the event that similar work is supposed to be carried out in the future, and, secondly, motivation contributes.</w:t>
      </w:r>
    </w:p>
    <w:p w:rsidR="00330F7B" w:rsidRDefault="004624DC" w:rsidP="004624DC">
      <w:pPr>
        <w:pStyle w:val="a5"/>
        <w:ind w:firstLine="709"/>
        <w:jc w:val="both"/>
        <w:rPr>
          <w:rFonts w:ascii="Times New Roman" w:hAnsi="Times New Roman" w:cs="Times New Roman"/>
          <w:sz w:val="28"/>
          <w:szCs w:val="28"/>
          <w:lang w:val="en-US"/>
        </w:rPr>
      </w:pPr>
      <w:r w:rsidRPr="004624DC">
        <w:rPr>
          <w:rFonts w:ascii="Times New Roman" w:hAnsi="Times New Roman" w:cs="Times New Roman"/>
          <w:i/>
          <w:sz w:val="28"/>
          <w:szCs w:val="28"/>
          <w:lang w:val="en-US"/>
        </w:rPr>
        <w:t>Final control</w:t>
      </w:r>
      <w:r w:rsidRPr="004624DC">
        <w:rPr>
          <w:rFonts w:ascii="Times New Roman" w:hAnsi="Times New Roman" w:cs="Times New Roman"/>
          <w:sz w:val="28"/>
          <w:szCs w:val="28"/>
          <w:lang w:val="en-US"/>
        </w:rPr>
        <w:t xml:space="preserve"> or </w:t>
      </w:r>
      <w:r>
        <w:rPr>
          <w:rFonts w:ascii="Times New Roman" w:hAnsi="Times New Roman" w:cs="Times New Roman"/>
          <w:sz w:val="28"/>
          <w:szCs w:val="28"/>
          <w:lang w:val="en-US"/>
        </w:rPr>
        <w:t xml:space="preserve">summary </w:t>
      </w:r>
      <w:r w:rsidRPr="004624DC">
        <w:rPr>
          <w:rFonts w:ascii="Times New Roman" w:hAnsi="Times New Roman" w:cs="Times New Roman"/>
          <w:sz w:val="28"/>
          <w:szCs w:val="28"/>
          <w:lang w:val="en-US"/>
        </w:rPr>
        <w:t xml:space="preserve">control is associated with the assessment of the organization's implementation of its plans and the preparation of new ones. </w:t>
      </w:r>
      <w:r w:rsidRPr="003D7A5A">
        <w:rPr>
          <w:rFonts w:ascii="Times New Roman" w:hAnsi="Times New Roman" w:cs="Times New Roman"/>
          <w:sz w:val="28"/>
          <w:szCs w:val="28"/>
          <w:lang w:val="en-US"/>
        </w:rPr>
        <w:t>It involves a comprehensive analysis of not only positive results, but also errors, miscalculations.</w:t>
      </w:r>
    </w:p>
    <w:p w:rsidR="004624DC" w:rsidRPr="004624DC" w:rsidRDefault="004624DC" w:rsidP="004624DC">
      <w:pPr>
        <w:pStyle w:val="a5"/>
        <w:jc w:val="both"/>
        <w:rPr>
          <w:rFonts w:ascii="Times New Roman" w:hAnsi="Times New Roman" w:cs="Times New Roman"/>
          <w:sz w:val="28"/>
          <w:szCs w:val="28"/>
          <w:lang w:val="en-US"/>
        </w:rPr>
      </w:pPr>
    </w:p>
    <w:p w:rsidR="004624DC" w:rsidRPr="004624DC" w:rsidRDefault="004624DC" w:rsidP="004624DC">
      <w:pPr>
        <w:pStyle w:val="a5"/>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Control </w:t>
      </w:r>
      <w:r w:rsidRPr="004624DC">
        <w:rPr>
          <w:rFonts w:ascii="Times New Roman" w:eastAsia="Times New Roman" w:hAnsi="Times New Roman" w:cs="Times New Roman"/>
          <w:b/>
          <w:color w:val="000000"/>
          <w:sz w:val="28"/>
          <w:szCs w:val="28"/>
          <w:lang w:val="en-US"/>
        </w:rPr>
        <w:t>questions:</w:t>
      </w:r>
    </w:p>
    <w:p w:rsidR="004624DC" w:rsidRDefault="004624DC" w:rsidP="009E1398">
      <w:pPr>
        <w:pStyle w:val="a5"/>
        <w:jc w:val="both"/>
        <w:rPr>
          <w:rFonts w:ascii="Times New Roman" w:eastAsia="Times New Roman" w:hAnsi="Times New Roman" w:cs="Times New Roman"/>
          <w:b/>
          <w:color w:val="000000"/>
          <w:sz w:val="28"/>
          <w:szCs w:val="28"/>
          <w:lang w:val="en-US"/>
        </w:rPr>
      </w:pP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kk-KZ"/>
        </w:rPr>
      </w:pPr>
      <w:r w:rsidRPr="004624DC">
        <w:rPr>
          <w:rFonts w:ascii="Times New Roman" w:hAnsi="Times New Roman" w:cs="Times New Roman"/>
          <w:sz w:val="28"/>
          <w:szCs w:val="28"/>
          <w:lang w:val="kk-KZ"/>
        </w:rPr>
        <w:t>1. What factors affect the effectiveness of financial control?</w:t>
      </w: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kk-KZ"/>
        </w:rPr>
      </w:pPr>
      <w:r w:rsidRPr="004624DC">
        <w:rPr>
          <w:rFonts w:ascii="Times New Roman" w:hAnsi="Times New Roman" w:cs="Times New Roman"/>
          <w:sz w:val="28"/>
          <w:szCs w:val="28"/>
          <w:lang w:val="kk-KZ"/>
        </w:rPr>
        <w:t>2. Types of control and their characteristics?</w:t>
      </w: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kk-KZ"/>
        </w:rPr>
      </w:pPr>
      <w:r w:rsidRPr="004624DC">
        <w:rPr>
          <w:rFonts w:ascii="Times New Roman" w:hAnsi="Times New Roman" w:cs="Times New Roman"/>
          <w:sz w:val="28"/>
          <w:szCs w:val="28"/>
          <w:lang w:val="kk-KZ"/>
        </w:rPr>
        <w:t>3. What are the features of the preliminary control?</w:t>
      </w: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kk-KZ"/>
        </w:rPr>
      </w:pPr>
      <w:r w:rsidRPr="004624DC">
        <w:rPr>
          <w:rFonts w:ascii="Times New Roman" w:hAnsi="Times New Roman" w:cs="Times New Roman"/>
          <w:sz w:val="28"/>
          <w:szCs w:val="28"/>
          <w:lang w:val="kk-KZ"/>
        </w:rPr>
        <w:t>4. What are the final results of the audit procedure of an economic entity?</w:t>
      </w: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kk-KZ"/>
        </w:rPr>
      </w:pPr>
      <w:r w:rsidRPr="004624DC">
        <w:rPr>
          <w:rFonts w:ascii="Times New Roman" w:hAnsi="Times New Roman" w:cs="Times New Roman"/>
          <w:sz w:val="28"/>
          <w:szCs w:val="28"/>
          <w:lang w:val="kk-KZ"/>
        </w:rPr>
        <w:t>5. Financial control methods?</w:t>
      </w: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kk-KZ"/>
        </w:rPr>
      </w:pPr>
      <w:r w:rsidRPr="004624DC">
        <w:rPr>
          <w:rFonts w:ascii="Times New Roman" w:hAnsi="Times New Roman" w:cs="Times New Roman"/>
          <w:sz w:val="28"/>
          <w:szCs w:val="28"/>
          <w:lang w:val="kk-KZ"/>
        </w:rPr>
        <w:t>6. What is the essence and significance of the audit?</w:t>
      </w: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kk-KZ"/>
        </w:rPr>
      </w:pPr>
      <w:r w:rsidRPr="004624DC">
        <w:rPr>
          <w:rFonts w:ascii="Times New Roman" w:hAnsi="Times New Roman" w:cs="Times New Roman"/>
          <w:sz w:val="28"/>
          <w:szCs w:val="28"/>
          <w:lang w:val="kk-KZ"/>
        </w:rPr>
        <w:t>7. What are the elements of financial and economic control? What is their essence?</w:t>
      </w:r>
    </w:p>
    <w:p w:rsidR="004624DC" w:rsidRPr="004624DC" w:rsidRDefault="004624DC" w:rsidP="004624DC">
      <w:pPr>
        <w:autoSpaceDE w:val="0"/>
        <w:autoSpaceDN w:val="0"/>
        <w:adjustRightInd w:val="0"/>
        <w:spacing w:after="0" w:line="240" w:lineRule="auto"/>
        <w:jc w:val="both"/>
        <w:rPr>
          <w:rFonts w:ascii="Times New Roman" w:hAnsi="Times New Roman" w:cs="Times New Roman"/>
          <w:sz w:val="28"/>
          <w:szCs w:val="28"/>
          <w:lang w:val="en-US"/>
        </w:rPr>
      </w:pPr>
      <w:r w:rsidRPr="004624DC">
        <w:rPr>
          <w:rFonts w:ascii="Times New Roman" w:hAnsi="Times New Roman" w:cs="Times New Roman"/>
          <w:sz w:val="28"/>
          <w:szCs w:val="28"/>
          <w:lang w:val="kk-KZ"/>
        </w:rPr>
        <w:t>8. What are the forms of financial control and audit?</w:t>
      </w:r>
    </w:p>
    <w:p w:rsidR="00A270DC" w:rsidRPr="004624DC" w:rsidRDefault="004624DC" w:rsidP="00DB2536">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4624DC">
        <w:rPr>
          <w:rFonts w:ascii="Times New Roman" w:eastAsia="Times New Roman" w:hAnsi="Times New Roman" w:cs="Times New Roman"/>
          <w:b/>
          <w:color w:val="000000"/>
          <w:sz w:val="28"/>
          <w:szCs w:val="28"/>
          <w:lang w:val="en-US"/>
        </w:rPr>
        <w:lastRenderedPageBreak/>
        <w:t>Test tasks</w:t>
      </w:r>
      <w:r w:rsidR="00A270DC" w:rsidRPr="004624DC">
        <w:rPr>
          <w:rFonts w:ascii="Times New Roman" w:eastAsia="Times New Roman" w:hAnsi="Times New Roman" w:cs="Times New Roman"/>
          <w:b/>
          <w:color w:val="000000"/>
          <w:sz w:val="28"/>
          <w:szCs w:val="28"/>
          <w:lang w:val="en-US"/>
        </w:rPr>
        <w:t>:</w:t>
      </w:r>
    </w:p>
    <w:p w:rsidR="003A18F8" w:rsidRPr="004624DC" w:rsidRDefault="003A18F8" w:rsidP="00AC1847">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1. Various types of real and financial assets that serve as objects of investment: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a) Investment objects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b) Investors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c) Investment assets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d) Liabilities of investments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e) Investment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2. Method of risk insurance:</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a) Hedging</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b) Diversification</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c) Discounting</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d) Dispersion</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e) Preference</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3. Financial resources in the form of long-term capital investments are:</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a) </w:t>
      </w:r>
      <w:proofErr w:type="gramStart"/>
      <w:r w:rsidRPr="004624DC">
        <w:rPr>
          <w:rFonts w:ascii="Times New Roman" w:eastAsia="Times New Roman" w:hAnsi="Times New Roman" w:cs="Times New Roman"/>
          <w:color w:val="000000"/>
          <w:sz w:val="28"/>
          <w:szCs w:val="28"/>
          <w:lang w:val="en-US"/>
        </w:rPr>
        <w:t>investment</w:t>
      </w:r>
      <w:proofErr w:type="gramEnd"/>
      <w:r w:rsidRPr="004624DC">
        <w:rPr>
          <w:rFonts w:ascii="Times New Roman" w:eastAsia="Times New Roman" w:hAnsi="Times New Roman" w:cs="Times New Roman"/>
          <w:color w:val="000000"/>
          <w:sz w:val="28"/>
          <w:szCs w:val="28"/>
          <w:lang w:val="en-US"/>
        </w:rPr>
        <w: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b) </w:t>
      </w:r>
      <w:proofErr w:type="gramStart"/>
      <w:r w:rsidRPr="004624DC">
        <w:rPr>
          <w:rFonts w:ascii="Times New Roman" w:eastAsia="Times New Roman" w:hAnsi="Times New Roman" w:cs="Times New Roman"/>
          <w:color w:val="000000"/>
          <w:sz w:val="28"/>
          <w:szCs w:val="28"/>
          <w:lang w:val="en-US"/>
        </w:rPr>
        <w:t>loans</w:t>
      </w:r>
      <w:proofErr w:type="gramEnd"/>
      <w:r w:rsidRPr="004624DC">
        <w:rPr>
          <w:rFonts w:ascii="Times New Roman" w:eastAsia="Times New Roman" w:hAnsi="Times New Roman" w:cs="Times New Roman"/>
          <w:color w:val="000000"/>
          <w:sz w:val="28"/>
          <w:szCs w:val="28"/>
          <w:lang w:val="en-US"/>
        </w:rPr>
        <w: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c) </w:t>
      </w:r>
      <w:proofErr w:type="gramStart"/>
      <w:r w:rsidRPr="004624DC">
        <w:rPr>
          <w:rFonts w:ascii="Times New Roman" w:eastAsia="Times New Roman" w:hAnsi="Times New Roman" w:cs="Times New Roman"/>
          <w:color w:val="000000"/>
          <w:sz w:val="28"/>
          <w:szCs w:val="28"/>
          <w:lang w:val="en-US"/>
        </w:rPr>
        <w:t>securities</w:t>
      </w:r>
      <w:proofErr w:type="gramEnd"/>
      <w:r w:rsidRPr="004624DC">
        <w:rPr>
          <w:rFonts w:ascii="Times New Roman" w:eastAsia="Times New Roman" w:hAnsi="Times New Roman" w:cs="Times New Roman"/>
          <w:color w:val="000000"/>
          <w:sz w:val="28"/>
          <w:szCs w:val="28"/>
          <w:lang w:val="en-US"/>
        </w:rPr>
        <w: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d) </w:t>
      </w:r>
      <w:proofErr w:type="gramStart"/>
      <w:r w:rsidRPr="004624DC">
        <w:rPr>
          <w:rFonts w:ascii="Times New Roman" w:eastAsia="Times New Roman" w:hAnsi="Times New Roman" w:cs="Times New Roman"/>
          <w:color w:val="000000"/>
          <w:sz w:val="28"/>
          <w:szCs w:val="28"/>
          <w:lang w:val="en-US"/>
        </w:rPr>
        <w:t>bonds</w:t>
      </w:r>
      <w:proofErr w:type="gramEnd"/>
      <w:r w:rsidRPr="004624DC">
        <w:rPr>
          <w:rFonts w:ascii="Times New Roman" w:eastAsia="Times New Roman" w:hAnsi="Times New Roman" w:cs="Times New Roman"/>
          <w:color w:val="000000"/>
          <w:sz w:val="28"/>
          <w:szCs w:val="28"/>
          <w:lang w:val="en-US"/>
        </w:rPr>
        <w: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e) </w:t>
      </w:r>
      <w:proofErr w:type="gramStart"/>
      <w:r w:rsidRPr="004624DC">
        <w:rPr>
          <w:rFonts w:ascii="Times New Roman" w:eastAsia="Times New Roman" w:hAnsi="Times New Roman" w:cs="Times New Roman"/>
          <w:color w:val="000000"/>
          <w:sz w:val="28"/>
          <w:szCs w:val="28"/>
          <w:lang w:val="en-US"/>
        </w:rPr>
        <w:t>budget</w:t>
      </w:r>
      <w:proofErr w:type="gramEnd"/>
      <w:r w:rsidRPr="004624DC">
        <w:rPr>
          <w:rFonts w:ascii="Times New Roman" w:eastAsia="Times New Roman" w:hAnsi="Times New Roman" w:cs="Times New Roman"/>
          <w:color w:val="000000"/>
          <w:sz w:val="28"/>
          <w:szCs w:val="28"/>
          <w:lang w:val="en-US"/>
        </w:rPr>
        <w:t xml:space="preserve"> subsidies)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4. The function of checking the organization of financial work, the implementation of financial plans is: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a) Control;</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b) </w:t>
      </w:r>
      <w:proofErr w:type="gramStart"/>
      <w:r w:rsidRPr="004624DC">
        <w:rPr>
          <w:rFonts w:ascii="Times New Roman" w:eastAsia="Times New Roman" w:hAnsi="Times New Roman" w:cs="Times New Roman"/>
          <w:color w:val="000000"/>
          <w:sz w:val="28"/>
          <w:szCs w:val="28"/>
          <w:lang w:val="en-US"/>
        </w:rPr>
        <w:t>forecasting</w:t>
      </w:r>
      <w:proofErr w:type="gramEnd"/>
      <w:r w:rsidRPr="004624DC">
        <w:rPr>
          <w:rFonts w:ascii="Times New Roman" w:eastAsia="Times New Roman" w:hAnsi="Times New Roman" w:cs="Times New Roman"/>
          <w:color w:val="000000"/>
          <w:sz w:val="28"/>
          <w:szCs w:val="28"/>
          <w:lang w:val="en-US"/>
        </w:rPr>
        <w: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c) </w:t>
      </w:r>
      <w:proofErr w:type="gramStart"/>
      <w:r w:rsidRPr="004624DC">
        <w:rPr>
          <w:rFonts w:ascii="Times New Roman" w:eastAsia="Times New Roman" w:hAnsi="Times New Roman" w:cs="Times New Roman"/>
          <w:color w:val="000000"/>
          <w:sz w:val="28"/>
          <w:szCs w:val="28"/>
          <w:lang w:val="en-US"/>
        </w:rPr>
        <w:t>planning</w:t>
      </w:r>
      <w:proofErr w:type="gramEnd"/>
      <w:r w:rsidRPr="004624DC">
        <w:rPr>
          <w:rFonts w:ascii="Times New Roman" w:eastAsia="Times New Roman" w:hAnsi="Times New Roman" w:cs="Times New Roman"/>
          <w:color w:val="000000"/>
          <w:sz w:val="28"/>
          <w:szCs w:val="28"/>
          <w:lang w:val="en-US"/>
        </w:rPr>
        <w: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d) Regulation;</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e) Coordination</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5. In terms of economic content, financial resources are divided into:</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a) Own funds, borrowed and borrowed funds;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b) Borrowed funds;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proofErr w:type="gramStart"/>
      <w:r w:rsidRPr="004624DC">
        <w:rPr>
          <w:rFonts w:ascii="Times New Roman" w:eastAsia="Times New Roman" w:hAnsi="Times New Roman" w:cs="Times New Roman"/>
          <w:color w:val="000000"/>
          <w:sz w:val="28"/>
          <w:szCs w:val="28"/>
          <w:lang w:val="en-US"/>
        </w:rPr>
        <w:t>c</w:t>
      </w:r>
      <w:proofErr w:type="gramEnd"/>
      <w:r w:rsidRPr="004624DC">
        <w:rPr>
          <w:rFonts w:ascii="Times New Roman" w:eastAsia="Times New Roman" w:hAnsi="Times New Roman" w:cs="Times New Roman"/>
          <w:color w:val="000000"/>
          <w:sz w:val="28"/>
          <w:szCs w:val="28"/>
          <w:lang w:val="en-US"/>
        </w:rPr>
        <w:t>) raised funds;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d) Own funds;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proofErr w:type="gramStart"/>
      <w:r w:rsidRPr="004624DC">
        <w:rPr>
          <w:rFonts w:ascii="Times New Roman" w:eastAsia="Times New Roman" w:hAnsi="Times New Roman" w:cs="Times New Roman"/>
          <w:color w:val="000000"/>
          <w:sz w:val="28"/>
          <w:szCs w:val="28"/>
          <w:lang w:val="en-US"/>
        </w:rPr>
        <w:t>e</w:t>
      </w:r>
      <w:proofErr w:type="gramEnd"/>
      <w:r w:rsidRPr="004624DC">
        <w:rPr>
          <w:rFonts w:ascii="Times New Roman" w:eastAsia="Times New Roman" w:hAnsi="Times New Roman" w:cs="Times New Roman"/>
          <w:color w:val="000000"/>
          <w:sz w:val="28"/>
          <w:szCs w:val="28"/>
          <w:lang w:val="en-US"/>
        </w:rPr>
        <w:t>) Borrowed funds and borrowed funds</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6. The relative indicator of the efficiency of the enterprise:</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a) Profitability;</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 xml:space="preserve">b) </w:t>
      </w:r>
      <w:proofErr w:type="gramStart"/>
      <w:r w:rsidRPr="004624DC">
        <w:rPr>
          <w:rFonts w:ascii="Times New Roman" w:eastAsia="Times New Roman" w:hAnsi="Times New Roman" w:cs="Times New Roman"/>
          <w:color w:val="000000"/>
          <w:sz w:val="28"/>
          <w:szCs w:val="28"/>
          <w:lang w:val="en-US"/>
        </w:rPr>
        <w:t>profit</w:t>
      </w:r>
      <w:proofErr w:type="gramEnd"/>
      <w:r w:rsidRPr="004624DC">
        <w:rPr>
          <w:rFonts w:ascii="Times New Roman" w:eastAsia="Times New Roman" w:hAnsi="Times New Roman" w:cs="Times New Roman"/>
          <w:color w:val="000000"/>
          <w:sz w:val="28"/>
          <w:szCs w:val="28"/>
          <w:lang w:val="en-US"/>
        </w:rPr>
        <w:t>;</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c) Revenue;</w:t>
      </w:r>
    </w:p>
    <w:p w:rsidR="004624DC" w:rsidRPr="004624D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d) Profit from the sale of products;</w:t>
      </w:r>
    </w:p>
    <w:p w:rsidR="00C9787C" w:rsidRDefault="004624DC" w:rsidP="004624DC">
      <w:pPr>
        <w:pStyle w:val="a5"/>
        <w:jc w:val="both"/>
        <w:rPr>
          <w:rFonts w:ascii="Times New Roman" w:eastAsia="Times New Roman" w:hAnsi="Times New Roman" w:cs="Times New Roman"/>
          <w:color w:val="000000"/>
          <w:sz w:val="28"/>
          <w:szCs w:val="28"/>
          <w:lang w:val="en-US"/>
        </w:rPr>
      </w:pPr>
      <w:r w:rsidRPr="004624DC">
        <w:rPr>
          <w:rFonts w:ascii="Times New Roman" w:eastAsia="Times New Roman" w:hAnsi="Times New Roman" w:cs="Times New Roman"/>
          <w:color w:val="000000"/>
          <w:sz w:val="28"/>
          <w:szCs w:val="28"/>
          <w:lang w:val="en-US"/>
        </w:rPr>
        <w:t>e) Profit from the sale of material assets</w:t>
      </w:r>
    </w:p>
    <w:p w:rsidR="00DB2536" w:rsidRPr="004624DC" w:rsidRDefault="00DB2536" w:rsidP="004624DC">
      <w:pPr>
        <w:pStyle w:val="a5"/>
        <w:jc w:val="both"/>
        <w:rPr>
          <w:rFonts w:ascii="Times New Roman" w:eastAsia="Times New Roman" w:hAnsi="Times New Roman" w:cs="Times New Roman"/>
          <w:color w:val="000000"/>
          <w:sz w:val="28"/>
          <w:szCs w:val="28"/>
          <w:lang w:val="en-US"/>
        </w:rPr>
      </w:pPr>
    </w:p>
    <w:p w:rsidR="00AF1634" w:rsidRDefault="00AF1634" w:rsidP="00E169EA">
      <w:pPr>
        <w:pStyle w:val="a3"/>
        <w:autoSpaceDE w:val="0"/>
        <w:autoSpaceDN w:val="0"/>
        <w:adjustRightInd w:val="0"/>
        <w:spacing w:after="0" w:line="240" w:lineRule="auto"/>
        <w:ind w:left="1080"/>
        <w:rPr>
          <w:rFonts w:ascii="Times New Roman" w:hAnsi="Times New Roman" w:cs="Times New Roman"/>
          <w:b/>
          <w:color w:val="000000"/>
          <w:spacing w:val="3"/>
          <w:sz w:val="28"/>
          <w:szCs w:val="28"/>
          <w:lang w:val="en-US"/>
        </w:rPr>
      </w:pPr>
    </w:p>
    <w:p w:rsidR="00E169EA" w:rsidRDefault="00AF1634" w:rsidP="002F59C4">
      <w:pPr>
        <w:pStyle w:val="a3"/>
        <w:numPr>
          <w:ilvl w:val="0"/>
          <w:numId w:val="7"/>
        </w:numPr>
        <w:autoSpaceDE w:val="0"/>
        <w:autoSpaceDN w:val="0"/>
        <w:adjustRightInd w:val="0"/>
        <w:spacing w:after="0" w:line="240" w:lineRule="auto"/>
        <w:rPr>
          <w:rFonts w:ascii="Times New Roman" w:hAnsi="Times New Roman" w:cs="Times New Roman"/>
          <w:b/>
          <w:color w:val="000000"/>
          <w:spacing w:val="3"/>
          <w:sz w:val="28"/>
          <w:szCs w:val="28"/>
          <w:lang w:val="en-US"/>
        </w:rPr>
      </w:pPr>
      <w:r w:rsidRPr="00AD152C">
        <w:rPr>
          <w:rFonts w:ascii="Times New Roman" w:hAnsi="Times New Roman" w:cs="Times New Roman"/>
          <w:b/>
          <w:color w:val="000000"/>
          <w:spacing w:val="3"/>
          <w:sz w:val="28"/>
          <w:szCs w:val="28"/>
          <w:lang w:val="en-US"/>
        </w:rPr>
        <w:lastRenderedPageBreak/>
        <w:t>SYSTEM OF STATE INTERNAL AND EXTERNAL CONTROL</w:t>
      </w:r>
    </w:p>
    <w:p w:rsidR="00AF1634" w:rsidRPr="00AF1634" w:rsidRDefault="00AF1634" w:rsidP="00AF1634">
      <w:pPr>
        <w:pStyle w:val="a3"/>
        <w:autoSpaceDE w:val="0"/>
        <w:autoSpaceDN w:val="0"/>
        <w:adjustRightInd w:val="0"/>
        <w:spacing w:after="0" w:line="240" w:lineRule="auto"/>
        <w:ind w:left="1080"/>
        <w:rPr>
          <w:rFonts w:ascii="Times New Roman" w:eastAsia="Times New Roman" w:hAnsi="Times New Roman" w:cs="Times New Roman"/>
          <w:b/>
          <w:color w:val="000000"/>
          <w:sz w:val="28"/>
          <w:szCs w:val="28"/>
          <w:lang w:val="en-US"/>
        </w:rPr>
      </w:pPr>
    </w:p>
    <w:p w:rsidR="00A270DC" w:rsidRPr="00AF1634" w:rsidRDefault="00D84D4E"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AF1634">
        <w:rPr>
          <w:rFonts w:ascii="Times New Roman" w:eastAsia="Times New Roman" w:hAnsi="Times New Roman" w:cs="Times New Roman"/>
          <w:b/>
          <w:color w:val="000000"/>
          <w:sz w:val="28"/>
          <w:szCs w:val="28"/>
          <w:lang w:val="en-US"/>
        </w:rPr>
        <w:t xml:space="preserve">2.1 </w:t>
      </w:r>
      <w:r w:rsidR="00AF1634" w:rsidRPr="00AF1634">
        <w:rPr>
          <w:rFonts w:ascii="Times New Roman" w:hAnsi="Times New Roman" w:cs="Times New Roman"/>
          <w:b/>
          <w:color w:val="000000"/>
          <w:spacing w:val="1"/>
          <w:sz w:val="28"/>
          <w:szCs w:val="28"/>
          <w:lang w:val="en-US"/>
        </w:rPr>
        <w:t>Description of national, interdepartmental, and other bodies of internal and external control</w:t>
      </w:r>
    </w:p>
    <w:p w:rsidR="0013408B" w:rsidRPr="00AF1634" w:rsidRDefault="0013408B" w:rsidP="00771FF3">
      <w:pPr>
        <w:pStyle w:val="a5"/>
        <w:ind w:firstLine="567"/>
        <w:jc w:val="both"/>
        <w:rPr>
          <w:rFonts w:ascii="Times New Roman" w:hAnsi="Times New Roman" w:cs="Times New Roman"/>
          <w:sz w:val="28"/>
          <w:szCs w:val="28"/>
          <w:shd w:val="clear" w:color="auto" w:fill="FFFFFF"/>
          <w:lang w:val="en-US"/>
        </w:rPr>
      </w:pPr>
    </w:p>
    <w:p w:rsidR="00844C7B" w:rsidRPr="00844C7B" w:rsidRDefault="00844C7B" w:rsidP="00844C7B">
      <w:pPr>
        <w:pStyle w:val="a5"/>
        <w:ind w:firstLine="709"/>
        <w:jc w:val="both"/>
        <w:rPr>
          <w:rStyle w:val="ae"/>
          <w:rFonts w:ascii="Times New Roman" w:hAnsi="Times New Roman" w:cs="Times New Roman"/>
          <w:b w:val="0"/>
          <w:color w:val="212529"/>
          <w:sz w:val="28"/>
          <w:szCs w:val="28"/>
          <w:lang w:val="en-US"/>
        </w:rPr>
      </w:pPr>
      <w:r w:rsidRPr="00844C7B">
        <w:rPr>
          <w:rStyle w:val="ae"/>
          <w:rFonts w:ascii="Times New Roman" w:hAnsi="Times New Roman" w:cs="Times New Roman"/>
          <w:b w:val="0"/>
          <w:color w:val="212529"/>
          <w:sz w:val="28"/>
          <w:szCs w:val="28"/>
          <w:lang w:val="en-US"/>
        </w:rPr>
        <w:t>At the legislative level, many states provide for the existence of specialized independent supreme bodies of financial control and management.</w:t>
      </w:r>
    </w:p>
    <w:p w:rsidR="00844C7B" w:rsidRDefault="00844C7B" w:rsidP="00844C7B">
      <w:pPr>
        <w:pStyle w:val="a5"/>
        <w:ind w:firstLine="709"/>
        <w:jc w:val="both"/>
        <w:rPr>
          <w:rStyle w:val="ae"/>
          <w:rFonts w:ascii="Times New Roman" w:hAnsi="Times New Roman" w:cs="Times New Roman"/>
          <w:b w:val="0"/>
          <w:color w:val="212529"/>
          <w:sz w:val="28"/>
          <w:szCs w:val="28"/>
          <w:lang w:val="kk-KZ"/>
        </w:rPr>
      </w:pPr>
      <w:r w:rsidRPr="00844C7B">
        <w:rPr>
          <w:rStyle w:val="ae"/>
          <w:rFonts w:ascii="Times New Roman" w:hAnsi="Times New Roman" w:cs="Times New Roman"/>
          <w:b w:val="0"/>
          <w:color w:val="212529"/>
          <w:sz w:val="28"/>
          <w:szCs w:val="28"/>
          <w:lang w:val="en-US"/>
        </w:rPr>
        <w:t>State bodies, the main function of which is external control over the management of public finances and state property in accordance with the procedure established by national legislation, are the supreme bodies of financial control. The purpose of the activities of these financial control bodies is to prevent, identify and eliminate the facts of illegal, irrational, inappropriate, inefficient use of state finances and state property, to ensure transparency, openness in the execution of state budgets, and to support the development and improvement of an appropriate public finance management system.</w:t>
      </w:r>
    </w:p>
    <w:p w:rsidR="00844C7B" w:rsidRPr="00844C7B" w:rsidRDefault="00844C7B" w:rsidP="00844C7B">
      <w:pPr>
        <w:pStyle w:val="a5"/>
        <w:ind w:firstLine="709"/>
        <w:jc w:val="both"/>
        <w:rPr>
          <w:rFonts w:ascii="Times New Roman" w:eastAsia="Times New Roman" w:hAnsi="Times New Roman" w:cs="Times New Roman"/>
          <w:color w:val="000000"/>
          <w:sz w:val="28"/>
          <w:szCs w:val="28"/>
          <w:shd w:val="clear" w:color="auto" w:fill="FFFFFF"/>
          <w:lang w:val="en-US" w:eastAsia="ru-RU"/>
        </w:rPr>
      </w:pPr>
      <w:r w:rsidRPr="00844C7B">
        <w:rPr>
          <w:rFonts w:ascii="Times New Roman" w:eastAsia="Times New Roman" w:hAnsi="Times New Roman" w:cs="Times New Roman"/>
          <w:color w:val="000000"/>
          <w:sz w:val="28"/>
          <w:szCs w:val="28"/>
          <w:shd w:val="clear" w:color="auto" w:fill="FFFFFF"/>
          <w:lang w:val="en-US" w:eastAsia="ru-RU"/>
        </w:rPr>
        <w:t>The main principles of activity of the supreme financial control bodies include: legality, objectivity, independence, competence, efficiency, evidence, transparency, and professional ethics.</w:t>
      </w:r>
    </w:p>
    <w:p w:rsidR="00844C7B" w:rsidRPr="00844C7B" w:rsidRDefault="00844C7B" w:rsidP="00844C7B">
      <w:pPr>
        <w:pStyle w:val="a5"/>
        <w:ind w:firstLine="709"/>
        <w:jc w:val="both"/>
        <w:rPr>
          <w:rFonts w:ascii="Times New Roman" w:eastAsia="Times New Roman" w:hAnsi="Times New Roman" w:cs="Times New Roman"/>
          <w:color w:val="000000"/>
          <w:sz w:val="28"/>
          <w:szCs w:val="28"/>
          <w:shd w:val="clear" w:color="auto" w:fill="FFFFFF"/>
          <w:lang w:val="en-US" w:eastAsia="ru-RU"/>
        </w:rPr>
      </w:pPr>
      <w:r w:rsidRPr="00844C7B">
        <w:rPr>
          <w:rFonts w:ascii="Times New Roman" w:eastAsia="Times New Roman" w:hAnsi="Times New Roman" w:cs="Times New Roman"/>
          <w:color w:val="000000"/>
          <w:sz w:val="28"/>
          <w:szCs w:val="28"/>
          <w:shd w:val="clear" w:color="auto" w:fill="FFFFFF"/>
          <w:lang w:val="en-US" w:eastAsia="ru-RU"/>
        </w:rPr>
        <w:t>The supreme financial control bodies in the process of carrying out their activities interact with the Parliament, the Government, state authorities, as well as with other control bodies. They report on the results of their activities to the heads of state and / or parliaments. These reports are subject to publication. But special attention is paid to the independence of the supreme financial control bodies, guaranteed at the constitutional level and containing organizational, functional and financial independence.</w:t>
      </w:r>
    </w:p>
    <w:p w:rsidR="00844C7B" w:rsidRDefault="00844C7B" w:rsidP="00844C7B">
      <w:pPr>
        <w:pStyle w:val="a5"/>
        <w:ind w:firstLine="709"/>
        <w:jc w:val="both"/>
        <w:rPr>
          <w:rFonts w:ascii="Times New Roman" w:eastAsia="Times New Roman" w:hAnsi="Times New Roman" w:cs="Times New Roman"/>
          <w:color w:val="000000"/>
          <w:sz w:val="28"/>
          <w:szCs w:val="28"/>
          <w:shd w:val="clear" w:color="auto" w:fill="FFFFFF"/>
          <w:lang w:val="kk-KZ" w:eastAsia="ru-RU"/>
        </w:rPr>
      </w:pPr>
      <w:r w:rsidRPr="00844C7B">
        <w:rPr>
          <w:rFonts w:ascii="Times New Roman" w:eastAsia="Times New Roman" w:hAnsi="Times New Roman" w:cs="Times New Roman"/>
          <w:color w:val="000000"/>
          <w:sz w:val="28"/>
          <w:szCs w:val="28"/>
          <w:shd w:val="clear" w:color="auto" w:fill="FFFFFF"/>
          <w:lang w:val="en-US" w:eastAsia="ru-RU"/>
        </w:rPr>
        <w:t>Organizational independence lies in their independence from other government bodies and audited entities, which is ensured by a special procedure for their election and removal from office; financial - is guaranteed and ensured by an appropriate level of fiscal support, the value of which is established independently of the executive branch; functional independence consists in the independence of the choice of system and methods of control.</w:t>
      </w:r>
    </w:p>
    <w:p w:rsidR="00844C7B" w:rsidRPr="00844C7B" w:rsidRDefault="00844C7B" w:rsidP="00844C7B">
      <w:pPr>
        <w:pStyle w:val="a5"/>
        <w:ind w:firstLine="567"/>
        <w:jc w:val="both"/>
        <w:rPr>
          <w:rFonts w:ascii="Times New Roman" w:eastAsia="Times New Roman" w:hAnsi="Times New Roman" w:cs="Times New Roman"/>
          <w:sz w:val="28"/>
          <w:szCs w:val="28"/>
          <w:lang w:val="en-US" w:eastAsia="ru-RU"/>
        </w:rPr>
      </w:pPr>
      <w:r w:rsidRPr="00844C7B">
        <w:rPr>
          <w:rFonts w:ascii="Times New Roman" w:eastAsia="Times New Roman" w:hAnsi="Times New Roman" w:cs="Times New Roman"/>
          <w:sz w:val="28"/>
          <w:szCs w:val="28"/>
          <w:lang w:val="en-US" w:eastAsia="ru-RU"/>
        </w:rPr>
        <w:t>The Accounts Committee is the highest body of financial control directly reporting and subordinate to the President of the Republic of Kazakhstan, which was created in accordance with the Constitution of the Republic of Kazakhstan in 1996. The formation and functioning of this institution is a positive development, as the supreme financial control bodies have a unique opportunity to provide an independent point of view on the quality of public sector management and the degree of bureaucracy of state bodies.</w:t>
      </w:r>
    </w:p>
    <w:p w:rsidR="00844C7B" w:rsidRPr="00844C7B" w:rsidRDefault="00844C7B" w:rsidP="00844C7B">
      <w:pPr>
        <w:pStyle w:val="a5"/>
        <w:ind w:firstLine="567"/>
        <w:jc w:val="both"/>
        <w:rPr>
          <w:rFonts w:ascii="Times New Roman" w:eastAsia="Times New Roman" w:hAnsi="Times New Roman" w:cs="Times New Roman"/>
          <w:sz w:val="28"/>
          <w:szCs w:val="28"/>
          <w:lang w:val="en-US" w:eastAsia="ru-RU"/>
        </w:rPr>
      </w:pPr>
      <w:r w:rsidRPr="00844C7B">
        <w:rPr>
          <w:rFonts w:ascii="Times New Roman" w:eastAsia="Times New Roman" w:hAnsi="Times New Roman" w:cs="Times New Roman"/>
          <w:sz w:val="28"/>
          <w:szCs w:val="28"/>
          <w:lang w:val="en-US" w:eastAsia="ru-RU"/>
        </w:rPr>
        <w:t>Today, this body plays a vital role in enhancing accountability and transparency, increasing the efficiency of use of state resources.</w:t>
      </w:r>
    </w:p>
    <w:p w:rsidR="00844C7B" w:rsidRPr="00844C7B" w:rsidRDefault="00844C7B" w:rsidP="00844C7B">
      <w:pPr>
        <w:pStyle w:val="a5"/>
        <w:ind w:firstLine="567"/>
        <w:jc w:val="both"/>
        <w:rPr>
          <w:rFonts w:ascii="Times New Roman" w:eastAsia="Times New Roman" w:hAnsi="Times New Roman" w:cs="Times New Roman"/>
          <w:sz w:val="28"/>
          <w:szCs w:val="28"/>
          <w:lang w:val="en-US" w:eastAsia="ru-RU"/>
        </w:rPr>
      </w:pPr>
      <w:r w:rsidRPr="00844C7B">
        <w:rPr>
          <w:rFonts w:ascii="Times New Roman" w:eastAsia="Times New Roman" w:hAnsi="Times New Roman" w:cs="Times New Roman"/>
          <w:sz w:val="28"/>
          <w:szCs w:val="28"/>
          <w:lang w:val="en-US" w:eastAsia="ru-RU"/>
        </w:rPr>
        <w:t>The main tasks of the Accounts Committee:</w:t>
      </w:r>
    </w:p>
    <w:p w:rsidR="00844C7B" w:rsidRPr="00844C7B" w:rsidRDefault="00844C7B" w:rsidP="002F59C4">
      <w:pPr>
        <w:pStyle w:val="a5"/>
        <w:numPr>
          <w:ilvl w:val="0"/>
          <w:numId w:val="17"/>
        </w:numPr>
        <w:jc w:val="both"/>
        <w:rPr>
          <w:rFonts w:ascii="Times New Roman" w:eastAsia="Times New Roman" w:hAnsi="Times New Roman" w:cs="Times New Roman"/>
          <w:sz w:val="28"/>
          <w:szCs w:val="28"/>
          <w:lang w:val="en-US" w:eastAsia="ru-RU"/>
        </w:rPr>
      </w:pPr>
      <w:r w:rsidRPr="00844C7B">
        <w:rPr>
          <w:rFonts w:ascii="Times New Roman" w:eastAsia="Times New Roman" w:hAnsi="Times New Roman" w:cs="Times New Roman"/>
          <w:sz w:val="28"/>
          <w:szCs w:val="28"/>
          <w:lang w:val="en-US" w:eastAsia="ru-RU"/>
        </w:rPr>
        <w:t>monitoring compliance with the requirements of budget legislation and other regulatory legal acts governing the implementation of the republican budget;</w:t>
      </w:r>
    </w:p>
    <w:p w:rsidR="00844C7B" w:rsidRPr="00844C7B" w:rsidRDefault="00844C7B" w:rsidP="002F59C4">
      <w:pPr>
        <w:pStyle w:val="a5"/>
        <w:numPr>
          <w:ilvl w:val="0"/>
          <w:numId w:val="17"/>
        </w:numPr>
        <w:jc w:val="both"/>
        <w:rPr>
          <w:rFonts w:ascii="Times New Roman" w:eastAsia="Times New Roman" w:hAnsi="Times New Roman" w:cs="Times New Roman"/>
          <w:sz w:val="28"/>
          <w:szCs w:val="28"/>
          <w:lang w:val="en-US" w:eastAsia="ru-RU"/>
        </w:rPr>
      </w:pPr>
      <w:r w:rsidRPr="00844C7B">
        <w:rPr>
          <w:rFonts w:ascii="Times New Roman" w:eastAsia="Times New Roman" w:hAnsi="Times New Roman" w:cs="Times New Roman"/>
          <w:sz w:val="28"/>
          <w:szCs w:val="28"/>
          <w:lang w:val="en-US" w:eastAsia="ru-RU"/>
        </w:rPr>
        <w:lastRenderedPageBreak/>
        <w:t>fulfillment of instructions of the President of the Republic of Kazakhstan on issues related to the execution of the republican budget;</w:t>
      </w:r>
    </w:p>
    <w:p w:rsidR="00844C7B" w:rsidRPr="00844C7B" w:rsidRDefault="00844C7B" w:rsidP="002F59C4">
      <w:pPr>
        <w:pStyle w:val="a5"/>
        <w:numPr>
          <w:ilvl w:val="0"/>
          <w:numId w:val="17"/>
        </w:numPr>
        <w:jc w:val="both"/>
        <w:rPr>
          <w:rFonts w:ascii="Times New Roman" w:eastAsia="Times New Roman" w:hAnsi="Times New Roman" w:cs="Times New Roman"/>
          <w:sz w:val="28"/>
          <w:szCs w:val="28"/>
          <w:lang w:val="en-US" w:eastAsia="ru-RU"/>
        </w:rPr>
      </w:pPr>
      <w:r w:rsidRPr="00844C7B">
        <w:rPr>
          <w:rFonts w:ascii="Times New Roman" w:eastAsia="Times New Roman" w:hAnsi="Times New Roman" w:cs="Times New Roman"/>
          <w:sz w:val="28"/>
          <w:szCs w:val="28"/>
          <w:lang w:val="en-US" w:eastAsia="ru-RU"/>
        </w:rPr>
        <w:t>control over the completeness and timeliness of revenues to the republican budget, as well as the return of the proceeds from the republican budget;</w:t>
      </w:r>
    </w:p>
    <w:p w:rsidR="00844C7B" w:rsidRDefault="00844C7B" w:rsidP="002F59C4">
      <w:pPr>
        <w:pStyle w:val="a5"/>
        <w:numPr>
          <w:ilvl w:val="0"/>
          <w:numId w:val="17"/>
        </w:numPr>
        <w:jc w:val="both"/>
        <w:rPr>
          <w:rFonts w:ascii="Times New Roman" w:eastAsia="Times New Roman" w:hAnsi="Times New Roman" w:cs="Times New Roman"/>
          <w:sz w:val="28"/>
          <w:szCs w:val="28"/>
          <w:lang w:val="kk-KZ" w:eastAsia="ru-RU"/>
        </w:rPr>
      </w:pPr>
      <w:proofErr w:type="gramStart"/>
      <w:r w:rsidRPr="00844C7B">
        <w:rPr>
          <w:rFonts w:ascii="Times New Roman" w:eastAsia="Times New Roman" w:hAnsi="Times New Roman" w:cs="Times New Roman"/>
          <w:sz w:val="28"/>
          <w:szCs w:val="28"/>
          <w:lang w:val="en-US" w:eastAsia="ru-RU"/>
        </w:rPr>
        <w:t>control</w:t>
      </w:r>
      <w:proofErr w:type="gramEnd"/>
      <w:r w:rsidRPr="00844C7B">
        <w:rPr>
          <w:rFonts w:ascii="Times New Roman" w:eastAsia="Times New Roman" w:hAnsi="Times New Roman" w:cs="Times New Roman"/>
          <w:sz w:val="28"/>
          <w:szCs w:val="28"/>
          <w:lang w:val="en-US" w:eastAsia="ru-RU"/>
        </w:rPr>
        <w:t xml:space="preserve"> over the targeted and efficient use of funds of the republican budget, as well as loans guaranteed by the state, funds issued from the republican budget to pay off state obligations, related grants, state assets [</w:t>
      </w:r>
      <w:r w:rsidR="00A51031" w:rsidRPr="00A51031">
        <w:rPr>
          <w:rFonts w:ascii="Times New Roman" w:eastAsia="Times New Roman" w:hAnsi="Times New Roman" w:cs="Times New Roman"/>
          <w:sz w:val="28"/>
          <w:szCs w:val="28"/>
          <w:lang w:val="en-US" w:eastAsia="ru-RU"/>
        </w:rPr>
        <w:t>5</w:t>
      </w:r>
      <w:r w:rsidRPr="00844C7B">
        <w:rPr>
          <w:rFonts w:ascii="Times New Roman" w:eastAsia="Times New Roman" w:hAnsi="Times New Roman" w:cs="Times New Roman"/>
          <w:sz w:val="28"/>
          <w:szCs w:val="28"/>
          <w:lang w:val="en-US" w:eastAsia="ru-RU"/>
        </w:rPr>
        <w:t>].</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In search of the optimal forms of functioning of market mechanisms underlying the economy, the Republic of Kazakhstan has largely achieved successful results. The effectiveness of the transformations of social and economic life is directly linked to the most complete and rational use of the possibilities of state financial management and regulation tools.</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Economic development is largely determined by the state of the financial system of the country. The role, place and significance of financial, credit budgetary relations in the development of the state are obvious, since the achievement of the optimal level of such macroeconomic indicators as gross domestic product growth, unemployment and inflation, balance of payments, exchange rate and others depends on the state of these relations.</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The budget policy implemented in the Republic of Kazakhstan has been built in recent years to increase the balance of intergovernmental relations. Budgetary relations are focused on the implementation of priorities that ensure the maximum concentration of financial resources at the regional level, and the repayment of public debt in order to accumulate funds for further economic growth. In recent years, certain changes have occurred in the budget system of the republic regarding the structure of revenues and expenditures of the budget, sources of financing its deficit. Nevertheless, the system of intergovernmental relations is still in its infancy and the search for finding the optimal mechanism is still ongoing, taking into account the peculiarities of the socio-economic development of individual regions of the country.</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 xml:space="preserve">The state budget policy, focused on the sustainable development of the country's economy, cannot be successfully implemented without building an effective system of </w:t>
      </w:r>
      <w:proofErr w:type="spellStart"/>
      <w:r w:rsidRPr="00844C7B">
        <w:rPr>
          <w:rFonts w:ascii="Times New Roman" w:hAnsi="Times New Roman" w:cs="Times New Roman"/>
          <w:sz w:val="28"/>
          <w:szCs w:val="28"/>
          <w:lang w:val="en-US"/>
        </w:rPr>
        <w:t>interbudget</w:t>
      </w:r>
      <w:proofErr w:type="spellEnd"/>
      <w:r w:rsidRPr="00844C7B">
        <w:rPr>
          <w:rFonts w:ascii="Times New Roman" w:hAnsi="Times New Roman" w:cs="Times New Roman"/>
          <w:sz w:val="28"/>
          <w:szCs w:val="28"/>
          <w:lang w:val="en-US"/>
        </w:rPr>
        <w:t xml:space="preserve"> relations, taking into account the economic, regional and social interests of all participants in the budget process.</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The essence of intergovernmental relations is expressed in financial interrelations between various levels of government. They are designed to ensure, first of all, the optimal distribution of income and expenditure powers between levels of government and, accordingly, levels of the budgetary system, as well as the equalization of fiscal security throughout the country.</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Inter-budgetary relations are often viewed very narrowly only at the level of relations between the republican budget and local budgets in the form of distribution and allocation of transfers (subsidies, subventions, and subsidies) and loans. In fact, intergovernmental relations are the basis of budgetary regulation policy.</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lastRenderedPageBreak/>
        <w:t>In general, the focus of regional policy should be shifted from leveling out expenses to stimulating the growth of regional own incomes.</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Within the framework of fiscal decentralization, it is necessary to resolve the issue of transferring corporate income tax from small and medium businesses to regional budgets.</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From January 1, 2020, in cities of district significance, villages and rural districts with a population of over 2 thousand people, the law provides for the introduction of an independent budget and municipal property of local self-government.</w:t>
      </w:r>
    </w:p>
    <w:p w:rsidR="00844C7B" w:rsidRDefault="00844C7B" w:rsidP="00844C7B">
      <w:pPr>
        <w:pStyle w:val="a5"/>
        <w:ind w:firstLine="709"/>
        <w:jc w:val="both"/>
        <w:rPr>
          <w:rFonts w:ascii="Times New Roman" w:hAnsi="Times New Roman" w:cs="Times New Roman"/>
          <w:sz w:val="28"/>
          <w:szCs w:val="28"/>
          <w:lang w:val="kk-KZ"/>
        </w:rPr>
      </w:pPr>
      <w:r w:rsidRPr="00844C7B">
        <w:rPr>
          <w:rFonts w:ascii="Times New Roman" w:hAnsi="Times New Roman" w:cs="Times New Roman"/>
          <w:sz w:val="28"/>
          <w:szCs w:val="28"/>
          <w:lang w:val="en-US"/>
        </w:rPr>
        <w:t xml:space="preserve">According to the data presented in table 3, the leader in providing state revenues to the budget of the country is the city of republican significance Almaty 148 827 819 thousand </w:t>
      </w:r>
      <w:proofErr w:type="spellStart"/>
      <w:r w:rsidRPr="00844C7B">
        <w:rPr>
          <w:rFonts w:ascii="Times New Roman" w:hAnsi="Times New Roman" w:cs="Times New Roman"/>
          <w:sz w:val="28"/>
          <w:szCs w:val="28"/>
          <w:lang w:val="en-US"/>
        </w:rPr>
        <w:t>tenge</w:t>
      </w:r>
      <w:proofErr w:type="spellEnd"/>
      <w:r w:rsidRPr="00844C7B">
        <w:rPr>
          <w:rFonts w:ascii="Times New Roman" w:hAnsi="Times New Roman" w:cs="Times New Roman"/>
          <w:sz w:val="28"/>
          <w:szCs w:val="28"/>
          <w:lang w:val="en-US"/>
        </w:rPr>
        <w:t xml:space="preserve">. This indicator in Almaty is twice as much as in the capital of the republic, which is 67,469,746 thousand </w:t>
      </w:r>
      <w:proofErr w:type="spellStart"/>
      <w:r w:rsidRPr="00844C7B">
        <w:rPr>
          <w:rFonts w:ascii="Times New Roman" w:hAnsi="Times New Roman" w:cs="Times New Roman"/>
          <w:sz w:val="28"/>
          <w:szCs w:val="28"/>
          <w:lang w:val="en-US"/>
        </w:rPr>
        <w:t>tenge</w:t>
      </w:r>
      <w:proofErr w:type="spellEnd"/>
      <w:r w:rsidRPr="00844C7B">
        <w:rPr>
          <w:rFonts w:ascii="Times New Roman" w:hAnsi="Times New Roman" w:cs="Times New Roman"/>
          <w:sz w:val="28"/>
          <w:szCs w:val="28"/>
          <w:lang w:val="en-US"/>
        </w:rPr>
        <w:t xml:space="preserve"> and almost ten times higher than the similar indicator in </w:t>
      </w:r>
      <w:proofErr w:type="spellStart"/>
      <w:r w:rsidRPr="00844C7B">
        <w:rPr>
          <w:rFonts w:ascii="Times New Roman" w:hAnsi="Times New Roman" w:cs="Times New Roman"/>
          <w:sz w:val="28"/>
          <w:szCs w:val="28"/>
          <w:lang w:val="en-US"/>
        </w:rPr>
        <w:t>Shymkent</w:t>
      </w:r>
      <w:proofErr w:type="spellEnd"/>
      <w:r w:rsidRPr="00844C7B">
        <w:rPr>
          <w:rFonts w:ascii="Times New Roman" w:hAnsi="Times New Roman" w:cs="Times New Roman"/>
          <w:sz w:val="28"/>
          <w:szCs w:val="28"/>
          <w:lang w:val="en-US"/>
        </w:rPr>
        <w:t xml:space="preserve">, equal to 14,777,241 thousand </w:t>
      </w:r>
      <w:proofErr w:type="spellStart"/>
      <w:r w:rsidRPr="00844C7B">
        <w:rPr>
          <w:rFonts w:ascii="Times New Roman" w:hAnsi="Times New Roman" w:cs="Times New Roman"/>
          <w:sz w:val="28"/>
          <w:szCs w:val="28"/>
          <w:lang w:val="en-US"/>
        </w:rPr>
        <w:t>tenge</w:t>
      </w:r>
      <w:proofErr w:type="spellEnd"/>
      <w:r w:rsidRPr="00844C7B">
        <w:rPr>
          <w:rFonts w:ascii="Times New Roman" w:hAnsi="Times New Roman" w:cs="Times New Roman"/>
          <w:sz w:val="28"/>
          <w:szCs w:val="28"/>
          <w:lang w:val="en-US"/>
        </w:rPr>
        <w:t>, i.e. the comparison is taken equal in their republican status of the city.</w:t>
      </w:r>
    </w:p>
    <w:p w:rsidR="00844C7B" w:rsidRPr="00844C7B" w:rsidRDefault="00844C7B" w:rsidP="00844C7B">
      <w:pPr>
        <w:pStyle w:val="a5"/>
        <w:rPr>
          <w:rFonts w:ascii="Times New Roman" w:hAnsi="Times New Roman" w:cs="Times New Roman"/>
          <w:sz w:val="24"/>
          <w:szCs w:val="24"/>
          <w:lang w:val="kk-KZ"/>
        </w:rPr>
      </w:pPr>
    </w:p>
    <w:p w:rsidR="00844C7B" w:rsidRPr="00844C7B" w:rsidRDefault="00844C7B" w:rsidP="00844C7B">
      <w:pPr>
        <w:pStyle w:val="a5"/>
        <w:rPr>
          <w:rFonts w:ascii="Times New Roman" w:hAnsi="Times New Roman" w:cs="Times New Roman"/>
          <w:bCs/>
          <w:sz w:val="24"/>
          <w:szCs w:val="24"/>
          <w:lang w:val="en-US"/>
        </w:rPr>
      </w:pPr>
      <w:r w:rsidRPr="00844C7B">
        <w:rPr>
          <w:rFonts w:ascii="Times New Roman" w:hAnsi="Times New Roman" w:cs="Times New Roman"/>
          <w:bCs/>
          <w:sz w:val="24"/>
          <w:szCs w:val="24"/>
          <w:lang w:val="en-US"/>
        </w:rPr>
        <w:t>Table 2 - the receipt of taxes and payments to the state budget for 2020 in the Republic of Kazakhstan</w:t>
      </w:r>
    </w:p>
    <w:p w:rsidR="00844C7B" w:rsidRPr="00844C7B" w:rsidRDefault="00844C7B" w:rsidP="00844C7B">
      <w:pPr>
        <w:pStyle w:val="a5"/>
        <w:rPr>
          <w:rFonts w:ascii="Times New Roman" w:hAnsi="Times New Roman" w:cs="Times New Roman"/>
          <w:bCs/>
          <w:sz w:val="24"/>
          <w:szCs w:val="24"/>
          <w:lang w:val="en-US"/>
        </w:rPr>
      </w:pPr>
    </w:p>
    <w:tbl>
      <w:tblPr>
        <w:tblW w:w="9923" w:type="dxa"/>
        <w:tblInd w:w="108" w:type="dxa"/>
        <w:tblLook w:val="04A0" w:firstRow="1" w:lastRow="0" w:firstColumn="1" w:lastColumn="0" w:noHBand="0" w:noVBand="1"/>
      </w:tblPr>
      <w:tblGrid>
        <w:gridCol w:w="4820"/>
        <w:gridCol w:w="5103"/>
      </w:tblGrid>
      <w:tr w:rsidR="00844C7B" w:rsidRPr="00844C7B" w:rsidTr="008757BE">
        <w:trPr>
          <w:trHeight w:val="285"/>
        </w:trPr>
        <w:tc>
          <w:tcPr>
            <w:tcW w:w="4820" w:type="dxa"/>
            <w:tcBorders>
              <w:top w:val="nil"/>
              <w:left w:val="nil"/>
              <w:bottom w:val="nil"/>
              <w:right w:val="nil"/>
            </w:tcBorders>
            <w:shd w:val="clear" w:color="auto" w:fill="auto"/>
            <w:noWrap/>
            <w:vAlign w:val="center"/>
            <w:hideMark/>
          </w:tcPr>
          <w:p w:rsidR="00844C7B" w:rsidRPr="00844C7B" w:rsidRDefault="00844C7B" w:rsidP="00844C7B">
            <w:pPr>
              <w:pStyle w:val="a5"/>
              <w:rPr>
                <w:rFonts w:ascii="Times New Roman" w:hAnsi="Times New Roman" w:cs="Times New Roman"/>
                <w:sz w:val="24"/>
                <w:szCs w:val="24"/>
                <w:lang w:val="en-US"/>
              </w:rPr>
            </w:pPr>
          </w:p>
        </w:tc>
        <w:tc>
          <w:tcPr>
            <w:tcW w:w="5103" w:type="dxa"/>
            <w:tcBorders>
              <w:top w:val="nil"/>
              <w:left w:val="nil"/>
              <w:bottom w:val="nil"/>
              <w:right w:val="nil"/>
            </w:tcBorders>
            <w:shd w:val="clear" w:color="auto" w:fill="auto"/>
            <w:noWrap/>
            <w:vAlign w:val="center"/>
            <w:hideMark/>
          </w:tcPr>
          <w:p w:rsidR="00844C7B" w:rsidRPr="00844C7B" w:rsidRDefault="008757BE" w:rsidP="00844C7B">
            <w:pPr>
              <w:pStyle w:val="a5"/>
              <w:rPr>
                <w:rFonts w:ascii="Times New Roman" w:hAnsi="Times New Roman" w:cs="Times New Roman"/>
                <w:sz w:val="24"/>
                <w:szCs w:val="24"/>
              </w:rPr>
            </w:pPr>
            <w:r w:rsidRPr="003D7A5A">
              <w:rPr>
                <w:rFonts w:ascii="Times New Roman" w:hAnsi="Times New Roman" w:cs="Times New Roman"/>
                <w:sz w:val="24"/>
                <w:szCs w:val="24"/>
                <w:lang w:val="en-US"/>
              </w:rPr>
              <w:t xml:space="preserve">                                       </w:t>
            </w:r>
            <w:proofErr w:type="spellStart"/>
            <w:r w:rsidR="00844C7B" w:rsidRPr="00844C7B">
              <w:rPr>
                <w:rFonts w:ascii="Times New Roman" w:hAnsi="Times New Roman" w:cs="Times New Roman"/>
                <w:sz w:val="24"/>
                <w:szCs w:val="24"/>
              </w:rPr>
              <w:t>thousand</w:t>
            </w:r>
            <w:proofErr w:type="spellEnd"/>
            <w:r w:rsidR="00844C7B" w:rsidRPr="00844C7B">
              <w:rPr>
                <w:rFonts w:ascii="Times New Roman" w:hAnsi="Times New Roman" w:cs="Times New Roman"/>
                <w:sz w:val="24"/>
                <w:szCs w:val="24"/>
              </w:rPr>
              <w:t xml:space="preserve"> </w:t>
            </w:r>
            <w:proofErr w:type="spellStart"/>
            <w:r w:rsidR="00844C7B" w:rsidRPr="00844C7B">
              <w:rPr>
                <w:rFonts w:ascii="Times New Roman" w:hAnsi="Times New Roman" w:cs="Times New Roman"/>
                <w:sz w:val="24"/>
                <w:szCs w:val="24"/>
              </w:rPr>
              <w:t>tenge</w:t>
            </w:r>
            <w:proofErr w:type="spellEnd"/>
          </w:p>
        </w:tc>
      </w:tr>
      <w:tr w:rsidR="00844C7B" w:rsidRPr="00844C7B" w:rsidTr="008757BE">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C7B" w:rsidRPr="00844C7B" w:rsidRDefault="00844C7B" w:rsidP="00844C7B">
            <w:pPr>
              <w:pStyle w:val="a5"/>
              <w:rPr>
                <w:rFonts w:ascii="Times New Roman" w:hAnsi="Times New Roman" w:cs="Times New Roman"/>
                <w:bCs/>
                <w:sz w:val="24"/>
                <w:szCs w:val="24"/>
              </w:rPr>
            </w:pPr>
            <w:r w:rsidRPr="00844C7B">
              <w:rPr>
                <w:rFonts w:ascii="Times New Roman" w:hAnsi="Times New Roman" w:cs="Times New Roman"/>
                <w:bCs/>
                <w:sz w:val="24"/>
                <w:szCs w:val="24"/>
              </w:rPr>
              <w:t> </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844C7B" w:rsidRPr="00844C7B" w:rsidRDefault="00844C7B" w:rsidP="008757BE">
            <w:pPr>
              <w:pStyle w:val="a5"/>
              <w:jc w:val="center"/>
              <w:rPr>
                <w:rFonts w:ascii="Times New Roman" w:hAnsi="Times New Roman" w:cs="Times New Roman"/>
                <w:bCs/>
                <w:sz w:val="24"/>
                <w:szCs w:val="24"/>
              </w:rPr>
            </w:pPr>
            <w:proofErr w:type="spellStart"/>
            <w:r w:rsidRPr="00844C7B">
              <w:rPr>
                <w:rFonts w:ascii="Times New Roman" w:hAnsi="Times New Roman" w:cs="Times New Roman"/>
                <w:bCs/>
                <w:sz w:val="24"/>
                <w:szCs w:val="24"/>
              </w:rPr>
              <w:t>January</w:t>
            </w:r>
            <w:proofErr w:type="spellEnd"/>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noWrap/>
            <w:hideMark/>
          </w:tcPr>
          <w:p w:rsidR="00844C7B" w:rsidRPr="00844C7B" w:rsidRDefault="00844C7B" w:rsidP="00844C7B">
            <w:pPr>
              <w:pStyle w:val="a5"/>
              <w:rPr>
                <w:rFonts w:ascii="Times New Roman" w:hAnsi="Times New Roman" w:cs="Times New Roman"/>
                <w:sz w:val="24"/>
                <w:szCs w:val="24"/>
              </w:rPr>
            </w:pPr>
            <w:r w:rsidRPr="00844C7B">
              <w:rPr>
                <w:rFonts w:ascii="Times New Roman" w:hAnsi="Times New Roman" w:cs="Times New Roman"/>
                <w:sz w:val="24"/>
                <w:szCs w:val="24"/>
              </w:rPr>
              <w:t xml:space="preserve">INCOME, </w:t>
            </w:r>
            <w:proofErr w:type="spellStart"/>
            <w:r w:rsidRPr="00844C7B">
              <w:rPr>
                <w:rFonts w:ascii="Times New Roman" w:hAnsi="Times New Roman" w:cs="Times New Roman"/>
                <w:sz w:val="24"/>
                <w:szCs w:val="24"/>
              </w:rPr>
              <w:t>total</w:t>
            </w:r>
            <w:proofErr w:type="spellEnd"/>
          </w:p>
        </w:tc>
        <w:tc>
          <w:tcPr>
            <w:tcW w:w="5103" w:type="dxa"/>
            <w:tcBorders>
              <w:top w:val="nil"/>
              <w:left w:val="nil"/>
              <w:bottom w:val="single" w:sz="4" w:space="0" w:color="auto"/>
              <w:right w:val="single" w:sz="4" w:space="0" w:color="auto"/>
            </w:tcBorders>
            <w:shd w:val="clear" w:color="auto" w:fill="auto"/>
            <w:noWrap/>
            <w:vAlign w:val="center"/>
            <w:hideMark/>
          </w:tcPr>
          <w:p w:rsidR="00844C7B" w:rsidRPr="00844C7B" w:rsidRDefault="00844C7B" w:rsidP="008757BE">
            <w:pPr>
              <w:pStyle w:val="a5"/>
              <w:jc w:val="center"/>
              <w:rPr>
                <w:rFonts w:ascii="Times New Roman" w:hAnsi="Times New Roman" w:cs="Times New Roman"/>
                <w:bCs/>
                <w:sz w:val="24"/>
                <w:szCs w:val="24"/>
              </w:rPr>
            </w:pPr>
            <w:r w:rsidRPr="00844C7B">
              <w:rPr>
                <w:rFonts w:ascii="Times New Roman" w:hAnsi="Times New Roman" w:cs="Times New Roman"/>
                <w:bCs/>
                <w:sz w:val="24"/>
                <w:szCs w:val="24"/>
              </w:rPr>
              <w:t>548 298 595</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noWrap/>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including</w:t>
            </w:r>
            <w:proofErr w:type="spellEnd"/>
            <w:r w:rsidRPr="00844C7B">
              <w:rPr>
                <w:rFonts w:ascii="Times New Roman" w:hAnsi="Times New Roman" w:cs="Times New Roman"/>
                <w:sz w:val="24"/>
                <w:szCs w:val="24"/>
              </w:rPr>
              <w:t>:</w:t>
            </w:r>
          </w:p>
        </w:tc>
        <w:tc>
          <w:tcPr>
            <w:tcW w:w="5103" w:type="dxa"/>
            <w:tcBorders>
              <w:top w:val="nil"/>
              <w:left w:val="nil"/>
              <w:bottom w:val="single" w:sz="4" w:space="0" w:color="auto"/>
              <w:right w:val="single" w:sz="4" w:space="0" w:color="auto"/>
            </w:tcBorders>
            <w:shd w:val="clear" w:color="auto" w:fill="auto"/>
            <w:vAlign w:val="center"/>
            <w:hideMark/>
          </w:tcPr>
          <w:p w:rsidR="00844C7B" w:rsidRPr="00844C7B" w:rsidRDefault="00844C7B" w:rsidP="008757BE">
            <w:pPr>
              <w:pStyle w:val="a5"/>
              <w:jc w:val="center"/>
              <w:rPr>
                <w:rFonts w:ascii="Times New Roman" w:hAnsi="Times New Roman" w:cs="Times New Roman"/>
                <w:bCs/>
                <w:sz w:val="24"/>
                <w:szCs w:val="24"/>
              </w:rPr>
            </w:pP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Akmola</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9 187 737</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Aktobe</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14 106 884</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Almaty</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44 299 597</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Atyrau</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55 104 248</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lang w:val="en-US"/>
              </w:rPr>
            </w:pPr>
            <w:r w:rsidRPr="00844C7B">
              <w:rPr>
                <w:rFonts w:ascii="Times New Roman" w:hAnsi="Times New Roman" w:cs="Times New Roman"/>
                <w:sz w:val="24"/>
                <w:szCs w:val="24"/>
                <w:lang w:val="en-US"/>
              </w:rPr>
              <w:t>East Kazakhstan</w:t>
            </w:r>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27 621 423</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Zhambyl</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5 652 503</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lang w:val="en-US"/>
              </w:rPr>
            </w:pPr>
            <w:r w:rsidRPr="00844C7B">
              <w:rPr>
                <w:rFonts w:ascii="Times New Roman" w:hAnsi="Times New Roman" w:cs="Times New Roman"/>
                <w:sz w:val="24"/>
                <w:szCs w:val="24"/>
                <w:lang w:val="en-US"/>
              </w:rPr>
              <w:t>West Kazakhstan</w:t>
            </w:r>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26 245 803</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Karaganda</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24 877 459</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Kyzylorda</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6 401 675</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Kostanay</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12 994 887</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Mangistau</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23 136 908</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Pavlodar</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19 707 164</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r w:rsidRPr="00844C7B">
              <w:rPr>
                <w:rFonts w:ascii="Times New Roman" w:hAnsi="Times New Roman" w:cs="Times New Roman"/>
                <w:sz w:val="24"/>
                <w:szCs w:val="24"/>
              </w:rPr>
              <w:t>SKO</w:t>
            </w:r>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5 379 558</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Turkestan</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10 989 444</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Shymkent</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14 777 241</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Almaty</w:t>
            </w:r>
            <w:proofErr w:type="spellEnd"/>
            <w:r w:rsidRPr="00844C7B">
              <w:rPr>
                <w:rFonts w:ascii="Times New Roman" w:hAnsi="Times New Roman" w:cs="Times New Roman"/>
                <w:sz w:val="24"/>
                <w:szCs w:val="24"/>
              </w:rPr>
              <w:t xml:space="preserve"> </w:t>
            </w:r>
            <w:proofErr w:type="spellStart"/>
            <w:r w:rsidRPr="00844C7B">
              <w:rPr>
                <w:rFonts w:ascii="Times New Roman" w:hAnsi="Times New Roman" w:cs="Times New Roman"/>
                <w:sz w:val="24"/>
                <w:szCs w:val="24"/>
              </w:rPr>
              <w:t>city</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148 827 819</w:t>
            </w:r>
          </w:p>
        </w:tc>
      </w:tr>
      <w:tr w:rsidR="00844C7B" w:rsidRPr="00844C7B" w:rsidTr="008757BE">
        <w:trPr>
          <w:trHeight w:val="300"/>
        </w:trPr>
        <w:tc>
          <w:tcPr>
            <w:tcW w:w="4820" w:type="dxa"/>
            <w:tcBorders>
              <w:top w:val="nil"/>
              <w:left w:val="single" w:sz="4" w:space="0" w:color="auto"/>
              <w:bottom w:val="single" w:sz="4" w:space="0" w:color="auto"/>
              <w:right w:val="single" w:sz="4" w:space="0" w:color="auto"/>
            </w:tcBorders>
            <w:shd w:val="clear" w:color="auto" w:fill="auto"/>
            <w:hideMark/>
          </w:tcPr>
          <w:p w:rsidR="00844C7B" w:rsidRPr="00844C7B" w:rsidRDefault="00844C7B" w:rsidP="00844C7B">
            <w:pPr>
              <w:pStyle w:val="a5"/>
              <w:rPr>
                <w:rFonts w:ascii="Times New Roman" w:hAnsi="Times New Roman" w:cs="Times New Roman"/>
                <w:sz w:val="24"/>
                <w:szCs w:val="24"/>
              </w:rPr>
            </w:pPr>
            <w:proofErr w:type="spellStart"/>
            <w:r w:rsidRPr="00844C7B">
              <w:rPr>
                <w:rFonts w:ascii="Times New Roman" w:hAnsi="Times New Roman" w:cs="Times New Roman"/>
                <w:sz w:val="24"/>
                <w:szCs w:val="24"/>
              </w:rPr>
              <w:t>Astana</w:t>
            </w:r>
            <w:proofErr w:type="spellEnd"/>
            <w:r w:rsidRPr="00844C7B">
              <w:rPr>
                <w:rFonts w:ascii="Times New Roman" w:hAnsi="Times New Roman" w:cs="Times New Roman"/>
                <w:sz w:val="24"/>
                <w:szCs w:val="24"/>
              </w:rPr>
              <w:t xml:space="preserve"> </w:t>
            </w:r>
            <w:proofErr w:type="spellStart"/>
            <w:r w:rsidRPr="00844C7B">
              <w:rPr>
                <w:rFonts w:ascii="Times New Roman" w:hAnsi="Times New Roman" w:cs="Times New Roman"/>
                <w:sz w:val="24"/>
                <w:szCs w:val="24"/>
              </w:rPr>
              <w:t>city</w:t>
            </w:r>
            <w:proofErr w:type="spellEnd"/>
          </w:p>
        </w:tc>
        <w:tc>
          <w:tcPr>
            <w:tcW w:w="5103" w:type="dxa"/>
            <w:tcBorders>
              <w:top w:val="nil"/>
              <w:left w:val="nil"/>
              <w:bottom w:val="single" w:sz="4" w:space="0" w:color="auto"/>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67 469 746</w:t>
            </w:r>
          </w:p>
        </w:tc>
      </w:tr>
      <w:tr w:rsidR="00844C7B" w:rsidRPr="00844C7B" w:rsidTr="008757BE">
        <w:trPr>
          <w:trHeight w:val="300"/>
        </w:trPr>
        <w:tc>
          <w:tcPr>
            <w:tcW w:w="4820" w:type="dxa"/>
            <w:tcBorders>
              <w:top w:val="nil"/>
              <w:left w:val="single" w:sz="4" w:space="0" w:color="auto"/>
              <w:bottom w:val="nil"/>
              <w:right w:val="single" w:sz="4" w:space="0" w:color="auto"/>
            </w:tcBorders>
            <w:shd w:val="clear" w:color="auto" w:fill="auto"/>
            <w:vAlign w:val="center"/>
            <w:hideMark/>
          </w:tcPr>
          <w:p w:rsidR="00844C7B" w:rsidRPr="00844C7B" w:rsidRDefault="00844C7B" w:rsidP="00844C7B">
            <w:pPr>
              <w:pStyle w:val="a5"/>
              <w:rPr>
                <w:rFonts w:ascii="Times New Roman" w:hAnsi="Times New Roman" w:cs="Times New Roman"/>
                <w:sz w:val="24"/>
                <w:szCs w:val="24"/>
                <w:lang w:val="en-US"/>
              </w:rPr>
            </w:pPr>
            <w:r w:rsidRPr="00844C7B">
              <w:rPr>
                <w:rFonts w:ascii="Times New Roman" w:hAnsi="Times New Roman" w:cs="Times New Roman"/>
                <w:sz w:val="24"/>
                <w:szCs w:val="24"/>
                <w:lang w:val="en-US"/>
              </w:rPr>
              <w:t xml:space="preserve">SRC Ministry of Finance of the RK  </w:t>
            </w:r>
          </w:p>
        </w:tc>
        <w:tc>
          <w:tcPr>
            <w:tcW w:w="5103" w:type="dxa"/>
            <w:tcBorders>
              <w:top w:val="nil"/>
              <w:left w:val="nil"/>
              <w:bottom w:val="nil"/>
              <w:right w:val="single" w:sz="4" w:space="0" w:color="auto"/>
            </w:tcBorders>
            <w:shd w:val="clear" w:color="000000" w:fill="FFFFFF"/>
            <w:noWrap/>
            <w:vAlign w:val="center"/>
            <w:hideMark/>
          </w:tcPr>
          <w:p w:rsidR="00844C7B" w:rsidRPr="00844C7B" w:rsidRDefault="00844C7B" w:rsidP="008757BE">
            <w:pPr>
              <w:pStyle w:val="a5"/>
              <w:jc w:val="center"/>
              <w:rPr>
                <w:rFonts w:ascii="Times New Roman" w:hAnsi="Times New Roman" w:cs="Times New Roman"/>
                <w:color w:val="000000"/>
                <w:sz w:val="24"/>
                <w:szCs w:val="24"/>
              </w:rPr>
            </w:pPr>
            <w:r w:rsidRPr="00844C7B">
              <w:rPr>
                <w:rFonts w:ascii="Times New Roman" w:hAnsi="Times New Roman" w:cs="Times New Roman"/>
                <w:color w:val="000000"/>
                <w:sz w:val="24"/>
                <w:szCs w:val="24"/>
              </w:rPr>
              <w:t>31 518 499</w:t>
            </w:r>
          </w:p>
        </w:tc>
      </w:tr>
      <w:tr w:rsidR="00844C7B" w:rsidRPr="00C001E9" w:rsidTr="008757BE">
        <w:trPr>
          <w:trHeight w:val="300"/>
        </w:trPr>
        <w:tc>
          <w:tcPr>
            <w:tcW w:w="9923" w:type="dxa"/>
            <w:gridSpan w:val="2"/>
            <w:tcBorders>
              <w:top w:val="nil"/>
              <w:left w:val="single" w:sz="4" w:space="0" w:color="auto"/>
              <w:bottom w:val="single" w:sz="4" w:space="0" w:color="auto"/>
              <w:right w:val="single" w:sz="4" w:space="0" w:color="auto"/>
            </w:tcBorders>
            <w:shd w:val="clear" w:color="auto" w:fill="auto"/>
            <w:vAlign w:val="center"/>
            <w:hideMark/>
          </w:tcPr>
          <w:p w:rsidR="00844C7B" w:rsidRPr="00844C7B" w:rsidRDefault="00844C7B" w:rsidP="00844C7B">
            <w:pPr>
              <w:pStyle w:val="a5"/>
              <w:rPr>
                <w:rFonts w:ascii="Times New Roman" w:hAnsi="Times New Roman" w:cs="Times New Roman"/>
                <w:color w:val="000000"/>
                <w:sz w:val="24"/>
                <w:szCs w:val="24"/>
                <w:lang w:val="en-US"/>
              </w:rPr>
            </w:pPr>
            <w:r w:rsidRPr="00844C7B">
              <w:rPr>
                <w:rFonts w:ascii="Times New Roman" w:hAnsi="Times New Roman" w:cs="Times New Roman"/>
                <w:color w:val="000000"/>
                <w:sz w:val="24"/>
                <w:szCs w:val="24"/>
                <w:lang w:val="en-US"/>
              </w:rPr>
              <w:t>Note</w:t>
            </w:r>
            <w:r w:rsidRPr="00844C7B">
              <w:rPr>
                <w:rFonts w:ascii="Times New Roman" w:hAnsi="Times New Roman" w:cs="Times New Roman"/>
                <w:sz w:val="24"/>
                <w:szCs w:val="24"/>
                <w:lang w:val="en-US"/>
              </w:rPr>
              <w:t xml:space="preserve">: </w:t>
            </w:r>
            <w:hyperlink r:id="rId30" w:history="1">
              <w:r w:rsidRPr="00844C7B">
                <w:rPr>
                  <w:rStyle w:val="a9"/>
                  <w:rFonts w:ascii="Times New Roman" w:hAnsi="Times New Roman" w:cs="Times New Roman"/>
                  <w:sz w:val="24"/>
                  <w:szCs w:val="24"/>
                  <w:lang w:val="en-US"/>
                </w:rPr>
                <w:t>http://kgd.gov.kz/</w:t>
              </w:r>
            </w:hyperlink>
          </w:p>
        </w:tc>
      </w:tr>
    </w:tbl>
    <w:p w:rsidR="00844C7B" w:rsidRPr="00844C7B" w:rsidRDefault="00844C7B" w:rsidP="00844C7B">
      <w:pPr>
        <w:pStyle w:val="a5"/>
        <w:ind w:firstLine="709"/>
        <w:jc w:val="both"/>
        <w:rPr>
          <w:rFonts w:ascii="Times New Roman" w:hAnsi="Times New Roman" w:cs="Times New Roman"/>
          <w:sz w:val="28"/>
          <w:szCs w:val="28"/>
          <w:lang w:val="kk-KZ"/>
        </w:rPr>
      </w:pP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kk-KZ"/>
        </w:rPr>
        <w:t xml:space="preserve">The first President of the Republic of Kazakhstan N.A. Nazarbayev has repeatedly raised the issue of the need to provide independence in the formation and distribution of </w:t>
      </w:r>
      <w:r w:rsidRPr="00844C7B">
        <w:rPr>
          <w:rFonts w:ascii="Times New Roman" w:hAnsi="Times New Roman" w:cs="Times New Roman"/>
          <w:sz w:val="28"/>
          <w:szCs w:val="28"/>
          <w:lang w:val="kk-KZ"/>
        </w:rPr>
        <w:lastRenderedPageBreak/>
        <w:t>budgetary funds at the regional level. This is also reflected in the Message of the President of the Republic of Kazakhstan to the people of Kazakhstan dated January 10, 2018 “New development opportunities in the conditions of the fourth industrial revolution”: “It is necessary to more fully reveal the potential of efficiency of civil service in the regions through increasing their economic independence and responsibility.</w:t>
      </w:r>
    </w:p>
    <w:p w:rsidR="008757BE" w:rsidRPr="003D7A5A" w:rsidRDefault="008757BE" w:rsidP="008757BE">
      <w:pPr>
        <w:pStyle w:val="a5"/>
        <w:ind w:firstLine="709"/>
        <w:jc w:val="both"/>
        <w:rPr>
          <w:rFonts w:ascii="Times New Roman" w:hAnsi="Times New Roman" w:cs="Times New Roman"/>
          <w:sz w:val="28"/>
          <w:szCs w:val="28"/>
          <w:lang w:val="en-US"/>
        </w:rPr>
      </w:pPr>
      <w:r w:rsidRPr="003D7A5A">
        <w:rPr>
          <w:rFonts w:ascii="Times New Roman" w:hAnsi="Times New Roman" w:cs="Times New Roman"/>
          <w:sz w:val="28"/>
          <w:szCs w:val="28"/>
          <w:lang w:val="en-US"/>
        </w:rPr>
        <w:t>It also seems advisable to plan financial activities and build budgets not from income, but from necessary expenses. That is, the dependence should be the opposite - not to calculate the costs necessary for fulfilling the functions and solving the tasks of the state and local self-government on the number of planned and subsequently actually collected revenues, and having determined the amount of necessary costs, determine the sources and corresponding volumes of income.</w:t>
      </w:r>
    </w:p>
    <w:p w:rsidR="008757BE" w:rsidRPr="003D7A5A" w:rsidRDefault="008757BE" w:rsidP="008757BE">
      <w:pPr>
        <w:pStyle w:val="a5"/>
        <w:ind w:firstLine="709"/>
        <w:jc w:val="both"/>
        <w:rPr>
          <w:rFonts w:ascii="Times New Roman" w:hAnsi="Times New Roman" w:cs="Times New Roman"/>
          <w:sz w:val="28"/>
          <w:szCs w:val="28"/>
          <w:lang w:val="en-US"/>
        </w:rPr>
      </w:pPr>
    </w:p>
    <w:p w:rsidR="008757BE" w:rsidRPr="003D7A5A" w:rsidRDefault="008757BE" w:rsidP="008757BE">
      <w:pPr>
        <w:pStyle w:val="a5"/>
        <w:ind w:firstLine="709"/>
        <w:jc w:val="right"/>
        <w:rPr>
          <w:rFonts w:ascii="Times New Roman" w:hAnsi="Times New Roman" w:cs="Times New Roman"/>
          <w:lang w:val="en-US"/>
        </w:rPr>
      </w:pPr>
      <w:proofErr w:type="gramStart"/>
      <w:r w:rsidRPr="003D7A5A">
        <w:rPr>
          <w:rFonts w:ascii="Times New Roman" w:hAnsi="Times New Roman" w:cs="Times New Roman"/>
          <w:lang w:val="en-US"/>
        </w:rPr>
        <w:t>as</w:t>
      </w:r>
      <w:proofErr w:type="gramEnd"/>
      <w:r w:rsidRPr="003D7A5A">
        <w:rPr>
          <w:rFonts w:ascii="Times New Roman" w:hAnsi="Times New Roman" w:cs="Times New Roman"/>
          <w:lang w:val="en-US"/>
        </w:rPr>
        <w:t xml:space="preserve"> a percentage to the corresponding period of the previous year, increase +, decrease -</w:t>
      </w:r>
    </w:p>
    <w:p w:rsidR="008757BE" w:rsidRPr="008757BE" w:rsidRDefault="008757BE" w:rsidP="008757BE">
      <w:pPr>
        <w:pStyle w:val="a5"/>
        <w:ind w:firstLine="709"/>
        <w:jc w:val="both"/>
        <w:rPr>
          <w:rFonts w:ascii="Times New Roman" w:hAnsi="Times New Roman" w:cs="Times New Roman"/>
          <w:sz w:val="28"/>
          <w:szCs w:val="28"/>
        </w:rPr>
      </w:pPr>
      <w:r w:rsidRPr="008757BE">
        <w:rPr>
          <w:rFonts w:ascii="Times New Roman" w:hAnsi="Times New Roman" w:cs="Times New Roman"/>
          <w:noProof/>
          <w:sz w:val="28"/>
          <w:szCs w:val="28"/>
          <w:lang w:eastAsia="ru-RU"/>
        </w:rPr>
        <w:drawing>
          <wp:inline distT="0" distB="0" distL="0" distR="0">
            <wp:extent cx="5467350" cy="3867462"/>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a:stretch>
                      <a:fillRect/>
                    </a:stretch>
                  </pic:blipFill>
                  <pic:spPr bwMode="auto">
                    <a:xfrm>
                      <a:off x="0" y="0"/>
                      <a:ext cx="5471482" cy="3870385"/>
                    </a:xfrm>
                    <a:prstGeom prst="rect">
                      <a:avLst/>
                    </a:prstGeom>
                    <a:noFill/>
                    <a:ln w="9525">
                      <a:noFill/>
                      <a:miter lim="800000"/>
                      <a:headEnd/>
                      <a:tailEnd/>
                    </a:ln>
                  </pic:spPr>
                </pic:pic>
              </a:graphicData>
            </a:graphic>
          </wp:inline>
        </w:drawing>
      </w:r>
    </w:p>
    <w:p w:rsidR="008757BE" w:rsidRDefault="008757BE" w:rsidP="008757BE">
      <w:pPr>
        <w:pStyle w:val="a5"/>
        <w:ind w:firstLine="709"/>
        <w:jc w:val="both"/>
        <w:rPr>
          <w:rFonts w:ascii="Times New Roman" w:hAnsi="Times New Roman" w:cs="Times New Roman"/>
          <w:sz w:val="28"/>
          <w:szCs w:val="28"/>
        </w:rPr>
      </w:pPr>
    </w:p>
    <w:p w:rsidR="008757BE" w:rsidRPr="008757BE" w:rsidRDefault="008757BE" w:rsidP="008757BE">
      <w:pPr>
        <w:pStyle w:val="a5"/>
        <w:ind w:firstLine="709"/>
        <w:jc w:val="both"/>
        <w:rPr>
          <w:rFonts w:ascii="Times New Roman" w:hAnsi="Times New Roman" w:cs="Times New Roman"/>
          <w:sz w:val="28"/>
          <w:szCs w:val="28"/>
          <w:lang w:val="en-US"/>
        </w:rPr>
      </w:pPr>
      <w:r w:rsidRPr="008757BE">
        <w:rPr>
          <w:rFonts w:ascii="Times New Roman" w:hAnsi="Times New Roman" w:cs="Times New Roman"/>
          <w:sz w:val="28"/>
          <w:szCs w:val="28"/>
          <w:lang w:val="en-US"/>
        </w:rPr>
        <w:t xml:space="preserve">Note- </w:t>
      </w:r>
      <w:hyperlink r:id="rId32" w:history="1">
        <w:r w:rsidRPr="008757BE">
          <w:rPr>
            <w:rStyle w:val="a9"/>
            <w:rFonts w:ascii="Times New Roman" w:hAnsi="Times New Roman" w:cs="Times New Roman"/>
            <w:color w:val="auto"/>
            <w:sz w:val="28"/>
            <w:szCs w:val="28"/>
            <w:u w:val="none"/>
            <w:lang w:val="en-US"/>
          </w:rPr>
          <w:t>https://stat.gov.kz/</w:t>
        </w:r>
      </w:hyperlink>
    </w:p>
    <w:p w:rsidR="008757BE" w:rsidRPr="008757BE" w:rsidRDefault="008757BE" w:rsidP="008757BE">
      <w:pPr>
        <w:pStyle w:val="a5"/>
        <w:ind w:firstLine="709"/>
        <w:jc w:val="both"/>
        <w:rPr>
          <w:rFonts w:ascii="Times New Roman" w:hAnsi="Times New Roman" w:cs="Times New Roman"/>
          <w:sz w:val="28"/>
          <w:szCs w:val="28"/>
          <w:lang w:val="en-US"/>
        </w:rPr>
      </w:pPr>
    </w:p>
    <w:p w:rsidR="008757BE" w:rsidRPr="008757BE" w:rsidRDefault="008757BE" w:rsidP="008757BE">
      <w:pPr>
        <w:pStyle w:val="a5"/>
        <w:ind w:firstLine="709"/>
        <w:jc w:val="center"/>
        <w:rPr>
          <w:rFonts w:ascii="Times New Roman" w:hAnsi="Times New Roman" w:cs="Times New Roman"/>
          <w:sz w:val="28"/>
          <w:szCs w:val="28"/>
          <w:lang w:val="en-US"/>
        </w:rPr>
      </w:pPr>
      <w:r w:rsidRPr="008757BE">
        <w:rPr>
          <w:rFonts w:ascii="Times New Roman" w:hAnsi="Times New Roman" w:cs="Times New Roman"/>
          <w:sz w:val="28"/>
          <w:szCs w:val="28"/>
          <w:lang w:val="en-US"/>
        </w:rPr>
        <w:t>Figure 6 – Changes in fixed investment in manufacturing</w:t>
      </w:r>
    </w:p>
    <w:p w:rsidR="008757BE" w:rsidRPr="008757BE" w:rsidRDefault="008757BE" w:rsidP="008757BE">
      <w:pPr>
        <w:pStyle w:val="a5"/>
        <w:ind w:firstLine="709"/>
        <w:jc w:val="both"/>
        <w:rPr>
          <w:rFonts w:ascii="Times New Roman" w:hAnsi="Times New Roman" w:cs="Times New Roman"/>
          <w:sz w:val="28"/>
          <w:szCs w:val="28"/>
          <w:lang w:val="en-US"/>
        </w:rPr>
      </w:pPr>
    </w:p>
    <w:p w:rsidR="008757BE" w:rsidRPr="003D7A5A" w:rsidRDefault="008757BE" w:rsidP="008757BE">
      <w:pPr>
        <w:pStyle w:val="a5"/>
        <w:ind w:firstLine="709"/>
        <w:jc w:val="both"/>
        <w:rPr>
          <w:rFonts w:ascii="Times New Roman" w:hAnsi="Times New Roman" w:cs="Times New Roman"/>
          <w:sz w:val="28"/>
          <w:szCs w:val="28"/>
          <w:lang w:val="en-US"/>
        </w:rPr>
      </w:pPr>
      <w:r w:rsidRPr="003D7A5A">
        <w:rPr>
          <w:rFonts w:ascii="Times New Roman" w:hAnsi="Times New Roman" w:cs="Times New Roman"/>
          <w:sz w:val="28"/>
          <w:szCs w:val="28"/>
          <w:lang w:val="en-US"/>
        </w:rPr>
        <w:t>*The predominant source of financing is own funds (82</w:t>
      </w:r>
      <w:proofErr w:type="gramStart"/>
      <w:r w:rsidRPr="003D7A5A">
        <w:rPr>
          <w:rFonts w:ascii="Times New Roman" w:hAnsi="Times New Roman" w:cs="Times New Roman"/>
          <w:sz w:val="28"/>
          <w:szCs w:val="28"/>
          <w:lang w:val="en-US"/>
        </w:rPr>
        <w:t>,4</w:t>
      </w:r>
      <w:proofErr w:type="gramEnd"/>
      <w:r w:rsidRPr="003D7A5A">
        <w:rPr>
          <w:rFonts w:ascii="Times New Roman" w:hAnsi="Times New Roman" w:cs="Times New Roman"/>
          <w:sz w:val="28"/>
          <w:szCs w:val="28"/>
          <w:lang w:val="en-US"/>
        </w:rPr>
        <w:t>%)</w:t>
      </w:r>
    </w:p>
    <w:p w:rsidR="00844C7B" w:rsidRPr="00844C7B" w:rsidRDefault="00844C7B" w:rsidP="00844C7B">
      <w:pPr>
        <w:pStyle w:val="a5"/>
        <w:ind w:firstLine="709"/>
        <w:jc w:val="both"/>
        <w:rPr>
          <w:rFonts w:ascii="Times New Roman" w:hAnsi="Times New Roman" w:cs="Times New Roman"/>
          <w:sz w:val="28"/>
          <w:szCs w:val="28"/>
          <w:lang w:val="en-US"/>
        </w:rPr>
      </w:pP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kk-KZ"/>
        </w:rPr>
        <w:t xml:space="preserve">According to the logic of events, in the forecast reduction in the volume of transfers allocated from the republican budget to local budgets. Since the priority of the </w:t>
      </w:r>
      <w:r w:rsidRPr="00844C7B">
        <w:rPr>
          <w:rFonts w:ascii="Times New Roman" w:hAnsi="Times New Roman" w:cs="Times New Roman"/>
          <w:sz w:val="28"/>
          <w:szCs w:val="28"/>
          <w:lang w:val="kk-KZ"/>
        </w:rPr>
        <w:lastRenderedPageBreak/>
        <w:t>Message is to form and strengthen the financial independence of the regions. In this regard, the Turkestan region in priority should increase its own income. Focusing mainly on tax and non-tax revenues, as well as on proceeds from the sale of fixed capital. Effective direction may also be reducing the cost of the budget of the region. Before considering the cost structure of the Turkestan region, and ways to optimize them, it is necessary to clearly outline the composition of tax and non-tax revenues of the local budget in accordance with the budget legislation of the Republic of Kazakhstan.</w:t>
      </w:r>
    </w:p>
    <w:p w:rsidR="00844C7B" w:rsidRPr="003D7A5A"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The basis of the National Fund of the Republic of Kazakhstan are the financial assets of the state accumulated on the account of the Government of the Republic of Kazakhstan in the National Bank of the Republic of Kazakhstan, as well as assets in the form of other property than tangible assets. The funds of this fund are intended to ensure stable socio-economic development of the state, accumulation of financial assets and other property, reduce the economy’s dependence on the commodity sector and the impact of adverse external factors [4].</w:t>
      </w:r>
    </w:p>
    <w:p w:rsidR="008757BE" w:rsidRPr="003D7A5A" w:rsidRDefault="008757BE" w:rsidP="00844C7B">
      <w:pPr>
        <w:pStyle w:val="a5"/>
        <w:ind w:firstLine="709"/>
        <w:jc w:val="both"/>
        <w:rPr>
          <w:rFonts w:ascii="Times New Roman" w:hAnsi="Times New Roman" w:cs="Times New Roman"/>
          <w:sz w:val="28"/>
          <w:szCs w:val="28"/>
          <w:lang w:val="en-US"/>
        </w:rPr>
      </w:pP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ect id="_x0000_s1236" style="position:absolute;left:0;text-align:left;margin-left:109.5pt;margin-top:1.9pt;width:289.6pt;height:22.65pt;z-index:251796480">
            <v:textbox style="mso-next-textbox:#_x0000_s1236">
              <w:txbxContent>
                <w:p w:rsidR="00C001E9" w:rsidRPr="008757BE" w:rsidRDefault="00C001E9" w:rsidP="00844C7B">
                  <w:pPr>
                    <w:jc w:val="center"/>
                    <w:rPr>
                      <w:rFonts w:ascii="Times New Roman" w:hAnsi="Times New Roman" w:cs="Times New Roman"/>
                      <w:sz w:val="24"/>
                      <w:szCs w:val="24"/>
                      <w:lang w:val="en-US"/>
                    </w:rPr>
                  </w:pPr>
                  <w:r w:rsidRPr="008757BE">
                    <w:rPr>
                      <w:rFonts w:ascii="Times New Roman" w:hAnsi="Times New Roman" w:cs="Times New Roman"/>
                      <w:sz w:val="24"/>
                      <w:szCs w:val="24"/>
                      <w:lang w:val="en-US"/>
                    </w:rPr>
                    <w:t>State budget of the Republic of Kazakhstan</w:t>
                  </w:r>
                </w:p>
              </w:txbxContent>
            </v:textbox>
          </v:rect>
        </w:pict>
      </w: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239" type="#_x0000_t32" style="position:absolute;left:0;text-align:left;margin-left:295.55pt;margin-top:11.9pt;width:.05pt;height:30.75pt;z-index:251799552" o:connectortype="straight">
            <v:stroke endarrow="block"/>
          </v:shape>
        </w:pict>
      </w:r>
      <w:r>
        <w:rPr>
          <w:rFonts w:ascii="Times New Roman" w:hAnsi="Times New Roman" w:cs="Times New Roman"/>
          <w:noProof/>
          <w:sz w:val="28"/>
          <w:szCs w:val="28"/>
        </w:rPr>
        <w:pict>
          <v:shape id="_x0000_s1238" type="#_x0000_t32" style="position:absolute;left:0;text-align:left;margin-left:175.85pt;margin-top:11.9pt;width:.05pt;height:30.75pt;z-index:251798528" o:connectortype="straight">
            <v:stroke endarrow="block"/>
          </v:shape>
        </w:pict>
      </w: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240" type="#_x0000_t32" style="position:absolute;left:0;text-align:left;margin-left:382.15pt;margin-top:4.1pt;width:53.4pt;height:15.4pt;z-index:251800576" o:connectortype="straight">
            <v:stroke endarrow="block"/>
          </v:shape>
        </w:pict>
      </w:r>
      <w:r>
        <w:rPr>
          <w:rFonts w:ascii="Times New Roman" w:hAnsi="Times New Roman" w:cs="Times New Roman"/>
          <w:noProof/>
          <w:sz w:val="28"/>
          <w:szCs w:val="28"/>
        </w:rPr>
        <w:pict>
          <v:shape id="_x0000_s1237" type="#_x0000_t32" style="position:absolute;left:0;text-align:left;margin-left:67.45pt;margin-top:4.1pt;width:65.5pt;height:15.4pt;flip:x;z-index:251797504" o:connectortype="straight">
            <v:stroke endarrow="block"/>
          </v:shape>
        </w:pict>
      </w: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oundrect id="_x0000_s1246" style="position:absolute;left:0;text-align:left;margin-left:365.15pt;margin-top:3.4pt;width:118.1pt;height:71.4pt;z-index:251806720" arcsize="10923f">
            <v:textbox style="mso-next-textbox:#_x0000_s1246">
              <w:txbxContent>
                <w:p w:rsidR="00C001E9" w:rsidRPr="008757BE" w:rsidRDefault="00C001E9" w:rsidP="00844C7B">
                  <w:pPr>
                    <w:rPr>
                      <w:rFonts w:ascii="Times New Roman" w:hAnsi="Times New Roman" w:cs="Times New Roman"/>
                      <w:sz w:val="24"/>
                      <w:szCs w:val="24"/>
                      <w:lang w:val="en-US"/>
                    </w:rPr>
                  </w:pPr>
                  <w:r w:rsidRPr="008757BE">
                    <w:rPr>
                      <w:rFonts w:ascii="Times New Roman" w:hAnsi="Times New Roman" w:cs="Times New Roman"/>
                      <w:sz w:val="24"/>
                      <w:szCs w:val="24"/>
                      <w:lang w:val="en-US"/>
                    </w:rPr>
                    <w:t>Budgets of districts, cities of regional significance</w:t>
                  </w:r>
                </w:p>
              </w:txbxContent>
            </v:textbox>
          </v:roundrect>
        </w:pict>
      </w:r>
      <w:r>
        <w:rPr>
          <w:rFonts w:ascii="Times New Roman" w:hAnsi="Times New Roman" w:cs="Times New Roman"/>
          <w:noProof/>
          <w:sz w:val="28"/>
          <w:szCs w:val="28"/>
        </w:rPr>
        <w:pict>
          <v:roundrect id="_x0000_s1244" style="position:absolute;left:0;text-align:left;margin-left:259.15pt;margin-top:10.45pt;width:92.25pt;height:41.85pt;z-index:251804672" arcsize="10923f">
            <v:textbox style="mso-next-textbox:#_x0000_s1244">
              <w:txbxContent>
                <w:p w:rsidR="00C001E9" w:rsidRPr="008757BE" w:rsidRDefault="00C001E9" w:rsidP="00844C7B">
                  <w:pPr>
                    <w:jc w:val="center"/>
                    <w:rPr>
                      <w:rFonts w:ascii="Times New Roman" w:hAnsi="Times New Roman" w:cs="Times New Roman"/>
                      <w:sz w:val="24"/>
                      <w:szCs w:val="24"/>
                    </w:rPr>
                  </w:pPr>
                  <w:proofErr w:type="spellStart"/>
                  <w:r w:rsidRPr="008757BE">
                    <w:rPr>
                      <w:rFonts w:ascii="Times New Roman" w:hAnsi="Times New Roman" w:cs="Times New Roman"/>
                      <w:sz w:val="24"/>
                      <w:szCs w:val="24"/>
                    </w:rPr>
                    <w:t>Area</w:t>
                  </w:r>
                  <w:proofErr w:type="spellEnd"/>
                  <w:r w:rsidRPr="008757BE">
                    <w:rPr>
                      <w:rFonts w:ascii="Times New Roman" w:hAnsi="Times New Roman" w:cs="Times New Roman"/>
                      <w:sz w:val="24"/>
                      <w:szCs w:val="24"/>
                    </w:rPr>
                    <w:t xml:space="preserve"> </w:t>
                  </w:r>
                  <w:proofErr w:type="spellStart"/>
                  <w:r w:rsidRPr="008757BE">
                    <w:rPr>
                      <w:rFonts w:ascii="Times New Roman" w:hAnsi="Times New Roman" w:cs="Times New Roman"/>
                      <w:sz w:val="24"/>
                      <w:szCs w:val="24"/>
                    </w:rPr>
                    <w:t>budgets</w:t>
                  </w:r>
                  <w:proofErr w:type="spellEnd"/>
                </w:p>
              </w:txbxContent>
            </v:textbox>
          </v:roundrect>
        </w:pict>
      </w:r>
      <w:r>
        <w:rPr>
          <w:rFonts w:ascii="Times New Roman" w:hAnsi="Times New Roman" w:cs="Times New Roman"/>
          <w:noProof/>
          <w:sz w:val="28"/>
          <w:szCs w:val="28"/>
        </w:rPr>
        <w:pict>
          <v:roundrect id="_x0000_s1242" style="position:absolute;left:0;text-align:left;margin-left:143.5pt;margin-top:10.45pt;width:101.1pt;height:41.85pt;z-index:251802624" arcsize="10923f">
            <v:textbox style="mso-next-textbox:#_x0000_s1242">
              <w:txbxContent>
                <w:p w:rsidR="00C001E9" w:rsidRPr="008757BE" w:rsidRDefault="00C001E9" w:rsidP="00844C7B">
                  <w:pPr>
                    <w:jc w:val="center"/>
                    <w:rPr>
                      <w:rFonts w:ascii="Times New Roman" w:hAnsi="Times New Roman" w:cs="Times New Roman"/>
                      <w:sz w:val="24"/>
                      <w:szCs w:val="24"/>
                    </w:rPr>
                  </w:pPr>
                  <w:proofErr w:type="spellStart"/>
                  <w:r w:rsidRPr="008757BE">
                    <w:rPr>
                      <w:rFonts w:ascii="Times New Roman" w:hAnsi="Times New Roman" w:cs="Times New Roman"/>
                      <w:sz w:val="24"/>
                      <w:szCs w:val="24"/>
                    </w:rPr>
                    <w:t>Local</w:t>
                  </w:r>
                  <w:proofErr w:type="spellEnd"/>
                  <w:r w:rsidRPr="008757BE">
                    <w:rPr>
                      <w:rFonts w:ascii="Times New Roman" w:hAnsi="Times New Roman" w:cs="Times New Roman"/>
                      <w:sz w:val="24"/>
                      <w:szCs w:val="24"/>
                    </w:rPr>
                    <w:t xml:space="preserve"> </w:t>
                  </w:r>
                  <w:proofErr w:type="spellStart"/>
                  <w:r w:rsidRPr="008757BE">
                    <w:rPr>
                      <w:rFonts w:ascii="Times New Roman" w:hAnsi="Times New Roman" w:cs="Times New Roman"/>
                      <w:sz w:val="24"/>
                      <w:szCs w:val="24"/>
                    </w:rPr>
                    <w:t>budgets</w:t>
                  </w:r>
                  <w:proofErr w:type="spellEnd"/>
                </w:p>
              </w:txbxContent>
            </v:textbox>
          </v:roundrect>
        </w:pict>
      </w:r>
      <w:r>
        <w:rPr>
          <w:rFonts w:ascii="Times New Roman" w:hAnsi="Times New Roman" w:cs="Times New Roman"/>
          <w:noProof/>
          <w:sz w:val="28"/>
          <w:szCs w:val="28"/>
        </w:rPr>
        <w:pict>
          <v:roundrect id="_x0000_s1241" style="position:absolute;left:0;text-align:left;margin-left:5.15pt;margin-top:3.4pt;width:100.3pt;height:48.9pt;z-index:251801600" arcsize="10923f">
            <v:textbox style="mso-next-textbox:#_x0000_s1241">
              <w:txbxContent>
                <w:p w:rsidR="00C001E9" w:rsidRPr="008757BE" w:rsidRDefault="00C001E9" w:rsidP="00844C7B">
                  <w:pPr>
                    <w:rPr>
                      <w:rFonts w:ascii="Times New Roman" w:hAnsi="Times New Roman" w:cs="Times New Roman"/>
                      <w:sz w:val="24"/>
                      <w:szCs w:val="24"/>
                    </w:rPr>
                  </w:pPr>
                  <w:proofErr w:type="spellStart"/>
                  <w:r w:rsidRPr="008757BE">
                    <w:rPr>
                      <w:rFonts w:ascii="Times New Roman" w:hAnsi="Times New Roman" w:cs="Times New Roman"/>
                      <w:sz w:val="24"/>
                      <w:szCs w:val="24"/>
                    </w:rPr>
                    <w:t>Republican</w:t>
                  </w:r>
                  <w:proofErr w:type="spellEnd"/>
                  <w:r w:rsidRPr="008757BE">
                    <w:rPr>
                      <w:rFonts w:ascii="Times New Roman" w:hAnsi="Times New Roman" w:cs="Times New Roman"/>
                      <w:sz w:val="24"/>
                      <w:szCs w:val="24"/>
                    </w:rPr>
                    <w:t xml:space="preserve"> </w:t>
                  </w:r>
                  <w:proofErr w:type="spellStart"/>
                  <w:r w:rsidRPr="008757BE">
                    <w:rPr>
                      <w:rFonts w:ascii="Times New Roman" w:hAnsi="Times New Roman" w:cs="Times New Roman"/>
                      <w:sz w:val="24"/>
                      <w:szCs w:val="24"/>
                    </w:rPr>
                    <w:t>budget</w:t>
                  </w:r>
                  <w:proofErr w:type="spellEnd"/>
                </w:p>
              </w:txbxContent>
            </v:textbox>
          </v:roundrect>
        </w:pict>
      </w: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245" type="#_x0000_t32" style="position:absolute;left:0;text-align:left;margin-left:351.4pt;margin-top:3.4pt;width:13.75pt;height:0;z-index:251805696" o:connectortype="straight">
            <v:stroke endarrow="block"/>
          </v:shape>
        </w:pict>
      </w:r>
      <w:r>
        <w:rPr>
          <w:rFonts w:ascii="Times New Roman" w:hAnsi="Times New Roman" w:cs="Times New Roman"/>
          <w:noProof/>
          <w:sz w:val="28"/>
          <w:szCs w:val="28"/>
        </w:rPr>
        <w:pict>
          <v:shape id="_x0000_s1243" type="#_x0000_t32" style="position:absolute;left:0;text-align:left;margin-left:244.6pt;margin-top:3.4pt;width:14.55pt;height:0;z-index:251803648" o:connectortype="straight">
            <v:stroke endarrow="block"/>
          </v:shape>
        </w:pict>
      </w: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oundrect id="_x0000_s1254" style="position:absolute;left:0;text-align:left;margin-left:16.65pt;margin-top:11pt;width:80.7pt;height:75.35pt;flip:x;z-index:251814912" arcsize="10923f">
            <v:textbox style="mso-next-textbox:#_x0000_s1254">
              <w:txbxContent>
                <w:p w:rsidR="00C001E9" w:rsidRPr="008757BE" w:rsidRDefault="00C001E9" w:rsidP="00844C7B">
                  <w:pPr>
                    <w:rPr>
                      <w:rFonts w:ascii="Times New Roman" w:hAnsi="Times New Roman" w:cs="Times New Roman"/>
                      <w:sz w:val="24"/>
                      <w:szCs w:val="24"/>
                    </w:rPr>
                  </w:pPr>
                  <w:proofErr w:type="spellStart"/>
                  <w:r w:rsidRPr="008757BE">
                    <w:rPr>
                      <w:rFonts w:ascii="Times New Roman" w:hAnsi="Times New Roman" w:cs="Times New Roman"/>
                      <w:sz w:val="24"/>
                      <w:szCs w:val="24"/>
                    </w:rPr>
                    <w:t>Cities</w:t>
                  </w:r>
                  <w:proofErr w:type="spellEnd"/>
                  <w:r w:rsidRPr="008757BE">
                    <w:rPr>
                      <w:rFonts w:ascii="Times New Roman" w:hAnsi="Times New Roman" w:cs="Times New Roman"/>
                      <w:sz w:val="24"/>
                      <w:szCs w:val="24"/>
                    </w:rPr>
                    <w:t xml:space="preserve"> </w:t>
                  </w:r>
                  <w:proofErr w:type="spellStart"/>
                  <w:r w:rsidRPr="008757BE">
                    <w:rPr>
                      <w:rFonts w:ascii="Times New Roman" w:hAnsi="Times New Roman" w:cs="Times New Roman"/>
                      <w:sz w:val="24"/>
                      <w:szCs w:val="24"/>
                    </w:rPr>
                    <w:t>of</w:t>
                  </w:r>
                  <w:proofErr w:type="spellEnd"/>
                  <w:r w:rsidRPr="008757BE">
                    <w:rPr>
                      <w:rFonts w:ascii="Times New Roman" w:hAnsi="Times New Roman" w:cs="Times New Roman"/>
                      <w:sz w:val="24"/>
                      <w:szCs w:val="24"/>
                    </w:rPr>
                    <w:t xml:space="preserve"> </w:t>
                  </w:r>
                  <w:proofErr w:type="spellStart"/>
                  <w:r w:rsidRPr="008757BE">
                    <w:rPr>
                      <w:rFonts w:ascii="Times New Roman" w:hAnsi="Times New Roman" w:cs="Times New Roman"/>
                      <w:sz w:val="24"/>
                      <w:szCs w:val="24"/>
                    </w:rPr>
                    <w:t>republican</w:t>
                  </w:r>
                  <w:proofErr w:type="spellEnd"/>
                  <w:r w:rsidRPr="008757BE">
                    <w:rPr>
                      <w:rFonts w:ascii="Times New Roman" w:hAnsi="Times New Roman" w:cs="Times New Roman"/>
                      <w:sz w:val="24"/>
                      <w:szCs w:val="24"/>
                    </w:rPr>
                    <w:t xml:space="preserve"> </w:t>
                  </w:r>
                  <w:proofErr w:type="spellStart"/>
                  <w:r w:rsidRPr="008757BE">
                    <w:rPr>
                      <w:rFonts w:ascii="Times New Roman" w:hAnsi="Times New Roman" w:cs="Times New Roman"/>
                      <w:sz w:val="24"/>
                      <w:szCs w:val="24"/>
                    </w:rPr>
                    <w:t>importance</w:t>
                  </w:r>
                  <w:proofErr w:type="spellEnd"/>
                </w:p>
              </w:txbxContent>
            </v:textbox>
          </v:roundrect>
        </w:pict>
      </w:r>
      <w:r>
        <w:rPr>
          <w:rFonts w:ascii="Times New Roman" w:hAnsi="Times New Roman" w:cs="Times New Roman"/>
          <w:noProof/>
          <w:sz w:val="28"/>
          <w:szCs w:val="28"/>
        </w:rPr>
        <w:pict>
          <v:shape id="_x0000_s1250" type="#_x0000_t32" style="position:absolute;left:0;text-align:left;margin-left:34.25pt;margin-top:4.05pt;width:4.9pt;height:179.95pt;z-index:251810816" o:connectortype="straight"/>
        </w:pict>
      </w:r>
      <w:r>
        <w:rPr>
          <w:rFonts w:ascii="Times New Roman" w:hAnsi="Times New Roman" w:cs="Times New Roman"/>
          <w:noProof/>
          <w:sz w:val="28"/>
          <w:szCs w:val="28"/>
        </w:rPr>
        <w:pict>
          <v:shape id="_x0000_s1248" type="#_x0000_t32" style="position:absolute;left:0;text-align:left;margin-left:156.45pt;margin-top:10.95pt;width:19.4pt;height:16.2pt;flip:x;z-index:251808768" o:connectortype="straight">
            <v:stroke endarrow="block"/>
          </v:shape>
        </w:pict>
      </w:r>
      <w:r>
        <w:rPr>
          <w:rFonts w:ascii="Times New Roman" w:hAnsi="Times New Roman" w:cs="Times New Roman"/>
          <w:noProof/>
          <w:sz w:val="28"/>
          <w:szCs w:val="28"/>
        </w:rPr>
        <w:pict>
          <v:shape id="_x0000_s1247" type="#_x0000_t32" style="position:absolute;left:0;text-align:left;margin-left:93.3pt;margin-top:10.95pt;width:35.6pt;height:16.2pt;z-index:251807744" o:connectortype="straight">
            <v:stroke endarrow="block"/>
          </v:shape>
        </w:pict>
      </w:r>
      <w:r>
        <w:rPr>
          <w:rFonts w:ascii="Times New Roman" w:hAnsi="Times New Roman" w:cs="Times New Roman"/>
          <w:noProof/>
          <w:sz w:val="28"/>
          <w:szCs w:val="28"/>
        </w:rPr>
        <w:pict>
          <v:shape id="_x0000_s1258" type="#_x0000_t32" style="position:absolute;left:0;text-align:left;margin-left:301.25pt;margin-top:11pt;width:0;height:20.2pt;z-index:251819008" o:connectortype="straight">
            <v:stroke endarrow="block"/>
          </v:shape>
        </w:pict>
      </w: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oval id="_x0000_s1249" style="position:absolute;left:0;text-align:left;margin-left:105.45pt;margin-top:11.05pt;width:88.2pt;height:48.95pt;z-index:251809792">
            <v:textbox style="mso-next-textbox:#_x0000_s1249">
              <w:txbxContent>
                <w:p w:rsidR="00C001E9" w:rsidRPr="008757BE" w:rsidRDefault="00C001E9" w:rsidP="00844C7B">
                  <w:pPr>
                    <w:jc w:val="center"/>
                    <w:rPr>
                      <w:rFonts w:ascii="Times New Roman" w:hAnsi="Times New Roman" w:cs="Times New Roman"/>
                    </w:rPr>
                  </w:pPr>
                  <w:proofErr w:type="spellStart"/>
                  <w:r w:rsidRPr="008757BE">
                    <w:rPr>
                      <w:rFonts w:ascii="Times New Roman" w:hAnsi="Times New Roman" w:cs="Times New Roman"/>
                    </w:rPr>
                    <w:t>Emergency</w:t>
                  </w:r>
                  <w:proofErr w:type="spellEnd"/>
                  <w:r w:rsidRPr="008757BE">
                    <w:rPr>
                      <w:rFonts w:ascii="Times New Roman" w:hAnsi="Times New Roman" w:cs="Times New Roman"/>
                    </w:rPr>
                    <w:t xml:space="preserve"> </w:t>
                  </w:r>
                  <w:proofErr w:type="spellStart"/>
                  <w:r w:rsidRPr="008757BE">
                    <w:rPr>
                      <w:rFonts w:ascii="Times New Roman" w:hAnsi="Times New Roman" w:cs="Times New Roman"/>
                    </w:rPr>
                    <w:t>budget</w:t>
                  </w:r>
                  <w:proofErr w:type="spellEnd"/>
                </w:p>
              </w:txbxContent>
            </v:textbox>
          </v:oval>
        </w:pict>
      </w: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oundrect id="_x0000_s1259" style="position:absolute;left:0;text-align:left;margin-left:202.55pt;margin-top:5.9pt;width:196.55pt;height:129.4pt;z-index:251820032" arcsize="10923f">
            <v:textbox style="mso-next-textbox:#_x0000_s1259">
              <w:txbxContent>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tblGrid>
                  <w:tr w:rsidR="00C001E9" w:rsidRPr="00C001E9" w:rsidTr="00844C7B">
                    <w:trPr>
                      <w:trHeight w:val="3488"/>
                    </w:trPr>
                    <w:tc>
                      <w:tcPr>
                        <w:tcW w:w="3190" w:type="dxa"/>
                      </w:tcPr>
                      <w:p w:rsidR="00C001E9" w:rsidRPr="008757BE" w:rsidRDefault="00C001E9" w:rsidP="00844C7B">
                        <w:pPr>
                          <w:pStyle w:val="afc"/>
                          <w:jc w:val="both"/>
                          <w:rPr>
                            <w:color w:val="000000"/>
                            <w:sz w:val="24"/>
                            <w:szCs w:val="24"/>
                            <w:lang w:val="en-US"/>
                          </w:rPr>
                        </w:pPr>
                        <w:proofErr w:type="spellStart"/>
                        <w:r w:rsidRPr="008757BE">
                          <w:rPr>
                            <w:color w:val="000000"/>
                            <w:sz w:val="24"/>
                            <w:szCs w:val="24"/>
                            <w:lang w:val="en-US"/>
                          </w:rPr>
                          <w:t>Akmola</w:t>
                        </w:r>
                        <w:proofErr w:type="spellEnd"/>
                        <w:r w:rsidRPr="008757BE">
                          <w:rPr>
                            <w:color w:val="000000"/>
                            <w:sz w:val="24"/>
                            <w:szCs w:val="24"/>
                            <w:lang w:val="en-US"/>
                          </w:rPr>
                          <w:t xml:space="preserve"> region, </w:t>
                        </w:r>
                        <w:proofErr w:type="spellStart"/>
                        <w:r w:rsidRPr="008757BE">
                          <w:rPr>
                            <w:color w:val="000000"/>
                            <w:sz w:val="24"/>
                            <w:szCs w:val="24"/>
                            <w:lang w:val="en-US"/>
                          </w:rPr>
                          <w:t>Aktobe</w:t>
                        </w:r>
                        <w:proofErr w:type="spellEnd"/>
                        <w:r w:rsidRPr="008757BE">
                          <w:rPr>
                            <w:color w:val="000000"/>
                            <w:sz w:val="24"/>
                            <w:szCs w:val="24"/>
                            <w:lang w:val="en-US"/>
                          </w:rPr>
                          <w:t xml:space="preserve"> region</w:t>
                        </w:r>
                      </w:p>
                      <w:p w:rsidR="00C001E9" w:rsidRPr="008757BE" w:rsidRDefault="00C001E9" w:rsidP="00844C7B">
                        <w:pPr>
                          <w:pStyle w:val="afc"/>
                          <w:jc w:val="both"/>
                          <w:rPr>
                            <w:color w:val="000000"/>
                            <w:sz w:val="24"/>
                            <w:szCs w:val="24"/>
                            <w:lang w:val="en-US"/>
                          </w:rPr>
                        </w:pPr>
                        <w:r w:rsidRPr="008757BE">
                          <w:rPr>
                            <w:color w:val="000000"/>
                            <w:sz w:val="24"/>
                            <w:szCs w:val="24"/>
                            <w:lang w:val="en-US"/>
                          </w:rPr>
                          <w:t xml:space="preserve">Almaty region, </w:t>
                        </w:r>
                        <w:proofErr w:type="spellStart"/>
                        <w:r w:rsidRPr="008757BE">
                          <w:rPr>
                            <w:color w:val="000000"/>
                            <w:sz w:val="24"/>
                            <w:szCs w:val="24"/>
                            <w:lang w:val="en-US"/>
                          </w:rPr>
                          <w:t>Atyrau</w:t>
                        </w:r>
                        <w:proofErr w:type="spellEnd"/>
                        <w:r w:rsidRPr="008757BE">
                          <w:rPr>
                            <w:color w:val="000000"/>
                            <w:sz w:val="24"/>
                            <w:szCs w:val="24"/>
                            <w:lang w:val="en-US"/>
                          </w:rPr>
                          <w:t xml:space="preserve"> region</w:t>
                        </w:r>
                      </w:p>
                      <w:p w:rsidR="00C001E9" w:rsidRPr="00F12524" w:rsidRDefault="00C001E9" w:rsidP="00844C7B">
                        <w:pPr>
                          <w:pStyle w:val="afc"/>
                          <w:jc w:val="both"/>
                          <w:rPr>
                            <w:color w:val="000000"/>
                            <w:sz w:val="19"/>
                            <w:szCs w:val="19"/>
                            <w:lang w:val="en-US"/>
                          </w:rPr>
                        </w:pPr>
                        <w:r w:rsidRPr="008757BE">
                          <w:rPr>
                            <w:color w:val="000000"/>
                            <w:sz w:val="24"/>
                            <w:szCs w:val="24"/>
                            <w:lang w:val="en-US"/>
                          </w:rPr>
                          <w:t xml:space="preserve">West Kazakhstan region, </w:t>
                        </w:r>
                        <w:proofErr w:type="spellStart"/>
                        <w:r w:rsidRPr="008757BE">
                          <w:rPr>
                            <w:color w:val="000000"/>
                            <w:sz w:val="24"/>
                            <w:szCs w:val="24"/>
                            <w:lang w:val="en-US"/>
                          </w:rPr>
                          <w:t>Zhambyl</w:t>
                        </w:r>
                        <w:proofErr w:type="spellEnd"/>
                        <w:r w:rsidRPr="008757BE">
                          <w:rPr>
                            <w:color w:val="000000"/>
                            <w:sz w:val="24"/>
                            <w:szCs w:val="24"/>
                            <w:lang w:val="en-US"/>
                          </w:rPr>
                          <w:t xml:space="preserve"> region, Karaganda region, </w:t>
                        </w:r>
                        <w:proofErr w:type="spellStart"/>
                        <w:r w:rsidRPr="008757BE">
                          <w:rPr>
                            <w:color w:val="000000"/>
                            <w:sz w:val="24"/>
                            <w:szCs w:val="24"/>
                            <w:lang w:val="en-US"/>
                          </w:rPr>
                          <w:t>Kostanay</w:t>
                        </w:r>
                        <w:proofErr w:type="spellEnd"/>
                        <w:r w:rsidRPr="008757BE">
                          <w:rPr>
                            <w:color w:val="000000"/>
                            <w:sz w:val="24"/>
                            <w:szCs w:val="24"/>
                            <w:lang w:val="en-US"/>
                          </w:rPr>
                          <w:t xml:space="preserve"> region, </w:t>
                        </w:r>
                        <w:proofErr w:type="spellStart"/>
                        <w:r w:rsidRPr="008757BE">
                          <w:rPr>
                            <w:color w:val="000000"/>
                            <w:sz w:val="24"/>
                            <w:szCs w:val="24"/>
                            <w:lang w:val="en-US"/>
                          </w:rPr>
                          <w:t>Kyzylorda</w:t>
                        </w:r>
                        <w:proofErr w:type="spellEnd"/>
                        <w:r w:rsidRPr="008757BE">
                          <w:rPr>
                            <w:color w:val="000000"/>
                            <w:sz w:val="24"/>
                            <w:szCs w:val="24"/>
                            <w:lang w:val="en-US"/>
                          </w:rPr>
                          <w:t xml:space="preserve"> region, </w:t>
                        </w:r>
                        <w:proofErr w:type="spellStart"/>
                        <w:r w:rsidRPr="008757BE">
                          <w:rPr>
                            <w:color w:val="000000"/>
                            <w:sz w:val="24"/>
                            <w:szCs w:val="24"/>
                            <w:lang w:val="en-US"/>
                          </w:rPr>
                          <w:t>Mangystau</w:t>
                        </w:r>
                        <w:proofErr w:type="spellEnd"/>
                        <w:r w:rsidRPr="008757BE">
                          <w:rPr>
                            <w:color w:val="000000"/>
                            <w:sz w:val="24"/>
                            <w:szCs w:val="24"/>
                            <w:lang w:val="en-US"/>
                          </w:rPr>
                          <w:t xml:space="preserve"> region, Pavlodar region, North Kazakhstan region, Turkestan region, East Kazakhstan region</w:t>
                        </w:r>
                      </w:p>
                    </w:tc>
                  </w:tr>
                </w:tbl>
                <w:p w:rsidR="00C001E9" w:rsidRPr="00F12524" w:rsidRDefault="00C001E9" w:rsidP="00844C7B">
                  <w:pPr>
                    <w:rPr>
                      <w:lang w:val="en-US"/>
                    </w:rPr>
                  </w:pPr>
                </w:p>
              </w:txbxContent>
            </v:textbox>
          </v:roundrect>
        </w:pict>
      </w: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ect id="_x0000_s1255" style="position:absolute;left:0;text-align:left;margin-left:67.45pt;margin-top:-.2pt;width:89pt;height:21.8pt;z-index:251815936">
            <v:textbox style="mso-next-textbox:#_x0000_s1255">
              <w:txbxContent>
                <w:p w:rsidR="00C001E9" w:rsidRPr="008757BE" w:rsidRDefault="00C001E9" w:rsidP="00844C7B">
                  <w:pPr>
                    <w:jc w:val="center"/>
                    <w:rPr>
                      <w:rFonts w:ascii="Times New Roman" w:hAnsi="Times New Roman" w:cs="Times New Roman"/>
                      <w:sz w:val="24"/>
                      <w:szCs w:val="24"/>
                      <w:lang w:val="en-US"/>
                    </w:rPr>
                  </w:pPr>
                  <w:proofErr w:type="spellStart"/>
                  <w:r w:rsidRPr="008757BE">
                    <w:rPr>
                      <w:rFonts w:ascii="Times New Roman" w:hAnsi="Times New Roman" w:cs="Times New Roman"/>
                      <w:sz w:val="24"/>
                      <w:szCs w:val="24"/>
                    </w:rPr>
                    <w:t>Nur-Sultan</w:t>
                  </w:r>
                  <w:proofErr w:type="spellEnd"/>
                  <w:r w:rsidRPr="008757BE">
                    <w:rPr>
                      <w:rFonts w:ascii="Times New Roman" w:hAnsi="Times New Roman" w:cs="Times New Roman"/>
                      <w:sz w:val="24"/>
                      <w:szCs w:val="24"/>
                      <w:lang w:val="en-US"/>
                    </w:rPr>
                    <w:t xml:space="preserve"> city</w:t>
                  </w:r>
                </w:p>
              </w:txbxContent>
            </v:textbox>
          </v:rect>
        </w:pict>
      </w:r>
      <w:r>
        <w:rPr>
          <w:rFonts w:ascii="Times New Roman" w:hAnsi="Times New Roman" w:cs="Times New Roman"/>
          <w:noProof/>
          <w:sz w:val="28"/>
          <w:szCs w:val="28"/>
        </w:rPr>
        <w:pict>
          <v:shape id="_x0000_s1251" type="#_x0000_t32" style="position:absolute;left:0;text-align:left;margin-left:39.1pt;margin-top:5.5pt;width:28.35pt;height:0;z-index:251811840" o:connectortype="straight">
            <v:stroke endarrow="block"/>
          </v:shape>
        </w:pict>
      </w: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ect id="_x0000_s1256" style="position:absolute;left:0;text-align:left;margin-left:67.45pt;margin-top:3.6pt;width:89pt;height:23.45pt;z-index:251816960">
            <v:textbox style="mso-next-textbox:#_x0000_s1256">
              <w:txbxContent>
                <w:p w:rsidR="00C001E9" w:rsidRPr="008757BE" w:rsidRDefault="00C001E9" w:rsidP="00844C7B">
                  <w:pPr>
                    <w:jc w:val="center"/>
                    <w:rPr>
                      <w:rFonts w:ascii="Times New Roman" w:hAnsi="Times New Roman" w:cs="Times New Roman"/>
                      <w:sz w:val="24"/>
                      <w:szCs w:val="24"/>
                    </w:rPr>
                  </w:pPr>
                  <w:r w:rsidRPr="008757BE">
                    <w:rPr>
                      <w:rFonts w:ascii="Times New Roman" w:hAnsi="Times New Roman" w:cs="Times New Roman"/>
                      <w:sz w:val="24"/>
                      <w:szCs w:val="24"/>
                      <w:lang w:val="en-US"/>
                    </w:rPr>
                    <w:t>Almaty city</w:t>
                  </w:r>
                </w:p>
              </w:txbxContent>
            </v:textbox>
          </v:rect>
        </w:pict>
      </w:r>
      <w:r>
        <w:rPr>
          <w:rFonts w:ascii="Times New Roman" w:hAnsi="Times New Roman" w:cs="Times New Roman"/>
          <w:noProof/>
          <w:sz w:val="28"/>
          <w:szCs w:val="28"/>
        </w:rPr>
        <w:pict>
          <v:shape id="_x0000_s1252" type="#_x0000_t32" style="position:absolute;left:0;text-align:left;margin-left:39.1pt;margin-top:9.25pt;width:28.35pt;height:.05pt;z-index:251812864" o:connectortype="straight">
            <v:stroke endarrow="block"/>
          </v:shape>
        </w:pict>
      </w: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ect id="_x0000_s1257" style="position:absolute;left:0;text-align:left;margin-left:67.45pt;margin-top:9.85pt;width:89pt;height:24.25pt;z-index:251817984">
            <v:textbox style="mso-next-textbox:#_x0000_s1257">
              <w:txbxContent>
                <w:p w:rsidR="00C001E9" w:rsidRPr="008757BE" w:rsidRDefault="00C001E9" w:rsidP="00844C7B">
                  <w:pPr>
                    <w:jc w:val="center"/>
                    <w:rPr>
                      <w:rFonts w:ascii="Times New Roman" w:hAnsi="Times New Roman" w:cs="Times New Roman"/>
                      <w:sz w:val="24"/>
                      <w:szCs w:val="24"/>
                      <w:lang w:val="en-US"/>
                    </w:rPr>
                  </w:pPr>
                  <w:proofErr w:type="spellStart"/>
                  <w:r w:rsidRPr="008757BE">
                    <w:rPr>
                      <w:rFonts w:ascii="Times New Roman" w:hAnsi="Times New Roman" w:cs="Times New Roman"/>
                      <w:sz w:val="24"/>
                      <w:szCs w:val="24"/>
                      <w:lang w:val="en-US"/>
                    </w:rPr>
                    <w:t>Shymkent</w:t>
                  </w:r>
                  <w:proofErr w:type="spellEnd"/>
                  <w:r w:rsidRPr="008757BE">
                    <w:rPr>
                      <w:rFonts w:ascii="Times New Roman" w:hAnsi="Times New Roman" w:cs="Times New Roman"/>
                      <w:sz w:val="24"/>
                      <w:szCs w:val="24"/>
                      <w:lang w:val="en-US"/>
                    </w:rPr>
                    <w:t xml:space="preserve"> city</w:t>
                  </w:r>
                </w:p>
              </w:txbxContent>
            </v:textbox>
          </v:rect>
        </w:pict>
      </w:r>
    </w:p>
    <w:p w:rsidR="00844C7B" w:rsidRPr="008757BE" w:rsidRDefault="00C001E9" w:rsidP="00844C7B">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253" type="#_x0000_t32" style="position:absolute;left:0;text-align:left;margin-left:39.1pt;margin-top:6.9pt;width:28.35pt;height:0;z-index:251813888" o:connectortype="straight">
            <v:stroke endarrow="block"/>
          </v:shape>
        </w:pict>
      </w: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3D7A5A" w:rsidRDefault="008757BE" w:rsidP="00844C7B">
      <w:pPr>
        <w:pStyle w:val="a5"/>
        <w:ind w:firstLine="709"/>
        <w:jc w:val="both"/>
        <w:rPr>
          <w:rFonts w:ascii="Times New Roman" w:hAnsi="Times New Roman" w:cs="Times New Roman"/>
          <w:sz w:val="28"/>
          <w:szCs w:val="28"/>
          <w:lang w:val="en-US"/>
        </w:rPr>
      </w:pPr>
      <w:r w:rsidRPr="003D7A5A">
        <w:rPr>
          <w:rFonts w:ascii="Times New Roman" w:hAnsi="Times New Roman" w:cs="Times New Roman"/>
          <w:sz w:val="28"/>
          <w:szCs w:val="28"/>
          <w:lang w:val="en-US"/>
        </w:rPr>
        <w:t>*</w:t>
      </w:r>
      <w:r w:rsidRPr="003D7A5A">
        <w:rPr>
          <w:rFonts w:ascii="Times New Roman" w:eastAsia="Times New Roman" w:hAnsi="Times New Roman" w:cs="Times New Roman"/>
          <w:color w:val="000000"/>
          <w:sz w:val="20"/>
          <w:szCs w:val="20"/>
          <w:lang w:val="en-US"/>
        </w:rPr>
        <w:t xml:space="preserve"> compiled by the author</w:t>
      </w:r>
    </w:p>
    <w:p w:rsidR="00844C7B" w:rsidRPr="008757BE" w:rsidRDefault="00844C7B" w:rsidP="00844C7B">
      <w:pPr>
        <w:pStyle w:val="a5"/>
        <w:ind w:firstLine="709"/>
        <w:jc w:val="both"/>
        <w:rPr>
          <w:rFonts w:ascii="Times New Roman" w:hAnsi="Times New Roman" w:cs="Times New Roman"/>
          <w:sz w:val="28"/>
          <w:szCs w:val="28"/>
          <w:lang w:val="en-US"/>
        </w:rPr>
      </w:pP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 xml:space="preserve">Figure </w:t>
      </w:r>
      <w:r w:rsidR="008757BE" w:rsidRPr="008757BE">
        <w:rPr>
          <w:rFonts w:ascii="Times New Roman" w:hAnsi="Times New Roman" w:cs="Times New Roman"/>
          <w:sz w:val="28"/>
          <w:szCs w:val="28"/>
          <w:lang w:val="en-US"/>
        </w:rPr>
        <w:t>7-</w:t>
      </w:r>
      <w:r w:rsidRPr="00844C7B">
        <w:rPr>
          <w:rFonts w:ascii="Times New Roman" w:hAnsi="Times New Roman" w:cs="Times New Roman"/>
          <w:sz w:val="28"/>
          <w:szCs w:val="28"/>
          <w:lang w:val="en-US"/>
        </w:rPr>
        <w:t xml:space="preserve"> The device of the budget system of the Republic of Kazakhstan</w:t>
      </w:r>
    </w:p>
    <w:p w:rsidR="00844C7B" w:rsidRPr="00844C7B" w:rsidRDefault="00844C7B" w:rsidP="00844C7B">
      <w:pPr>
        <w:pStyle w:val="a5"/>
        <w:ind w:firstLine="709"/>
        <w:jc w:val="both"/>
        <w:rPr>
          <w:rFonts w:ascii="Times New Roman" w:hAnsi="Times New Roman" w:cs="Times New Roman"/>
          <w:sz w:val="28"/>
          <w:szCs w:val="28"/>
          <w:lang w:val="en-US"/>
        </w:rPr>
      </w:pPr>
    </w:p>
    <w:p w:rsidR="008757BE" w:rsidRPr="00844C7B" w:rsidRDefault="008757BE" w:rsidP="008757BE">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Currently, the inclusion of the National Fund is justified by the following reasons:</w:t>
      </w:r>
    </w:p>
    <w:p w:rsidR="008757BE" w:rsidRPr="00844C7B" w:rsidRDefault="008757BE" w:rsidP="002F59C4">
      <w:pPr>
        <w:pStyle w:val="a5"/>
        <w:numPr>
          <w:ilvl w:val="0"/>
          <w:numId w:val="18"/>
        </w:numPr>
        <w:jc w:val="both"/>
        <w:rPr>
          <w:rFonts w:ascii="Times New Roman" w:hAnsi="Times New Roman" w:cs="Times New Roman"/>
          <w:sz w:val="28"/>
          <w:szCs w:val="28"/>
          <w:lang w:val="en-US"/>
        </w:rPr>
      </w:pPr>
      <w:proofErr w:type="gramStart"/>
      <w:r w:rsidRPr="00844C7B">
        <w:rPr>
          <w:rFonts w:ascii="Times New Roman" w:hAnsi="Times New Roman" w:cs="Times New Roman"/>
          <w:sz w:val="28"/>
          <w:szCs w:val="28"/>
          <w:lang w:val="en-US"/>
        </w:rPr>
        <w:t>distributed</w:t>
      </w:r>
      <w:proofErr w:type="gramEnd"/>
      <w:r w:rsidRPr="00844C7B">
        <w:rPr>
          <w:rFonts w:ascii="Times New Roman" w:hAnsi="Times New Roman" w:cs="Times New Roman"/>
          <w:sz w:val="28"/>
          <w:szCs w:val="28"/>
          <w:lang w:val="en-US"/>
        </w:rPr>
        <w:t xml:space="preserve"> funds of the state budget are reflected in the income of the National Fund. Taxes and obligatory payments to the budget transferred by organizations </w:t>
      </w:r>
      <w:r w:rsidRPr="00844C7B">
        <w:rPr>
          <w:rFonts w:ascii="Times New Roman" w:hAnsi="Times New Roman" w:cs="Times New Roman"/>
          <w:sz w:val="28"/>
          <w:szCs w:val="28"/>
          <w:lang w:val="en-US"/>
        </w:rPr>
        <w:lastRenderedPageBreak/>
        <w:t>of economic sectors whose development is associated with the export of raw materials to world markets are reflected in the accounts of the National Fund in order to prevent the state of the economy from depending on the market of energy resources, oil and gas condensate being the main ones</w:t>
      </w:r>
    </w:p>
    <w:p w:rsidR="008757BE" w:rsidRPr="00844C7B" w:rsidRDefault="008757BE" w:rsidP="002F59C4">
      <w:pPr>
        <w:pStyle w:val="a5"/>
        <w:numPr>
          <w:ilvl w:val="0"/>
          <w:numId w:val="18"/>
        </w:numPr>
        <w:jc w:val="both"/>
        <w:rPr>
          <w:rFonts w:ascii="Times New Roman" w:hAnsi="Times New Roman" w:cs="Times New Roman"/>
          <w:sz w:val="28"/>
          <w:szCs w:val="28"/>
          <w:lang w:val="en-US"/>
        </w:rPr>
      </w:pPr>
      <w:proofErr w:type="gramStart"/>
      <w:r w:rsidRPr="00844C7B">
        <w:rPr>
          <w:rFonts w:ascii="Times New Roman" w:hAnsi="Times New Roman" w:cs="Times New Roman"/>
          <w:sz w:val="28"/>
          <w:szCs w:val="28"/>
          <w:lang w:val="en-US"/>
        </w:rPr>
        <w:t>expenditure</w:t>
      </w:r>
      <w:proofErr w:type="gramEnd"/>
      <w:r w:rsidRPr="00844C7B">
        <w:rPr>
          <w:rFonts w:ascii="Times New Roman" w:hAnsi="Times New Roman" w:cs="Times New Roman"/>
          <w:sz w:val="28"/>
          <w:szCs w:val="28"/>
          <w:lang w:val="en-US"/>
        </w:rPr>
        <w:t xml:space="preserve"> of funds have a different purpose in use in contrast to the expenses of the state budget.</w:t>
      </w:r>
    </w:p>
    <w:p w:rsidR="008757BE" w:rsidRPr="00844C7B" w:rsidRDefault="008757BE" w:rsidP="002F59C4">
      <w:pPr>
        <w:pStyle w:val="a5"/>
        <w:numPr>
          <w:ilvl w:val="0"/>
          <w:numId w:val="18"/>
        </w:numPr>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All these forms of financial relations are regulated and improved by the state, which they manage on the basis of the developed principles and legal norms. In our republic, the budget is adopted in the form of a law and, as a rule, such an act consists of the text of a budget act and annexes.</w:t>
      </w:r>
    </w:p>
    <w:p w:rsidR="008757BE" w:rsidRPr="008757BE" w:rsidRDefault="008757BE" w:rsidP="002F59C4">
      <w:pPr>
        <w:pStyle w:val="a5"/>
        <w:numPr>
          <w:ilvl w:val="0"/>
          <w:numId w:val="18"/>
        </w:numPr>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For a final understanding of the structure of intergovernmental relations in Kazakhstan, it seems appropriate to provide a visual image of the entire budget structure of our state.</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The development of small and medium-sized businesses in the territory of each region of the region can serve to strengthen the revenue side of the budget: a) through rent and fees for registering small and medium-sized businesses; b) due to tax revenues directly to the relevant budget from small and medium-sized businesses with special tax regimes. The most critical in the execution of district and local budgets is that in their revenues the share of fixed taxes is negligible, which must perform not only fiscal, but also regulatory and incentive functions (CIT, VAT). The current situation leads to the fact that the ability of the subjects of the Republic of Kazakhstan and regional territories to carry out their functions to a very serious extent depends on the financial assistance of higher budgets, and not on the quality of work to expand the economic potential of the territory and, accordingly, to increase and effectively use its tax base.</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In this regard, it is proposed:</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When expanding the forms of public-private partnership in strategic industrial, tourism, agriculture, agro-industrial areas of the regions, it is reasonable to require the Budget legislation of the Republic of Kazakhstan on the right to transfer the collection and crediting of corporate income tax to the local budget or its 50% part.</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 xml:space="preserve">Also in the case of 55% participation of the region’s own investment potential, </w:t>
      </w:r>
      <w:proofErr w:type="gramStart"/>
      <w:r w:rsidRPr="00844C7B">
        <w:rPr>
          <w:rFonts w:ascii="Times New Roman" w:hAnsi="Times New Roman" w:cs="Times New Roman"/>
          <w:sz w:val="28"/>
          <w:szCs w:val="28"/>
          <w:lang w:val="en-US"/>
        </w:rPr>
        <w:t>which can be increased through the formation of its own financial resources.</w:t>
      </w:r>
      <w:proofErr w:type="gramEnd"/>
      <w:r w:rsidRPr="00844C7B">
        <w:rPr>
          <w:rFonts w:ascii="Times New Roman" w:hAnsi="Times New Roman" w:cs="Times New Roman"/>
          <w:sz w:val="28"/>
          <w:szCs w:val="28"/>
          <w:lang w:val="en-US"/>
        </w:rPr>
        <w:t xml:space="preserve"> This is feasible through the use of stock market instruments, the issuance of regional equity securities to attract domestic free funds of residents of the regions.</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kk-KZ"/>
        </w:rPr>
        <w:t>It is also advisable to transfer to local budgets: the mineral extraction tax, with the exception of revenues from organizations of the oil sector, fees for using the animal world and for using specially protected natural territories of republican significance, payment for placing outdoor (visual) advertising placed in the strip of roads of general use of republican significance), or 50% of the part to the local budget.</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kk-KZ"/>
        </w:rPr>
        <w:t xml:space="preserve">This may be a short-term measure to increase the tax potential of the regions, since the New Tax Legislation of the Republic of Kazakhstan has been developed and </w:t>
      </w:r>
      <w:r w:rsidRPr="00844C7B">
        <w:rPr>
          <w:rFonts w:ascii="Times New Roman" w:hAnsi="Times New Roman" w:cs="Times New Roman"/>
          <w:sz w:val="28"/>
          <w:szCs w:val="28"/>
          <w:lang w:val="kk-KZ"/>
        </w:rPr>
        <w:lastRenderedPageBreak/>
        <w:t>continues to be improved by taking into account the proposals of real business in the country.</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Medium-term measures 2020-2025.</w:t>
      </w:r>
    </w:p>
    <w:p w:rsidR="00844C7B" w:rsidRPr="00844C7B" w:rsidRDefault="00844C7B" w:rsidP="00844C7B">
      <w:pPr>
        <w:pStyle w:val="a5"/>
        <w:ind w:firstLine="709"/>
        <w:jc w:val="both"/>
        <w:rPr>
          <w:rFonts w:ascii="Times New Roman" w:hAnsi="Times New Roman" w:cs="Times New Roman"/>
          <w:sz w:val="28"/>
          <w:szCs w:val="28"/>
          <w:lang w:val="kk-KZ"/>
        </w:rPr>
      </w:pPr>
      <w:r w:rsidRPr="00844C7B">
        <w:rPr>
          <w:rFonts w:ascii="Times New Roman" w:hAnsi="Times New Roman" w:cs="Times New Roman"/>
          <w:sz w:val="28"/>
          <w:szCs w:val="28"/>
          <w:lang w:val="en-US"/>
        </w:rPr>
        <w:t>It also seems advisable to plan financial activities and build budgets not from revenues, but from necessary expenses. That is, the dependence should be the opposite - not to calculate the costs necessary for the execution of functions and solving the tasks of the state and local self-government from the number of planned, and in the future actually collected incomes, but by determining the volumes of necessary expenses, to determine the sources and corresponding amounts of income.</w:t>
      </w:r>
    </w:p>
    <w:p w:rsidR="00844C7B" w:rsidRPr="00844C7B" w:rsidRDefault="00844C7B" w:rsidP="00844C7B">
      <w:pPr>
        <w:pStyle w:val="a5"/>
        <w:ind w:firstLine="709"/>
        <w:jc w:val="both"/>
        <w:rPr>
          <w:rFonts w:ascii="Times New Roman" w:hAnsi="Times New Roman" w:cs="Times New Roman"/>
          <w:sz w:val="28"/>
          <w:szCs w:val="28"/>
          <w:lang w:val="en-US"/>
        </w:rPr>
      </w:pPr>
      <w:proofErr w:type="gramStart"/>
      <w:r w:rsidRPr="00844C7B">
        <w:rPr>
          <w:rFonts w:ascii="Times New Roman" w:hAnsi="Times New Roman" w:cs="Times New Roman"/>
          <w:sz w:val="28"/>
          <w:szCs w:val="28"/>
          <w:lang w:val="en-US"/>
        </w:rPr>
        <w:t>creation</w:t>
      </w:r>
      <w:proofErr w:type="gramEnd"/>
      <w:r w:rsidRPr="00844C7B">
        <w:rPr>
          <w:rFonts w:ascii="Times New Roman" w:hAnsi="Times New Roman" w:cs="Times New Roman"/>
          <w:sz w:val="28"/>
          <w:szCs w:val="28"/>
          <w:lang w:val="en-US"/>
        </w:rPr>
        <w:t xml:space="preserve"> of new jobs (taxable base);</w:t>
      </w:r>
    </w:p>
    <w:p w:rsidR="00844C7B" w:rsidRPr="00844C7B" w:rsidRDefault="00844C7B" w:rsidP="00844C7B">
      <w:pPr>
        <w:pStyle w:val="a5"/>
        <w:ind w:firstLine="709"/>
        <w:jc w:val="both"/>
        <w:rPr>
          <w:rFonts w:ascii="Times New Roman" w:hAnsi="Times New Roman" w:cs="Times New Roman"/>
          <w:sz w:val="28"/>
          <w:szCs w:val="28"/>
          <w:lang w:val="en-US"/>
        </w:rPr>
      </w:pPr>
      <w:proofErr w:type="gramStart"/>
      <w:r w:rsidRPr="00844C7B">
        <w:rPr>
          <w:rFonts w:ascii="Times New Roman" w:hAnsi="Times New Roman" w:cs="Times New Roman"/>
          <w:sz w:val="28"/>
          <w:szCs w:val="28"/>
          <w:lang w:val="en-US"/>
        </w:rPr>
        <w:t>provision</w:t>
      </w:r>
      <w:proofErr w:type="gramEnd"/>
      <w:r w:rsidRPr="00844C7B">
        <w:rPr>
          <w:rFonts w:ascii="Times New Roman" w:hAnsi="Times New Roman" w:cs="Times New Roman"/>
          <w:sz w:val="28"/>
          <w:szCs w:val="28"/>
          <w:lang w:val="en-US"/>
        </w:rPr>
        <w:t xml:space="preserve"> of paid educational services (taxable base);</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the provision of paid educational services to foreign citizens (currently a sufficient number of young people from the republics of Central Asia, Russia, India, Iran, Pakistan) receive higher and specialized education;</w:t>
      </w:r>
    </w:p>
    <w:p w:rsidR="00844C7B" w:rsidRPr="00844C7B" w:rsidRDefault="00844C7B" w:rsidP="00844C7B">
      <w:pPr>
        <w:pStyle w:val="a5"/>
        <w:ind w:firstLine="709"/>
        <w:jc w:val="both"/>
        <w:rPr>
          <w:rFonts w:ascii="Times New Roman" w:hAnsi="Times New Roman" w:cs="Times New Roman"/>
          <w:sz w:val="28"/>
          <w:szCs w:val="28"/>
          <w:lang w:val="kk-KZ"/>
        </w:rPr>
      </w:pPr>
      <w:proofErr w:type="gramStart"/>
      <w:r w:rsidRPr="00844C7B">
        <w:rPr>
          <w:rFonts w:ascii="Times New Roman" w:hAnsi="Times New Roman" w:cs="Times New Roman"/>
          <w:sz w:val="28"/>
          <w:szCs w:val="28"/>
          <w:lang w:val="en-US"/>
        </w:rPr>
        <w:t>construction</w:t>
      </w:r>
      <w:proofErr w:type="gramEnd"/>
      <w:r w:rsidRPr="00844C7B">
        <w:rPr>
          <w:rFonts w:ascii="Times New Roman" w:hAnsi="Times New Roman" w:cs="Times New Roman"/>
          <w:sz w:val="28"/>
          <w:szCs w:val="28"/>
          <w:lang w:val="en-US"/>
        </w:rPr>
        <w:t xml:space="preserve"> of rental housing infrastructure for students in the regions, may also act as an additional taxable base for regional budgets.</w:t>
      </w:r>
    </w:p>
    <w:p w:rsidR="00844C7B" w:rsidRPr="00844C7B" w:rsidRDefault="00844C7B" w:rsidP="00844C7B">
      <w:pPr>
        <w:pStyle w:val="a5"/>
        <w:ind w:firstLine="709"/>
        <w:jc w:val="both"/>
        <w:rPr>
          <w:rFonts w:ascii="Times New Roman" w:hAnsi="Times New Roman" w:cs="Times New Roman"/>
          <w:sz w:val="28"/>
          <w:szCs w:val="28"/>
          <w:lang w:val="en-US"/>
        </w:rPr>
      </w:pPr>
      <w:proofErr w:type="gramStart"/>
      <w:r w:rsidRPr="00844C7B">
        <w:rPr>
          <w:rFonts w:ascii="Times New Roman" w:hAnsi="Times New Roman" w:cs="Times New Roman"/>
          <w:sz w:val="28"/>
          <w:szCs w:val="28"/>
          <w:lang w:val="en-US"/>
        </w:rPr>
        <w:t>Long-term measures 2020-2035.</w:t>
      </w:r>
      <w:proofErr w:type="gramEnd"/>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As the analysis of the structure of the revenues and expenditures of the regional budget shows, the most costly (in terms of expenditures), after the industry, are education and health care.</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Accordingly, long-term revenue raising instruments should be built around these three areas.</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However, if the development of industry is currently given enough attention (various government programs to support small and medium-sized businesses: the Road Map - 2020, 2025, subprograms of industrial-innovative development, etc.), bringing their positive results. The field of education and health care in the region and in the country as a whole constitute a significant part of the costs, while not filling up the revenue part of the budget.</w:t>
      </w:r>
    </w:p>
    <w:p w:rsidR="00844C7B" w:rsidRPr="00844C7B" w:rsidRDefault="00844C7B" w:rsidP="00844C7B">
      <w:pPr>
        <w:pStyle w:val="a5"/>
        <w:ind w:firstLine="709"/>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 xml:space="preserve">All the advanced countries of the world, apart from industry, pay great attention to the field of education and health care, while replenishing their expenses by providing educational and medical services in the </w:t>
      </w:r>
      <w:proofErr w:type="spellStart"/>
      <w:r w:rsidRPr="00844C7B">
        <w:rPr>
          <w:rFonts w:ascii="Times New Roman" w:hAnsi="Times New Roman" w:cs="Times New Roman"/>
          <w:sz w:val="28"/>
          <w:szCs w:val="28"/>
          <w:lang w:val="en-US"/>
        </w:rPr>
        <w:t>intercountry</w:t>
      </w:r>
      <w:proofErr w:type="spellEnd"/>
      <w:r w:rsidRPr="00844C7B">
        <w:rPr>
          <w:rFonts w:ascii="Times New Roman" w:hAnsi="Times New Roman" w:cs="Times New Roman"/>
          <w:sz w:val="28"/>
          <w:szCs w:val="28"/>
          <w:lang w:val="en-US"/>
        </w:rPr>
        <w:t xml:space="preserve"> market (other countries), constantly promoting their services (United Kingdom, Israel, South Korea, India, Turkey and other, Republic of Uzbekistan - medical services).</w:t>
      </w:r>
    </w:p>
    <w:p w:rsidR="00844C7B" w:rsidRPr="00844C7B" w:rsidRDefault="00844C7B" w:rsidP="00844C7B">
      <w:pPr>
        <w:pStyle w:val="a5"/>
        <w:ind w:firstLine="709"/>
        <w:jc w:val="both"/>
        <w:rPr>
          <w:rFonts w:ascii="Times New Roman" w:hAnsi="Times New Roman" w:cs="Times New Roman"/>
          <w:sz w:val="28"/>
          <w:szCs w:val="28"/>
          <w:lang w:val="kk-KZ"/>
        </w:rPr>
      </w:pPr>
      <w:r w:rsidRPr="00844C7B">
        <w:rPr>
          <w:rFonts w:ascii="Times New Roman" w:hAnsi="Times New Roman" w:cs="Times New Roman"/>
          <w:sz w:val="28"/>
          <w:szCs w:val="28"/>
          <w:lang w:val="en-US"/>
        </w:rPr>
        <w:t xml:space="preserve">The Republic of Kazakhstan is quite ripe for the provision of services, and the replenishment of the national income in the areas of industry (food) education, health care, tourism. </w:t>
      </w:r>
      <w:proofErr w:type="gramStart"/>
      <w:r w:rsidRPr="00844C7B">
        <w:rPr>
          <w:rFonts w:ascii="Times New Roman" w:hAnsi="Times New Roman" w:cs="Times New Roman"/>
          <w:sz w:val="28"/>
          <w:szCs w:val="28"/>
          <w:lang w:val="en-US"/>
        </w:rPr>
        <w:t>Including the Turkestan region.</w:t>
      </w:r>
      <w:proofErr w:type="gramEnd"/>
      <w:r w:rsidRPr="00844C7B">
        <w:rPr>
          <w:rFonts w:ascii="Times New Roman" w:hAnsi="Times New Roman" w:cs="Times New Roman"/>
          <w:sz w:val="28"/>
          <w:szCs w:val="28"/>
          <w:lang w:val="en-US"/>
        </w:rPr>
        <w:t xml:space="preserve"> It is necessary to consider the following points:</w:t>
      </w:r>
    </w:p>
    <w:p w:rsidR="00844C7B" w:rsidRPr="00844C7B" w:rsidRDefault="00844C7B" w:rsidP="002F59C4">
      <w:pPr>
        <w:pStyle w:val="a5"/>
        <w:numPr>
          <w:ilvl w:val="0"/>
          <w:numId w:val="22"/>
        </w:numPr>
        <w:jc w:val="both"/>
        <w:rPr>
          <w:rFonts w:ascii="Times New Roman" w:hAnsi="Times New Roman" w:cs="Times New Roman"/>
          <w:sz w:val="28"/>
          <w:szCs w:val="28"/>
          <w:lang w:val="en-US"/>
        </w:rPr>
      </w:pPr>
      <w:r w:rsidRPr="00844C7B">
        <w:rPr>
          <w:rFonts w:ascii="Times New Roman" w:hAnsi="Times New Roman" w:cs="Times New Roman"/>
          <w:sz w:val="28"/>
          <w:szCs w:val="28"/>
          <w:lang w:val="en-US"/>
        </w:rPr>
        <w:t xml:space="preserve">develop and implement on an ongoing basis an action plan for popularization (PR strategy) of educational and medical, tourism services to attract clients from the near abroad (Uzbekistan, Kyrgyzstan, the Republic of Turkmenistan (more than </w:t>
      </w:r>
      <w:r w:rsidRPr="00844C7B">
        <w:rPr>
          <w:rFonts w:ascii="Times New Roman" w:hAnsi="Times New Roman" w:cs="Times New Roman"/>
          <w:sz w:val="28"/>
          <w:szCs w:val="28"/>
          <w:lang w:val="en-US"/>
        </w:rPr>
        <w:lastRenderedPageBreak/>
        <w:t>300 students from this country are currently receiving education in universities region), Georgia, etc.)</w:t>
      </w:r>
    </w:p>
    <w:p w:rsidR="00844C7B" w:rsidRPr="008757BE" w:rsidRDefault="00844C7B" w:rsidP="002F59C4">
      <w:pPr>
        <w:pStyle w:val="a5"/>
        <w:numPr>
          <w:ilvl w:val="0"/>
          <w:numId w:val="22"/>
        </w:numPr>
        <w:jc w:val="both"/>
        <w:rPr>
          <w:rFonts w:ascii="Times New Roman" w:hAnsi="Times New Roman" w:cs="Times New Roman"/>
          <w:sz w:val="28"/>
          <w:szCs w:val="28"/>
          <w:lang w:val="en-US"/>
        </w:rPr>
      </w:pPr>
      <w:proofErr w:type="gramStart"/>
      <w:r w:rsidRPr="008757BE">
        <w:rPr>
          <w:rFonts w:ascii="Times New Roman" w:hAnsi="Times New Roman" w:cs="Times New Roman"/>
          <w:sz w:val="28"/>
          <w:szCs w:val="28"/>
          <w:lang w:val="en-US"/>
        </w:rPr>
        <w:t>to</w:t>
      </w:r>
      <w:proofErr w:type="gramEnd"/>
      <w:r w:rsidRPr="008757BE">
        <w:rPr>
          <w:rFonts w:ascii="Times New Roman" w:hAnsi="Times New Roman" w:cs="Times New Roman"/>
          <w:sz w:val="28"/>
          <w:szCs w:val="28"/>
          <w:lang w:val="en-US"/>
        </w:rPr>
        <w:t xml:space="preserve"> all strategic objects in the sphere of education, health care, tourism, the local authorized body should be part of the main shareholders, using for this purpose all the possibilities of the Law of the Republic of Kazakhstan “On Public-Private Partnership”, with the goal of supervisory control and the possibility of replenishing the local budget revenue.</w:t>
      </w:r>
    </w:p>
    <w:p w:rsidR="00844C7B" w:rsidRPr="008757BE" w:rsidRDefault="00844C7B" w:rsidP="002F59C4">
      <w:pPr>
        <w:pStyle w:val="a5"/>
        <w:numPr>
          <w:ilvl w:val="0"/>
          <w:numId w:val="22"/>
        </w:numPr>
        <w:jc w:val="both"/>
        <w:rPr>
          <w:rFonts w:ascii="Times New Roman" w:hAnsi="Times New Roman" w:cs="Times New Roman"/>
          <w:sz w:val="28"/>
          <w:szCs w:val="28"/>
          <w:lang w:val="en-US"/>
        </w:rPr>
      </w:pPr>
      <w:proofErr w:type="gramStart"/>
      <w:r w:rsidRPr="008757BE">
        <w:rPr>
          <w:rFonts w:ascii="Times New Roman" w:hAnsi="Times New Roman" w:cs="Times New Roman"/>
          <w:sz w:val="28"/>
          <w:szCs w:val="28"/>
          <w:lang w:val="en-US"/>
        </w:rPr>
        <w:t>increase</w:t>
      </w:r>
      <w:proofErr w:type="gramEnd"/>
      <w:r w:rsidRPr="008757BE">
        <w:rPr>
          <w:rFonts w:ascii="Times New Roman" w:hAnsi="Times New Roman" w:cs="Times New Roman"/>
          <w:sz w:val="28"/>
          <w:szCs w:val="28"/>
          <w:lang w:val="en-US"/>
        </w:rPr>
        <w:t xml:space="preserve"> over the period 2018-2025. own investment potential of the country's regions using the following financial capabilities:</w:t>
      </w:r>
    </w:p>
    <w:p w:rsidR="00844C7B" w:rsidRPr="008757BE" w:rsidRDefault="00844C7B" w:rsidP="002F59C4">
      <w:pPr>
        <w:pStyle w:val="a5"/>
        <w:numPr>
          <w:ilvl w:val="0"/>
          <w:numId w:val="22"/>
        </w:numPr>
        <w:jc w:val="both"/>
        <w:rPr>
          <w:rFonts w:ascii="Times New Roman" w:hAnsi="Times New Roman" w:cs="Times New Roman"/>
          <w:sz w:val="28"/>
          <w:szCs w:val="28"/>
          <w:lang w:val="kk-KZ"/>
        </w:rPr>
      </w:pPr>
      <w:r w:rsidRPr="008757BE">
        <w:rPr>
          <w:rFonts w:ascii="Times New Roman" w:hAnsi="Times New Roman" w:cs="Times New Roman"/>
          <w:sz w:val="28"/>
          <w:szCs w:val="28"/>
          <w:lang w:val="kk-KZ"/>
        </w:rPr>
        <w:t>create their own reserve of regional budgets for the further effective development of a particular region;</w:t>
      </w:r>
    </w:p>
    <w:p w:rsidR="00844C7B" w:rsidRPr="008757BE" w:rsidRDefault="00844C7B" w:rsidP="002F59C4">
      <w:pPr>
        <w:pStyle w:val="a5"/>
        <w:numPr>
          <w:ilvl w:val="0"/>
          <w:numId w:val="22"/>
        </w:numPr>
        <w:jc w:val="both"/>
        <w:rPr>
          <w:rFonts w:ascii="Times New Roman" w:hAnsi="Times New Roman" w:cs="Times New Roman"/>
          <w:sz w:val="28"/>
          <w:szCs w:val="28"/>
          <w:lang w:val="kk-KZ"/>
        </w:rPr>
      </w:pPr>
      <w:r w:rsidRPr="008757BE">
        <w:rPr>
          <w:rFonts w:ascii="Times New Roman" w:hAnsi="Times New Roman" w:cs="Times New Roman"/>
          <w:sz w:val="28"/>
          <w:szCs w:val="28"/>
          <w:lang w:val="kk-KZ"/>
        </w:rPr>
        <w:t>use domestic funding instruments (government securities) for the purpose of home loans for strategic profitable objects of the region with the release of such securities on the KASE stock exchange, on the stock market of the countries of the near and far abroad, together with the current conductors</w:t>
      </w:r>
    </w:p>
    <w:p w:rsidR="00844C7B" w:rsidRPr="008757BE" w:rsidRDefault="00844C7B" w:rsidP="002F59C4">
      <w:pPr>
        <w:pStyle w:val="a5"/>
        <w:numPr>
          <w:ilvl w:val="0"/>
          <w:numId w:val="22"/>
        </w:numPr>
        <w:jc w:val="both"/>
        <w:rPr>
          <w:rFonts w:ascii="Times New Roman" w:hAnsi="Times New Roman" w:cs="Times New Roman"/>
          <w:sz w:val="28"/>
          <w:szCs w:val="28"/>
          <w:lang w:val="kk-KZ"/>
        </w:rPr>
      </w:pPr>
      <w:r w:rsidRPr="008757BE">
        <w:rPr>
          <w:rFonts w:ascii="Times New Roman" w:hAnsi="Times New Roman" w:cs="Times New Roman"/>
          <w:sz w:val="28"/>
          <w:szCs w:val="28"/>
          <w:lang w:val="kk-KZ"/>
        </w:rPr>
        <w:t>actively use the available financial instruments of Islamic financing of second-tier banks for strategic objects of development of the region.</w:t>
      </w:r>
    </w:p>
    <w:p w:rsidR="00844C7B" w:rsidRPr="008757BE" w:rsidRDefault="00844C7B" w:rsidP="002F59C4">
      <w:pPr>
        <w:pStyle w:val="a5"/>
        <w:numPr>
          <w:ilvl w:val="0"/>
          <w:numId w:val="22"/>
        </w:numPr>
        <w:jc w:val="both"/>
        <w:rPr>
          <w:rFonts w:ascii="Times New Roman" w:hAnsi="Times New Roman" w:cs="Times New Roman"/>
          <w:b/>
          <w:sz w:val="28"/>
          <w:szCs w:val="28"/>
          <w:lang w:val="en-US"/>
        </w:rPr>
      </w:pPr>
      <w:r w:rsidRPr="008757BE">
        <w:rPr>
          <w:rFonts w:ascii="Times New Roman" w:hAnsi="Times New Roman" w:cs="Times New Roman"/>
          <w:sz w:val="28"/>
          <w:szCs w:val="28"/>
          <w:lang w:val="kk-KZ"/>
        </w:rPr>
        <w:t>make a request for consolidation at the legislative level (Budget Code of the Republic of Kazakhstan, Tax Code of the Republic of Kazakhstan), since the state is open to all effective proposals to improve the Tax legislation and their implementation, the possibility of corporate income tax and VAT deductions, other regulatory income from legal entities and / or 50% of them are from strategic objects of regional development</w:t>
      </w:r>
      <w:r w:rsidR="00642E7F">
        <w:rPr>
          <w:rFonts w:ascii="Times New Roman" w:hAnsi="Times New Roman" w:cs="Times New Roman"/>
          <w:sz w:val="28"/>
          <w:szCs w:val="28"/>
          <w:lang w:val="kk-KZ"/>
        </w:rPr>
        <w:t>.</w:t>
      </w:r>
    </w:p>
    <w:p w:rsidR="00642E7F" w:rsidRPr="00642E7F" w:rsidRDefault="00642E7F" w:rsidP="00642E7F">
      <w:pPr>
        <w:pStyle w:val="a5"/>
        <w:ind w:firstLine="709"/>
        <w:jc w:val="both"/>
        <w:rPr>
          <w:rFonts w:ascii="Times New Roman" w:hAnsi="Times New Roman" w:cs="Times New Roman"/>
          <w:sz w:val="28"/>
          <w:szCs w:val="28"/>
          <w:lang w:val="en-US"/>
        </w:rPr>
      </w:pPr>
      <w:r w:rsidRPr="00642E7F">
        <w:rPr>
          <w:rFonts w:ascii="Times New Roman" w:hAnsi="Times New Roman" w:cs="Times New Roman"/>
          <w:sz w:val="28"/>
          <w:szCs w:val="28"/>
          <w:lang w:val="en-US"/>
        </w:rPr>
        <w:t xml:space="preserve">For the successful operation of the enterprise, increasing the level of profitability, preserving and increasing assets requires a well-functioning management mechanism, the most important element of which is </w:t>
      </w:r>
      <w:proofErr w:type="spellStart"/>
      <w:r w:rsidRPr="00642E7F">
        <w:rPr>
          <w:rFonts w:ascii="Times New Roman" w:hAnsi="Times New Roman" w:cs="Times New Roman"/>
          <w:sz w:val="28"/>
          <w:szCs w:val="28"/>
          <w:lang w:val="en-US"/>
        </w:rPr>
        <w:t>everyday</w:t>
      </w:r>
      <w:proofErr w:type="spellEnd"/>
      <w:r w:rsidRPr="00642E7F">
        <w:rPr>
          <w:rFonts w:ascii="Times New Roman" w:hAnsi="Times New Roman" w:cs="Times New Roman"/>
          <w:sz w:val="28"/>
          <w:szCs w:val="28"/>
          <w:lang w:val="en-US"/>
        </w:rPr>
        <w:t xml:space="preserve"> on-farm control. The company's management is responsible for the development and actual implementation of the </w:t>
      </w:r>
      <w:r w:rsidRPr="00642E7F">
        <w:rPr>
          <w:rFonts w:ascii="Times New Roman" w:hAnsi="Times New Roman" w:cs="Times New Roman"/>
          <w:i/>
          <w:sz w:val="28"/>
          <w:szCs w:val="28"/>
          <w:u w:val="single"/>
          <w:lang w:val="en-US"/>
        </w:rPr>
        <w:t>internal control system</w:t>
      </w:r>
      <w:r w:rsidRPr="00642E7F">
        <w:rPr>
          <w:rFonts w:ascii="Times New Roman" w:hAnsi="Times New Roman" w:cs="Times New Roman"/>
          <w:sz w:val="28"/>
          <w:szCs w:val="28"/>
          <w:lang w:val="en-US"/>
        </w:rPr>
        <w:t>. It depends on him that this system meets the size and specifics of the enterprise, functions regularly and efficiently.</w:t>
      </w:r>
    </w:p>
    <w:p w:rsidR="00642E7F" w:rsidRPr="00642E7F" w:rsidRDefault="00642E7F" w:rsidP="00642E7F">
      <w:pPr>
        <w:pStyle w:val="a5"/>
        <w:ind w:firstLine="709"/>
        <w:jc w:val="both"/>
        <w:rPr>
          <w:rFonts w:ascii="Times New Roman" w:hAnsi="Times New Roman" w:cs="Times New Roman"/>
          <w:sz w:val="28"/>
          <w:szCs w:val="28"/>
          <w:lang w:val="en-US"/>
        </w:rPr>
      </w:pPr>
      <w:r w:rsidRPr="00642E7F">
        <w:rPr>
          <w:rFonts w:ascii="Times New Roman" w:hAnsi="Times New Roman" w:cs="Times New Roman"/>
          <w:sz w:val="28"/>
          <w:szCs w:val="28"/>
          <w:lang w:val="en-US"/>
        </w:rPr>
        <w:t>The control system should be economically justified, that is, the costs of its functioning should be less than the losses of the enterprise due to its absence. If the internal control system of the accounting service is functioning efficiently, this will reduce the costs of both conducting audits and conducting an external audit.</w:t>
      </w:r>
    </w:p>
    <w:p w:rsidR="00642E7F" w:rsidRPr="003D7A5A" w:rsidRDefault="00642E7F" w:rsidP="00642E7F">
      <w:pPr>
        <w:pStyle w:val="a5"/>
        <w:ind w:firstLine="709"/>
        <w:jc w:val="both"/>
        <w:rPr>
          <w:rFonts w:ascii="Times New Roman" w:hAnsi="Times New Roman" w:cs="Times New Roman"/>
          <w:sz w:val="28"/>
          <w:szCs w:val="28"/>
          <w:lang w:val="en-US"/>
        </w:rPr>
      </w:pPr>
      <w:r w:rsidRPr="00642E7F">
        <w:rPr>
          <w:rFonts w:ascii="Times New Roman" w:hAnsi="Times New Roman" w:cs="Times New Roman"/>
          <w:sz w:val="28"/>
          <w:szCs w:val="28"/>
          <w:lang w:val="en-US"/>
        </w:rPr>
        <w:t>The system of internal control by the accounting department of the organization includes three main elements: control environment, accounting system and control procedures. In combination, all elements of the control system provide the enterprise with a reduction in risk in business and financial activities, as well as in accounting.</w:t>
      </w:r>
    </w:p>
    <w:p w:rsidR="00642E7F" w:rsidRPr="00642E7F" w:rsidRDefault="00642E7F" w:rsidP="00642E7F">
      <w:pPr>
        <w:pStyle w:val="a5"/>
        <w:ind w:firstLine="709"/>
        <w:jc w:val="both"/>
        <w:rPr>
          <w:rFonts w:ascii="Times New Roman" w:hAnsi="Times New Roman" w:cs="Times New Roman"/>
          <w:sz w:val="28"/>
          <w:szCs w:val="28"/>
          <w:lang w:val="en-US"/>
        </w:rPr>
      </w:pPr>
      <w:r w:rsidRPr="00642E7F">
        <w:rPr>
          <w:rFonts w:ascii="Times New Roman" w:hAnsi="Times New Roman" w:cs="Times New Roman"/>
          <w:sz w:val="28"/>
          <w:szCs w:val="28"/>
          <w:lang w:val="en-US"/>
        </w:rPr>
        <w:t xml:space="preserve">The control environment is actions, measures and procedures that reflect the general attitude of the administration and owners of the enterprise to </w:t>
      </w:r>
      <w:proofErr w:type="gramStart"/>
      <w:r w:rsidRPr="00642E7F">
        <w:rPr>
          <w:rFonts w:ascii="Times New Roman" w:hAnsi="Times New Roman" w:cs="Times New Roman"/>
          <w:sz w:val="28"/>
          <w:szCs w:val="28"/>
          <w:lang w:val="en-US"/>
        </w:rPr>
        <w:t>control,</w:t>
      </w:r>
      <w:proofErr w:type="gramEnd"/>
      <w:r w:rsidRPr="00642E7F">
        <w:rPr>
          <w:rFonts w:ascii="Times New Roman" w:hAnsi="Times New Roman" w:cs="Times New Roman"/>
          <w:sz w:val="28"/>
          <w:szCs w:val="28"/>
          <w:lang w:val="en-US"/>
        </w:rPr>
        <w:t xml:space="preserve"> the degree of importance of control for the enterprise. When evaluating the control environment, the following elements are distinguished: style and basic principles of management, </w:t>
      </w:r>
      <w:r w:rsidRPr="00642E7F">
        <w:rPr>
          <w:rFonts w:ascii="Times New Roman" w:hAnsi="Times New Roman" w:cs="Times New Roman"/>
          <w:sz w:val="28"/>
          <w:szCs w:val="28"/>
          <w:lang w:val="en-US"/>
        </w:rPr>
        <w:lastRenderedPageBreak/>
        <w:t>organizational structure, distribution of powers and responsibilities, management methods of control, work with personnel, the influence of external factors.</w:t>
      </w:r>
    </w:p>
    <w:p w:rsidR="00642E7F" w:rsidRPr="003D7A5A" w:rsidRDefault="00642E7F" w:rsidP="00642E7F">
      <w:pPr>
        <w:pStyle w:val="a5"/>
        <w:ind w:firstLine="709"/>
        <w:jc w:val="both"/>
        <w:rPr>
          <w:rFonts w:ascii="Times New Roman" w:hAnsi="Times New Roman" w:cs="Times New Roman"/>
          <w:sz w:val="28"/>
          <w:szCs w:val="28"/>
          <w:lang w:val="en-US"/>
        </w:rPr>
      </w:pPr>
      <w:r w:rsidRPr="00642E7F">
        <w:rPr>
          <w:rFonts w:ascii="Times New Roman" w:hAnsi="Times New Roman" w:cs="Times New Roman"/>
          <w:sz w:val="28"/>
          <w:szCs w:val="28"/>
          <w:lang w:val="en-US"/>
        </w:rPr>
        <w:t>The style and basic principles of management are expressed in relation to the administration of many elements of activity, for example, in the degree of administration's willingness to take risks in carrying out business operations or the desire to avoid any forms of risk, compliance by senior managers with ethnic norms of behavior or violation of financial discipline.</w:t>
      </w:r>
    </w:p>
    <w:p w:rsidR="00642E7F" w:rsidRPr="00642E7F" w:rsidRDefault="00642E7F" w:rsidP="00642E7F">
      <w:pPr>
        <w:pStyle w:val="a5"/>
        <w:ind w:firstLine="709"/>
        <w:jc w:val="both"/>
        <w:rPr>
          <w:rFonts w:ascii="Times New Roman" w:hAnsi="Times New Roman" w:cs="Times New Roman"/>
          <w:sz w:val="28"/>
          <w:szCs w:val="28"/>
          <w:lang w:val="en-US"/>
        </w:rPr>
      </w:pPr>
      <w:r w:rsidRPr="00642E7F">
        <w:rPr>
          <w:rFonts w:ascii="Times New Roman" w:hAnsi="Times New Roman" w:cs="Times New Roman"/>
          <w:sz w:val="28"/>
          <w:szCs w:val="28"/>
          <w:lang w:val="en-US"/>
        </w:rPr>
        <w:t>In view of the above, the organizational structure of a medium-sized business entity, respectively, and the process of managing and controlling the financial risks of a medium-sized commercial enterprise and organization can be represented as proposed in Figure 8.</w: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roundrect id="_x0000_s1321" style="position:absolute;left:0;text-align:left;margin-left:356.7pt;margin-top:7.15pt;width:113.8pt;height:38.95pt;z-index:251836416" arcsize="10923f">
            <v:textbox>
              <w:txbxContent>
                <w:p w:rsidR="00C001E9" w:rsidRPr="00E07AD7" w:rsidRDefault="00C001E9" w:rsidP="00E07AD7">
                  <w:proofErr w:type="spellStart"/>
                  <w:r w:rsidRPr="00E07AD7">
                    <w:rPr>
                      <w:rFonts w:ascii="Times New Roman" w:hAnsi="Times New Roman" w:cs="Times New Roman"/>
                      <w:sz w:val="24"/>
                      <w:szCs w:val="24"/>
                    </w:rPr>
                    <w:t>Sales</w:t>
                  </w:r>
                  <w:proofErr w:type="spellEnd"/>
                  <w:r w:rsidRPr="00E07AD7">
                    <w:rPr>
                      <w:rFonts w:ascii="Times New Roman" w:hAnsi="Times New Roman" w:cs="Times New Roman"/>
                      <w:sz w:val="24"/>
                      <w:szCs w:val="24"/>
                    </w:rPr>
                    <w:t xml:space="preserve"> </w:t>
                  </w:r>
                  <w:proofErr w:type="spellStart"/>
                  <w:r w:rsidRPr="00E07AD7">
                    <w:rPr>
                      <w:rFonts w:ascii="Times New Roman" w:hAnsi="Times New Roman" w:cs="Times New Roman"/>
                      <w:sz w:val="24"/>
                      <w:szCs w:val="24"/>
                    </w:rPr>
                    <w:t>Manager</w:t>
                  </w:r>
                  <w:proofErr w:type="spellEnd"/>
                </w:p>
              </w:txbxContent>
            </v:textbox>
          </v:roundrect>
        </w:pict>
      </w:r>
      <w:r>
        <w:rPr>
          <w:rFonts w:ascii="Times New Roman" w:hAnsi="Times New Roman" w:cs="Times New Roman"/>
          <w:sz w:val="28"/>
          <w:szCs w:val="28"/>
        </w:rPr>
        <w:pict>
          <v:roundrect id="_x0000_s1307" style="position:absolute;left:0;text-align:left;margin-left:165pt;margin-top:2.3pt;width:156.65pt;height:31.1pt;z-index:251822080" arcsize="10923f">
            <v:textbox>
              <w:txbxContent>
                <w:p w:rsidR="00C001E9" w:rsidRPr="00E07AD7" w:rsidRDefault="00C001E9" w:rsidP="00E07AD7">
                  <w:pPr>
                    <w:jc w:val="center"/>
                  </w:pPr>
                  <w:proofErr w:type="spellStart"/>
                  <w:r w:rsidRPr="00E07AD7">
                    <w:rPr>
                      <w:rFonts w:ascii="Times New Roman" w:hAnsi="Times New Roman" w:cs="Times New Roman"/>
                      <w:sz w:val="24"/>
                      <w:szCs w:val="24"/>
                    </w:rPr>
                    <w:t>Director</w:t>
                  </w:r>
                  <w:proofErr w:type="spellEnd"/>
                </w:p>
              </w:txbxContent>
            </v:textbox>
          </v:roundrect>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20" type="#_x0000_t32" style="position:absolute;left:0;text-align:left;margin-left:321.65pt;margin-top:4.65pt;width:35.05pt;height:0;z-index:251835392" o:connectortype="straight">
            <v:stroke endarrow="block"/>
          </v:shape>
        </w:pict>
      </w:r>
      <w:r>
        <w:rPr>
          <w:rFonts w:ascii="Times New Roman" w:hAnsi="Times New Roman" w:cs="Times New Roman"/>
          <w:sz w:val="28"/>
          <w:szCs w:val="28"/>
        </w:rPr>
        <w:pict>
          <v:shape id="_x0000_s1309" type="#_x0000_t32" style="position:absolute;left:0;text-align:left;margin-left:63.8pt;margin-top:4.65pt;width:0;height:52.55pt;z-index:251824128" o:connectortype="straight"/>
        </w:pict>
      </w:r>
      <w:r>
        <w:rPr>
          <w:rFonts w:ascii="Times New Roman" w:hAnsi="Times New Roman" w:cs="Times New Roman"/>
          <w:sz w:val="28"/>
          <w:szCs w:val="28"/>
        </w:rPr>
        <w:pict>
          <v:shape id="_x0000_s1308" type="#_x0000_t32" style="position:absolute;left:0;text-align:left;margin-left:63.8pt;margin-top:4.65pt;width:101.2pt;height:0;flip:x;z-index:251823104" o:connectortype="straight"/>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22" type="#_x0000_t32" style="position:absolute;left:0;text-align:left;margin-left:321.65pt;margin-top:1.2pt;width:0;height:22.4pt;z-index:251837440" o:connectortype="straight"/>
        </w:pict>
      </w:r>
      <w:r>
        <w:rPr>
          <w:rFonts w:ascii="Times New Roman" w:hAnsi="Times New Roman" w:cs="Times New Roman"/>
          <w:sz w:val="28"/>
          <w:szCs w:val="28"/>
        </w:rPr>
        <w:pict>
          <v:shape id="_x0000_s1318" type="#_x0000_t32" style="position:absolute;left:0;text-align:left;margin-left:234.1pt;margin-top:1.2pt;width:0;height:22.4pt;z-index:251833344" o:connectortype="straight">
            <v:stroke endarrow="block"/>
          </v:shape>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24" type="#_x0000_t32" style="position:absolute;left:0;text-align:left;margin-left:407.25pt;margin-top:7.5pt;width:0;height:8.75pt;z-index:251839488" o:connectortype="straight">
            <v:stroke endarrow="block"/>
          </v:shape>
        </w:pict>
      </w:r>
      <w:r>
        <w:rPr>
          <w:rFonts w:ascii="Times New Roman" w:hAnsi="Times New Roman" w:cs="Times New Roman"/>
          <w:sz w:val="28"/>
          <w:szCs w:val="28"/>
        </w:rPr>
        <w:pict>
          <v:shape id="_x0000_s1323" type="#_x0000_t32" style="position:absolute;left:0;text-align:left;margin-left:321.65pt;margin-top:7.5pt;width:85.6pt;height:0;z-index:251838464" o:connectortype="straight"/>
        </w:pict>
      </w:r>
      <w:r>
        <w:rPr>
          <w:rFonts w:ascii="Times New Roman" w:hAnsi="Times New Roman" w:cs="Times New Roman"/>
          <w:sz w:val="28"/>
          <w:szCs w:val="28"/>
        </w:rPr>
        <w:pict>
          <v:roundrect id="_x0000_s1319" style="position:absolute;left:0;text-align:left;margin-left:205.85pt;margin-top:7.5pt;width:97.3pt;height:48.65pt;z-index:251834368" arcsize="10923f">
            <v:textbox>
              <w:txbxContent>
                <w:p w:rsidR="00C001E9" w:rsidRPr="00E07AD7" w:rsidRDefault="00C001E9" w:rsidP="00E07AD7">
                  <w:proofErr w:type="spellStart"/>
                  <w:r w:rsidRPr="00E07AD7">
                    <w:rPr>
                      <w:rFonts w:ascii="Times New Roman" w:hAnsi="Times New Roman" w:cs="Times New Roman"/>
                      <w:sz w:val="24"/>
                      <w:szCs w:val="24"/>
                    </w:rPr>
                    <w:t>Office</w:t>
                  </w:r>
                  <w:proofErr w:type="spellEnd"/>
                  <w:r w:rsidRPr="00E07AD7">
                    <w:rPr>
                      <w:rFonts w:ascii="Times New Roman" w:hAnsi="Times New Roman" w:cs="Times New Roman"/>
                      <w:sz w:val="24"/>
                      <w:szCs w:val="24"/>
                    </w:rPr>
                    <w:t xml:space="preserve"> </w:t>
                  </w:r>
                  <w:proofErr w:type="spellStart"/>
                  <w:r w:rsidRPr="00E07AD7">
                    <w:rPr>
                      <w:rFonts w:ascii="Times New Roman" w:hAnsi="Times New Roman" w:cs="Times New Roman"/>
                      <w:sz w:val="24"/>
                      <w:szCs w:val="24"/>
                    </w:rPr>
                    <w:t>Manager</w:t>
                  </w:r>
                  <w:proofErr w:type="spellEnd"/>
                </w:p>
              </w:txbxContent>
            </v:textbox>
          </v:roundrect>
        </w:pict>
      </w:r>
      <w:r>
        <w:rPr>
          <w:rFonts w:ascii="Times New Roman" w:hAnsi="Times New Roman" w:cs="Times New Roman"/>
          <w:sz w:val="28"/>
          <w:szCs w:val="28"/>
        </w:rPr>
        <w:pict>
          <v:roundrect id="_x0000_s1310" style="position:absolute;left:0;text-align:left;margin-left:78.4pt;margin-top:7.5pt;width:115.8pt;height:48.65pt;z-index:251825152" arcsize="10923f">
            <v:textbox>
              <w:txbxContent>
                <w:p w:rsidR="00C001E9" w:rsidRPr="00E07AD7" w:rsidRDefault="00C001E9" w:rsidP="00E07AD7">
                  <w:pPr>
                    <w:pStyle w:val="a5"/>
                    <w:jc w:val="center"/>
                    <w:rPr>
                      <w:rFonts w:ascii="Times New Roman" w:hAnsi="Times New Roman" w:cs="Times New Roman"/>
                      <w:sz w:val="24"/>
                      <w:szCs w:val="24"/>
                    </w:rPr>
                  </w:pPr>
                  <w:proofErr w:type="spellStart"/>
                  <w:r w:rsidRPr="00E07AD7">
                    <w:rPr>
                      <w:rFonts w:ascii="Times New Roman" w:hAnsi="Times New Roman" w:cs="Times New Roman"/>
                      <w:sz w:val="24"/>
                      <w:szCs w:val="24"/>
                    </w:rPr>
                    <w:t>Deputy</w:t>
                  </w:r>
                  <w:proofErr w:type="spellEnd"/>
                </w:p>
                <w:p w:rsidR="00C001E9" w:rsidRPr="00E07AD7" w:rsidRDefault="00C001E9" w:rsidP="00E07AD7">
                  <w:pPr>
                    <w:pStyle w:val="a5"/>
                    <w:jc w:val="center"/>
                    <w:rPr>
                      <w:rFonts w:ascii="Times New Roman" w:hAnsi="Times New Roman" w:cs="Times New Roman"/>
                      <w:sz w:val="24"/>
                      <w:szCs w:val="24"/>
                    </w:rPr>
                  </w:pPr>
                  <w:proofErr w:type="spellStart"/>
                  <w:r w:rsidRPr="00E07AD7">
                    <w:rPr>
                      <w:rFonts w:ascii="Times New Roman" w:hAnsi="Times New Roman" w:cs="Times New Roman"/>
                      <w:sz w:val="24"/>
                      <w:szCs w:val="24"/>
                    </w:rPr>
                    <w:t>directors</w:t>
                  </w:r>
                  <w:proofErr w:type="spellEnd"/>
                </w:p>
              </w:txbxContent>
            </v:textbox>
          </v:roundrect>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roundrect id="_x0000_s1325" style="position:absolute;left:0;text-align:left;margin-left:342.1pt;margin-top:.15pt;width:128.4pt;height:39.9pt;z-index:251840512" arcsize="10923f">
            <v:textbox>
              <w:txbxContent>
                <w:p w:rsidR="00C001E9" w:rsidRPr="00E07AD7" w:rsidRDefault="00C001E9" w:rsidP="00E07AD7">
                  <w:proofErr w:type="spellStart"/>
                  <w:r w:rsidRPr="00E07AD7">
                    <w:rPr>
                      <w:rFonts w:ascii="Times New Roman" w:hAnsi="Times New Roman" w:cs="Times New Roman"/>
                      <w:sz w:val="24"/>
                      <w:szCs w:val="24"/>
                    </w:rPr>
                    <w:t>Human</w:t>
                  </w:r>
                  <w:proofErr w:type="spellEnd"/>
                  <w:r w:rsidRPr="00E07AD7">
                    <w:rPr>
                      <w:rFonts w:ascii="Times New Roman" w:hAnsi="Times New Roman" w:cs="Times New Roman"/>
                      <w:sz w:val="24"/>
                      <w:szCs w:val="24"/>
                    </w:rPr>
                    <w:t xml:space="preserve"> </w:t>
                  </w:r>
                  <w:proofErr w:type="spellStart"/>
                  <w:r w:rsidRPr="00E07AD7">
                    <w:rPr>
                      <w:rFonts w:ascii="Times New Roman" w:hAnsi="Times New Roman" w:cs="Times New Roman"/>
                      <w:sz w:val="24"/>
                      <w:szCs w:val="24"/>
                    </w:rPr>
                    <w:t>Resources</w:t>
                  </w:r>
                  <w:proofErr w:type="spellEnd"/>
                  <w:r w:rsidRPr="00E07AD7">
                    <w:rPr>
                      <w:rFonts w:ascii="Times New Roman" w:hAnsi="Times New Roman" w:cs="Times New Roman"/>
                      <w:sz w:val="24"/>
                      <w:szCs w:val="24"/>
                    </w:rPr>
                    <w:t xml:space="preserve"> </w:t>
                  </w:r>
                  <w:proofErr w:type="spellStart"/>
                  <w:r w:rsidRPr="00E07AD7">
                    <w:rPr>
                      <w:rFonts w:ascii="Times New Roman" w:hAnsi="Times New Roman" w:cs="Times New Roman"/>
                      <w:sz w:val="24"/>
                      <w:szCs w:val="24"/>
                    </w:rPr>
                    <w:t>Department</w:t>
                  </w:r>
                  <w:proofErr w:type="spellEnd"/>
                </w:p>
              </w:txbxContent>
            </v:textbox>
          </v:roundrect>
        </w:pict>
      </w:r>
      <w:r>
        <w:rPr>
          <w:rFonts w:ascii="Times New Roman" w:hAnsi="Times New Roman" w:cs="Times New Roman"/>
          <w:sz w:val="28"/>
          <w:szCs w:val="28"/>
        </w:rPr>
        <w:pict>
          <v:shape id="_x0000_s1312" type="#_x0000_t32" style="position:absolute;left:0;text-align:left;margin-left:63.8pt;margin-top:8.9pt;width:0;height:69.1pt;z-index:251827200" o:connectortype="straight"/>
        </w:pict>
      </w:r>
      <w:r>
        <w:rPr>
          <w:rFonts w:ascii="Times New Roman" w:hAnsi="Times New Roman" w:cs="Times New Roman"/>
          <w:sz w:val="28"/>
          <w:szCs w:val="28"/>
        </w:rPr>
        <w:pict>
          <v:shape id="_x0000_s1311" type="#_x0000_t32" style="position:absolute;left:0;text-align:left;margin-left:63.8pt;margin-top:8.9pt;width:14.6pt;height:0;z-index:251826176" o:connectortype="straight">
            <v:stroke endarrow="block"/>
          </v:shape>
        </w:pict>
      </w:r>
    </w:p>
    <w:p w:rsidR="00642E7F" w:rsidRPr="00642E7F" w:rsidRDefault="00642E7F" w:rsidP="00642E7F">
      <w:pPr>
        <w:pStyle w:val="a5"/>
        <w:ind w:firstLine="709"/>
        <w:jc w:val="both"/>
        <w:rPr>
          <w:rFonts w:ascii="Times New Roman" w:hAnsi="Times New Roman" w:cs="Times New Roman"/>
          <w:sz w:val="28"/>
          <w:szCs w:val="28"/>
          <w:lang w:val="en-US"/>
        </w:rPr>
      </w:pP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26" type="#_x0000_t32" style="position:absolute;left:0;text-align:left;margin-left:465.65pt;margin-top:7.85pt;width:.05pt;height:120.65pt;z-index:251841536" o:connectortype="straight"/>
        </w:pict>
      </w:r>
      <w:r>
        <w:rPr>
          <w:rFonts w:ascii="Times New Roman" w:hAnsi="Times New Roman" w:cs="Times New Roman"/>
          <w:sz w:val="28"/>
          <w:szCs w:val="28"/>
        </w:rPr>
        <w:pict>
          <v:shape id="_x0000_s1338" type="#_x0000_t32" style="position:absolute;left:0;text-align:left;margin-left:134.85pt;margin-top:7.85pt;width:0;height:18.5pt;z-index:251853824" o:connectortype="straight">
            <v:stroke endarrow="block"/>
          </v:shape>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roundrect id="_x0000_s1328" style="position:absolute;left:0;text-align:left;margin-left:229.2pt;margin-top:5.35pt;width:178.05pt;height:35.05pt;z-index:251843584" arcsize="10923f">
            <v:textbox>
              <w:txbxContent>
                <w:p w:rsidR="00C001E9" w:rsidRPr="00E07AD7" w:rsidRDefault="00C001E9" w:rsidP="00E07AD7">
                  <w:pPr>
                    <w:jc w:val="center"/>
                  </w:pPr>
                  <w:proofErr w:type="spellStart"/>
                  <w:r w:rsidRPr="00E07AD7">
                    <w:rPr>
                      <w:rFonts w:ascii="Times New Roman" w:hAnsi="Times New Roman" w:cs="Times New Roman"/>
                      <w:sz w:val="24"/>
                      <w:szCs w:val="24"/>
                    </w:rPr>
                    <w:t>Company</w:t>
                  </w:r>
                  <w:proofErr w:type="spellEnd"/>
                  <w:r w:rsidRPr="00E07AD7">
                    <w:rPr>
                      <w:rFonts w:ascii="Times New Roman" w:hAnsi="Times New Roman" w:cs="Times New Roman"/>
                      <w:sz w:val="24"/>
                      <w:szCs w:val="24"/>
                    </w:rPr>
                    <w:t xml:space="preserve"> </w:t>
                  </w:r>
                  <w:proofErr w:type="spellStart"/>
                  <w:r w:rsidRPr="00E07AD7">
                    <w:rPr>
                      <w:rFonts w:ascii="Times New Roman" w:hAnsi="Times New Roman" w:cs="Times New Roman"/>
                      <w:sz w:val="24"/>
                      <w:szCs w:val="24"/>
                    </w:rPr>
                    <w:t>employees</w:t>
                  </w:r>
                  <w:proofErr w:type="spellEnd"/>
                </w:p>
              </w:txbxContent>
            </v:textbox>
          </v:roundrect>
        </w:pict>
      </w:r>
      <w:r>
        <w:rPr>
          <w:rFonts w:ascii="Times New Roman" w:hAnsi="Times New Roman" w:cs="Times New Roman"/>
          <w:sz w:val="28"/>
          <w:szCs w:val="28"/>
        </w:rPr>
        <w:pict>
          <v:shape id="_x0000_s1327" type="#_x0000_t32" style="position:absolute;left:0;text-align:left;margin-left:407.25pt;margin-top:10.25pt;width:58.4pt;height:0;flip:x;z-index:251842560" o:connectortype="straight">
            <v:stroke endarrow="block"/>
          </v:shape>
        </w:pict>
      </w:r>
      <w:r>
        <w:rPr>
          <w:rFonts w:ascii="Times New Roman" w:hAnsi="Times New Roman" w:cs="Times New Roman"/>
          <w:sz w:val="28"/>
          <w:szCs w:val="28"/>
        </w:rPr>
        <w:pict>
          <v:roundrect id="_x0000_s1314" style="position:absolute;left:0;text-align:left;margin-left:78.4pt;margin-top:10.25pt;width:115.8pt;height:43.75pt;z-index:251829248" arcsize="10923f">
            <v:textbox>
              <w:txbxContent>
                <w:p w:rsidR="00C001E9" w:rsidRPr="00E07AD7" w:rsidRDefault="00C001E9" w:rsidP="00E07AD7">
                  <w:pPr>
                    <w:pStyle w:val="a5"/>
                    <w:jc w:val="center"/>
                    <w:rPr>
                      <w:rFonts w:ascii="Times New Roman" w:hAnsi="Times New Roman" w:cs="Times New Roman"/>
                      <w:sz w:val="24"/>
                      <w:szCs w:val="24"/>
                    </w:rPr>
                  </w:pPr>
                  <w:proofErr w:type="spellStart"/>
                  <w:r w:rsidRPr="00E07AD7">
                    <w:rPr>
                      <w:rFonts w:ascii="Times New Roman" w:hAnsi="Times New Roman" w:cs="Times New Roman"/>
                      <w:sz w:val="24"/>
                      <w:szCs w:val="24"/>
                    </w:rPr>
                    <w:t>Main</w:t>
                  </w:r>
                  <w:proofErr w:type="spellEnd"/>
                </w:p>
                <w:p w:rsidR="00C001E9" w:rsidRPr="00E07AD7" w:rsidRDefault="00C001E9" w:rsidP="00E07AD7">
                  <w:pPr>
                    <w:pStyle w:val="a5"/>
                    <w:jc w:val="center"/>
                    <w:rPr>
                      <w:rFonts w:ascii="Times New Roman" w:hAnsi="Times New Roman" w:cs="Times New Roman"/>
                      <w:sz w:val="24"/>
                      <w:szCs w:val="24"/>
                    </w:rPr>
                  </w:pPr>
                  <w:proofErr w:type="spellStart"/>
                  <w:r w:rsidRPr="00E07AD7">
                    <w:rPr>
                      <w:rFonts w:ascii="Times New Roman" w:hAnsi="Times New Roman" w:cs="Times New Roman"/>
                      <w:sz w:val="24"/>
                      <w:szCs w:val="24"/>
                    </w:rPr>
                    <w:t>accountant</w:t>
                  </w:r>
                  <w:proofErr w:type="spellEnd"/>
                </w:p>
              </w:txbxContent>
            </v:textbox>
          </v:roundrect>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15" type="#_x0000_t32" style="position:absolute;left:0;text-align:left;margin-left:63.8pt;margin-top:13.6pt;width:0;height:82.7pt;z-index:251830272" o:connectortype="straight"/>
        </w:pict>
      </w:r>
      <w:r>
        <w:rPr>
          <w:rFonts w:ascii="Times New Roman" w:hAnsi="Times New Roman" w:cs="Times New Roman"/>
          <w:sz w:val="28"/>
          <w:szCs w:val="28"/>
        </w:rPr>
        <w:pict>
          <v:shape id="_x0000_s1337" type="#_x0000_t32" style="position:absolute;left:0;text-align:left;margin-left:218.5pt;margin-top:6.8pt;width:10.7pt;height:0;z-index:251852800" o:connectortype="straight"/>
        </w:pict>
      </w:r>
      <w:r>
        <w:rPr>
          <w:rFonts w:ascii="Times New Roman" w:hAnsi="Times New Roman" w:cs="Times New Roman"/>
          <w:sz w:val="28"/>
          <w:szCs w:val="28"/>
        </w:rPr>
        <w:pict>
          <v:shape id="_x0000_s1334" type="#_x0000_t32" style="position:absolute;left:0;text-align:left;margin-left:218.5pt;margin-top:6.8pt;width:0;height:78.8pt;z-index:251849728" o:connectortype="straight"/>
        </w:pict>
      </w:r>
      <w:r>
        <w:rPr>
          <w:rFonts w:ascii="Times New Roman" w:hAnsi="Times New Roman" w:cs="Times New Roman"/>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333" type="#_x0000_t88" style="position:absolute;left:0;text-align:left;margin-left:194.2pt;margin-top:6.8pt;width:24.3pt;height:89.5pt;z-index:251848704"/>
        </w:pict>
      </w:r>
      <w:r>
        <w:rPr>
          <w:rFonts w:ascii="Times New Roman" w:hAnsi="Times New Roman" w:cs="Times New Roman"/>
          <w:sz w:val="28"/>
          <w:szCs w:val="28"/>
        </w:rPr>
        <w:pict>
          <v:shape id="_x0000_s1313" type="#_x0000_t32" style="position:absolute;left:0;text-align:left;margin-left:63.8pt;margin-top:13.6pt;width:14.6pt;height:0;z-index:251828224" o:connectortype="straight">
            <v:stroke endarrow="block"/>
          </v:shape>
        </w:pict>
      </w:r>
    </w:p>
    <w:p w:rsidR="00642E7F" w:rsidRPr="00642E7F" w:rsidRDefault="00642E7F" w:rsidP="00642E7F">
      <w:pPr>
        <w:pStyle w:val="a5"/>
        <w:ind w:firstLine="709"/>
        <w:jc w:val="both"/>
        <w:rPr>
          <w:rFonts w:ascii="Times New Roman" w:hAnsi="Times New Roman" w:cs="Times New Roman"/>
          <w:sz w:val="28"/>
          <w:szCs w:val="28"/>
          <w:lang w:val="en-US"/>
        </w:rPr>
      </w:pP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39" type="#_x0000_t32" style="position:absolute;left:0;text-align:left;margin-left:134.85pt;margin-top:5.7pt;width:0;height:42.85pt;z-index:251854848" o:connectortype="straight">
            <v:stroke endarrow="block"/>
          </v:shape>
        </w:pict>
      </w:r>
      <w:r>
        <w:rPr>
          <w:rFonts w:ascii="Times New Roman" w:hAnsi="Times New Roman" w:cs="Times New Roman"/>
          <w:sz w:val="28"/>
          <w:szCs w:val="28"/>
        </w:rPr>
        <w:pict>
          <v:roundrect id="_x0000_s1330" style="position:absolute;left:0;text-align:left;margin-left:234.1pt;margin-top:5.7pt;width:173.15pt;height:26.3pt;z-index:251845632" arcsize="10923f">
            <v:textbox>
              <w:txbxContent>
                <w:p w:rsidR="00C001E9" w:rsidRPr="00E07AD7" w:rsidRDefault="00C001E9" w:rsidP="00E07AD7">
                  <w:pPr>
                    <w:jc w:val="center"/>
                  </w:pPr>
                  <w:proofErr w:type="spellStart"/>
                  <w:r w:rsidRPr="00E07AD7">
                    <w:rPr>
                      <w:rFonts w:ascii="Times New Roman" w:hAnsi="Times New Roman" w:cs="Times New Roman"/>
                      <w:sz w:val="24"/>
                      <w:szCs w:val="24"/>
                    </w:rPr>
                    <w:t>Security</w:t>
                  </w:r>
                  <w:proofErr w:type="spellEnd"/>
                  <w:r w:rsidRPr="00E07AD7">
                    <w:rPr>
                      <w:rFonts w:ascii="Times New Roman" w:hAnsi="Times New Roman" w:cs="Times New Roman"/>
                      <w:sz w:val="24"/>
                      <w:szCs w:val="24"/>
                    </w:rPr>
                    <w:t xml:space="preserve"> </w:t>
                  </w:r>
                  <w:proofErr w:type="spellStart"/>
                  <w:r w:rsidRPr="00E07AD7">
                    <w:rPr>
                      <w:rFonts w:ascii="Times New Roman" w:hAnsi="Times New Roman" w:cs="Times New Roman"/>
                      <w:sz w:val="24"/>
                      <w:szCs w:val="24"/>
                    </w:rPr>
                    <w:t>Service</w:t>
                  </w:r>
                  <w:proofErr w:type="spellEnd"/>
                </w:p>
              </w:txbxContent>
            </v:textbox>
          </v:roundrect>
        </w:pict>
      </w:r>
      <w:r>
        <w:rPr>
          <w:rFonts w:ascii="Times New Roman" w:hAnsi="Times New Roman" w:cs="Times New Roman"/>
          <w:sz w:val="28"/>
          <w:szCs w:val="28"/>
        </w:rPr>
        <w:pict>
          <v:shape id="_x0000_s1329" type="#_x0000_t32" style="position:absolute;left:0;text-align:left;margin-left:407.25pt;margin-top:14.45pt;width:58.4pt;height:0;flip:x;z-index:251844608" o:connectortype="straight">
            <v:stroke endarrow="block"/>
          </v:shape>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36" type="#_x0000_t32" style="position:absolute;left:0;text-align:left;margin-left:218.5pt;margin-top:3.3pt;width:15.6pt;height:0;z-index:251851776" o:connectortype="straight"/>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roundrect id="_x0000_s1332" style="position:absolute;left:0;text-align:left;margin-left:234.1pt;margin-top:8.6pt;width:168.3pt;height:39.9pt;z-index:251847680" arcsize="10923f">
            <v:textbox>
              <w:txbxContent>
                <w:p w:rsidR="00C001E9" w:rsidRPr="00E07AD7" w:rsidRDefault="00C001E9" w:rsidP="00E07AD7">
                  <w:pPr>
                    <w:jc w:val="center"/>
                  </w:pPr>
                  <w:proofErr w:type="spellStart"/>
                  <w:r w:rsidRPr="00E07AD7">
                    <w:rPr>
                      <w:rFonts w:ascii="Times New Roman" w:hAnsi="Times New Roman" w:cs="Times New Roman"/>
                      <w:sz w:val="24"/>
                      <w:szCs w:val="24"/>
                    </w:rPr>
                    <w:t>Technical</w:t>
                  </w:r>
                  <w:proofErr w:type="spellEnd"/>
                  <w:r w:rsidRPr="00E07AD7">
                    <w:rPr>
                      <w:rFonts w:ascii="Times New Roman" w:hAnsi="Times New Roman" w:cs="Times New Roman"/>
                      <w:sz w:val="24"/>
                      <w:szCs w:val="24"/>
                    </w:rPr>
                    <w:t xml:space="preserve"> </w:t>
                  </w:r>
                  <w:proofErr w:type="spellStart"/>
                  <w:r w:rsidRPr="00E07AD7">
                    <w:rPr>
                      <w:rFonts w:ascii="Times New Roman" w:hAnsi="Times New Roman" w:cs="Times New Roman"/>
                      <w:sz w:val="24"/>
                      <w:szCs w:val="24"/>
                    </w:rPr>
                    <w:t>service</w:t>
                  </w:r>
                  <w:proofErr w:type="spellEnd"/>
                </w:p>
              </w:txbxContent>
            </v:textbox>
          </v:roundrect>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35" type="#_x0000_t32" style="position:absolute;left:0;text-align:left;margin-left:218.5pt;margin-top:5.15pt;width:15.6pt;height:0;z-index:251850752" o:connectortype="straight"/>
        </w:pict>
      </w:r>
      <w:r>
        <w:rPr>
          <w:rFonts w:ascii="Times New Roman" w:hAnsi="Times New Roman" w:cs="Times New Roman"/>
          <w:sz w:val="28"/>
          <w:szCs w:val="28"/>
        </w:rPr>
        <w:pict>
          <v:roundrect id="_x0000_s1317" style="position:absolute;left:0;text-align:left;margin-left:78.4pt;margin-top:.3pt;width:115.8pt;height:32.1pt;z-index:251832320" arcsize="10923f">
            <v:textbox>
              <w:txbxContent>
                <w:p w:rsidR="00C001E9" w:rsidRPr="00E07AD7" w:rsidRDefault="00C001E9" w:rsidP="00E07AD7">
                  <w:pPr>
                    <w:jc w:val="center"/>
                    <w:rPr>
                      <w:rFonts w:ascii="Times New Roman" w:hAnsi="Times New Roman" w:cs="Times New Roman"/>
                      <w:sz w:val="24"/>
                      <w:szCs w:val="24"/>
                    </w:rPr>
                  </w:pPr>
                  <w:proofErr w:type="spellStart"/>
                  <w:r w:rsidRPr="00E07AD7">
                    <w:rPr>
                      <w:rFonts w:ascii="Times New Roman" w:hAnsi="Times New Roman" w:cs="Times New Roman"/>
                      <w:sz w:val="24"/>
                      <w:szCs w:val="24"/>
                    </w:rPr>
                    <w:t>Economist</w:t>
                  </w:r>
                  <w:proofErr w:type="spellEnd"/>
                </w:p>
              </w:txbxContent>
            </v:textbox>
          </v:roundrect>
        </w:pict>
      </w:r>
    </w:p>
    <w:p w:rsidR="00642E7F" w:rsidRPr="00642E7F"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16" type="#_x0000_t32" style="position:absolute;left:0;text-align:left;margin-left:63.8pt;margin-top:-.3pt;width:14.6pt;height:.05pt;z-index:251831296" o:connectortype="straight">
            <v:stroke endarrow="block"/>
          </v:shape>
        </w:pict>
      </w:r>
      <w:r>
        <w:rPr>
          <w:rFonts w:ascii="Times New Roman" w:hAnsi="Times New Roman" w:cs="Times New Roman"/>
          <w:sz w:val="28"/>
          <w:szCs w:val="28"/>
        </w:rPr>
        <w:pict>
          <v:shape id="_x0000_s1331" type="#_x0000_t32" style="position:absolute;left:0;text-align:left;margin-left:402.4pt;margin-top:-.25pt;width:63.25pt;height:0;flip:x;z-index:251846656" o:connectortype="straight">
            <v:stroke endarrow="block"/>
          </v:shape>
        </w:pict>
      </w:r>
    </w:p>
    <w:p w:rsidR="00642E7F" w:rsidRPr="003D7A5A" w:rsidRDefault="00642E7F" w:rsidP="00642E7F">
      <w:pPr>
        <w:pStyle w:val="a5"/>
        <w:ind w:firstLine="709"/>
        <w:jc w:val="both"/>
        <w:rPr>
          <w:rFonts w:ascii="Times New Roman" w:hAnsi="Times New Roman" w:cs="Times New Roman"/>
          <w:sz w:val="28"/>
          <w:szCs w:val="28"/>
          <w:lang w:val="en-US"/>
        </w:rPr>
      </w:pPr>
    </w:p>
    <w:p w:rsidR="007D54D1" w:rsidRPr="007D54D1" w:rsidRDefault="007D54D1" w:rsidP="007D54D1">
      <w:pPr>
        <w:pStyle w:val="a5"/>
        <w:ind w:firstLine="709"/>
        <w:jc w:val="both"/>
        <w:rPr>
          <w:rFonts w:ascii="Times New Roman" w:hAnsi="Times New Roman" w:cs="Times New Roman"/>
          <w:sz w:val="28"/>
          <w:szCs w:val="28"/>
          <w:lang w:val="en-US"/>
        </w:rPr>
      </w:pPr>
      <w:r w:rsidRPr="007D54D1">
        <w:rPr>
          <w:rFonts w:ascii="Times New Roman" w:hAnsi="Times New Roman" w:cs="Times New Roman"/>
          <w:sz w:val="28"/>
          <w:szCs w:val="28"/>
          <w:lang w:val="en-US"/>
        </w:rPr>
        <w:t>*</w:t>
      </w:r>
      <w:r w:rsidRPr="007D54D1">
        <w:rPr>
          <w:rFonts w:ascii="Times New Roman" w:eastAsia="Times New Roman" w:hAnsi="Times New Roman" w:cs="Times New Roman"/>
          <w:color w:val="000000"/>
          <w:sz w:val="20"/>
          <w:szCs w:val="20"/>
          <w:lang w:val="en-US"/>
        </w:rPr>
        <w:t xml:space="preserve"> compiled by the author</w:t>
      </w:r>
    </w:p>
    <w:p w:rsidR="007D54D1" w:rsidRPr="007D54D1" w:rsidRDefault="007D54D1" w:rsidP="00642E7F">
      <w:pPr>
        <w:pStyle w:val="a5"/>
        <w:ind w:firstLine="709"/>
        <w:jc w:val="both"/>
        <w:rPr>
          <w:rFonts w:ascii="Times New Roman" w:hAnsi="Times New Roman" w:cs="Times New Roman"/>
          <w:sz w:val="28"/>
          <w:szCs w:val="28"/>
          <w:lang w:val="en-US"/>
        </w:rPr>
      </w:pPr>
    </w:p>
    <w:p w:rsidR="00642E7F" w:rsidRPr="007D54D1" w:rsidRDefault="00E07AD7" w:rsidP="00E07AD7">
      <w:pPr>
        <w:pStyle w:val="a5"/>
        <w:ind w:firstLine="709"/>
        <w:jc w:val="center"/>
        <w:rPr>
          <w:rFonts w:ascii="Times New Roman" w:hAnsi="Times New Roman" w:cs="Times New Roman"/>
          <w:sz w:val="28"/>
          <w:szCs w:val="28"/>
          <w:lang w:val="en-US"/>
        </w:rPr>
      </w:pPr>
      <w:r w:rsidRPr="00E07AD7">
        <w:rPr>
          <w:rFonts w:ascii="Times New Roman" w:hAnsi="Times New Roman" w:cs="Times New Roman"/>
          <w:sz w:val="28"/>
          <w:szCs w:val="28"/>
          <w:lang w:val="en-US"/>
        </w:rPr>
        <w:t>Figure 8 - Organizational structure of a medium-sized commercial enterprise / organization</w:t>
      </w:r>
    </w:p>
    <w:p w:rsidR="00E07AD7" w:rsidRPr="007D54D1" w:rsidRDefault="00E07AD7" w:rsidP="00E07AD7">
      <w:pPr>
        <w:pStyle w:val="a5"/>
        <w:ind w:firstLine="709"/>
        <w:jc w:val="center"/>
        <w:rPr>
          <w:rFonts w:ascii="Times New Roman" w:hAnsi="Times New Roman" w:cs="Times New Roman"/>
          <w:sz w:val="28"/>
          <w:szCs w:val="28"/>
          <w:lang w:val="en-US"/>
        </w:rPr>
      </w:pPr>
    </w:p>
    <w:p w:rsidR="007D54D1" w:rsidRPr="003D7A5A" w:rsidRDefault="007D54D1" w:rsidP="00642E7F">
      <w:pPr>
        <w:pStyle w:val="a5"/>
        <w:ind w:firstLine="709"/>
        <w:jc w:val="both"/>
        <w:rPr>
          <w:rFonts w:ascii="Times New Roman" w:hAnsi="Times New Roman" w:cs="Times New Roman"/>
          <w:sz w:val="28"/>
          <w:szCs w:val="28"/>
          <w:lang w:val="en-US"/>
        </w:rPr>
      </w:pPr>
      <w:r w:rsidRPr="007D54D1">
        <w:rPr>
          <w:rFonts w:ascii="Times New Roman" w:hAnsi="Times New Roman" w:cs="Times New Roman"/>
          <w:sz w:val="28"/>
          <w:szCs w:val="28"/>
          <w:lang w:val="en-US"/>
        </w:rPr>
        <w:t xml:space="preserve">According to the organizational structure shown in Figure 8, one can observe the fact that the management of the internal control process at the enterprise can be performed by: chief accountant and economist. In the event of uncertainties arising from the tax laws of the country, and the processes of paying the tax burden themselves, the company may receive paid tax consulting services, or as it is now popularly called from outsourcing companies. They carry out their business to support and form business accounting and tax </w:t>
      </w:r>
      <w:proofErr w:type="gramStart"/>
      <w:r w:rsidRPr="007D54D1">
        <w:rPr>
          <w:rFonts w:ascii="Times New Roman" w:hAnsi="Times New Roman" w:cs="Times New Roman"/>
          <w:sz w:val="28"/>
          <w:szCs w:val="28"/>
          <w:lang w:val="en-US"/>
        </w:rPr>
        <w:t>records,</w:t>
      </w:r>
      <w:proofErr w:type="gramEnd"/>
      <w:r w:rsidRPr="007D54D1">
        <w:rPr>
          <w:rFonts w:ascii="Times New Roman" w:hAnsi="Times New Roman" w:cs="Times New Roman"/>
          <w:sz w:val="28"/>
          <w:szCs w:val="28"/>
          <w:lang w:val="en-US"/>
        </w:rPr>
        <w:t xml:space="preserve"> provide tax consulting services, personnel records, maintenance, etc.</w:t>
      </w:r>
    </w:p>
    <w:p w:rsidR="00642E7F" w:rsidRPr="007D54D1" w:rsidRDefault="007D54D1" w:rsidP="00642E7F">
      <w:pPr>
        <w:pStyle w:val="a5"/>
        <w:ind w:firstLine="709"/>
        <w:jc w:val="both"/>
        <w:rPr>
          <w:rFonts w:ascii="Times New Roman" w:hAnsi="Times New Roman" w:cs="Times New Roman"/>
          <w:sz w:val="28"/>
          <w:szCs w:val="28"/>
          <w:lang w:val="en-US"/>
        </w:rPr>
      </w:pPr>
      <w:r w:rsidRPr="007D54D1">
        <w:rPr>
          <w:rFonts w:ascii="Times New Roman" w:hAnsi="Times New Roman" w:cs="Times New Roman"/>
          <w:sz w:val="28"/>
          <w:szCs w:val="28"/>
          <w:lang w:val="en-US"/>
        </w:rPr>
        <w:lastRenderedPageBreak/>
        <w:t xml:space="preserve">Regarding representatives of small business, where the organizational structure may correspond to the structure of a medium-sized enterprise, but most likely without the presence of a full-time “economist” in this process. In this case, the functional responsibilities of the financial risk manager are completely assigned to the chief accountant of the business entity. If small business is represented as an individual entrepreneur, which in its legal essence is an individual engaged in entrepreneurial activity, then the internal control of such an economic entity can be integrated into the more detailed organizational structure of the medium-sized business entity presented above, or it may have a very simplified view, which is shown in Figure 9. This scheme is previously circled in a circle, thereby characterizing the features of this scale of </w:t>
      </w:r>
      <w:proofErr w:type="gramStart"/>
      <w:r w:rsidRPr="007D54D1">
        <w:rPr>
          <w:rFonts w:ascii="Times New Roman" w:hAnsi="Times New Roman" w:cs="Times New Roman"/>
          <w:sz w:val="28"/>
          <w:szCs w:val="28"/>
          <w:lang w:val="en-US"/>
        </w:rPr>
        <w:t>business,</w:t>
      </w:r>
      <w:proofErr w:type="gramEnd"/>
      <w:r w:rsidRPr="007D54D1">
        <w:rPr>
          <w:rFonts w:ascii="Times New Roman" w:hAnsi="Times New Roman" w:cs="Times New Roman"/>
          <w:sz w:val="28"/>
          <w:szCs w:val="28"/>
          <w:lang w:val="en-US"/>
        </w:rPr>
        <w:t xml:space="preserve"> an individual entrepreneur alone can fulfill all the functional duties of specialists in this space.</w: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353" type="#_x0000_t19" style="position:absolute;left:0;text-align:left;margin-left:2.5pt;margin-top:5.8pt;width:465.05pt;height:223.45pt;flip:x;z-index:251869184" coordsize="43200,43200" adj="-5954420,-5987974,21600" path="wr,,43200,43200,21277,2,21084,6nfewr,,43200,43200,21277,2,21084,6l21600,21600nsxe">
            <v:path o:connectlocs="21277,2;21084,6;21600,21600"/>
          </v:shape>
        </w:pict>
      </w:r>
    </w:p>
    <w:p w:rsidR="00642E7F" w:rsidRPr="007D54D1" w:rsidRDefault="00642E7F" w:rsidP="00642E7F">
      <w:pPr>
        <w:pStyle w:val="a5"/>
        <w:ind w:firstLine="709"/>
        <w:jc w:val="both"/>
        <w:rPr>
          <w:rFonts w:ascii="Times New Roman" w:hAnsi="Times New Roman" w:cs="Times New Roman"/>
          <w:sz w:val="28"/>
          <w:szCs w:val="28"/>
          <w:lang w:val="en-US"/>
        </w:rPr>
      </w:pPr>
    </w:p>
    <w:p w:rsidR="00642E7F" w:rsidRPr="007D54D1" w:rsidRDefault="00642E7F" w:rsidP="00642E7F">
      <w:pPr>
        <w:pStyle w:val="a5"/>
        <w:ind w:firstLine="709"/>
        <w:jc w:val="both"/>
        <w:rPr>
          <w:rFonts w:ascii="Times New Roman" w:hAnsi="Times New Roman" w:cs="Times New Roman"/>
          <w:sz w:val="28"/>
          <w:szCs w:val="28"/>
          <w:lang w:val="en-US"/>
        </w:rPr>
      </w:pP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rect id="_x0000_s1340" style="position:absolute;left:0;text-align:left;margin-left:45.35pt;margin-top:3pt;width:123.55pt;height:44.75pt;z-index:251855872">
            <v:textbox style="mso-next-textbox:#_x0000_s1340">
              <w:txbxContent>
                <w:p w:rsidR="00C001E9" w:rsidRPr="007D54D1" w:rsidRDefault="00C001E9" w:rsidP="007D54D1">
                  <w:pPr>
                    <w:pStyle w:val="a5"/>
                    <w:jc w:val="center"/>
                    <w:rPr>
                      <w:rFonts w:ascii="Times New Roman" w:hAnsi="Times New Roman" w:cs="Times New Roman"/>
                      <w:sz w:val="24"/>
                      <w:szCs w:val="24"/>
                    </w:rPr>
                  </w:pPr>
                  <w:proofErr w:type="spellStart"/>
                  <w:r w:rsidRPr="007D54D1">
                    <w:rPr>
                      <w:rFonts w:ascii="Times New Roman" w:hAnsi="Times New Roman" w:cs="Times New Roman"/>
                      <w:sz w:val="24"/>
                      <w:szCs w:val="24"/>
                    </w:rPr>
                    <w:t>Individual</w:t>
                  </w:r>
                  <w:proofErr w:type="spellEnd"/>
                </w:p>
                <w:p w:rsidR="00C001E9" w:rsidRPr="007D54D1" w:rsidRDefault="00C001E9" w:rsidP="007D54D1">
                  <w:pPr>
                    <w:pStyle w:val="a5"/>
                    <w:jc w:val="center"/>
                    <w:rPr>
                      <w:rFonts w:ascii="Times New Roman" w:hAnsi="Times New Roman" w:cs="Times New Roman"/>
                      <w:sz w:val="24"/>
                      <w:szCs w:val="24"/>
                    </w:rPr>
                  </w:pPr>
                  <w:proofErr w:type="spellStart"/>
                  <w:r w:rsidRPr="007D54D1">
                    <w:rPr>
                      <w:rFonts w:ascii="Times New Roman" w:hAnsi="Times New Roman" w:cs="Times New Roman"/>
                      <w:sz w:val="24"/>
                      <w:szCs w:val="24"/>
                    </w:rPr>
                    <w:t>businessman</w:t>
                  </w:r>
                  <w:proofErr w:type="spellEnd"/>
                </w:p>
              </w:txbxContent>
            </v:textbox>
          </v:rect>
        </w:pict>
      </w:r>
      <w:r>
        <w:rPr>
          <w:rFonts w:ascii="Times New Roman" w:hAnsi="Times New Roman" w:cs="Times New Roman"/>
          <w:sz w:val="28"/>
          <w:szCs w:val="28"/>
        </w:rPr>
        <w:pict>
          <v:shape id="_x0000_s1342" type="#_x0000_t13" style="position:absolute;left:0;text-align:left;margin-left:168.9pt;margin-top:8.5pt;width:105.1pt;height:9.1pt;z-index:251857920"/>
        </w:pict>
      </w:r>
      <w:r>
        <w:rPr>
          <w:rFonts w:ascii="Times New Roman" w:hAnsi="Times New Roman" w:cs="Times New Roman"/>
          <w:sz w:val="28"/>
          <w:szCs w:val="28"/>
        </w:rPr>
        <w:pict>
          <v:rect id="_x0000_s1341" style="position:absolute;left:0;text-align:left;margin-left:274pt;margin-top:3pt;width:132.3pt;height:37.95pt;z-index:251856896">
            <v:textbox>
              <w:txbxContent>
                <w:p w:rsidR="00C001E9" w:rsidRPr="00E07AD7" w:rsidRDefault="00C001E9" w:rsidP="007D54D1">
                  <w:pPr>
                    <w:jc w:val="center"/>
                  </w:pPr>
                  <w:proofErr w:type="spellStart"/>
                  <w:r w:rsidRPr="00E07AD7">
                    <w:rPr>
                      <w:rFonts w:ascii="Times New Roman" w:hAnsi="Times New Roman" w:cs="Times New Roman"/>
                      <w:sz w:val="24"/>
                      <w:szCs w:val="24"/>
                    </w:rPr>
                    <w:t>Director</w:t>
                  </w:r>
                  <w:proofErr w:type="spellEnd"/>
                </w:p>
                <w:p w:rsidR="00C001E9" w:rsidRPr="007D54D1" w:rsidRDefault="00C001E9" w:rsidP="007D54D1"/>
              </w:txbxContent>
            </v:textbox>
          </v:rect>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43" type="#_x0000_t66" style="position:absolute;left:0;text-align:left;margin-left:168.9pt;margin-top:8.3pt;width:105.1pt;height:7.15pt;z-index:251858944"/>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45" type="#_x0000_t32" style="position:absolute;left:0;text-align:left;margin-left:355.7pt;margin-top:8.75pt;width:0;height:20.45pt;z-index:251860992" o:connectortype="straight"/>
        </w:pict>
      </w:r>
      <w:r>
        <w:rPr>
          <w:rFonts w:ascii="Times New Roman" w:hAnsi="Times New Roman" w:cs="Times New Roman"/>
          <w:sz w:val="28"/>
          <w:szCs w:val="28"/>
        </w:rPr>
        <w:pict>
          <v:shape id="_x0000_s1344" type="#_x0000_t32" style="position:absolute;left:0;text-align:left;margin-left:112.45pt;margin-top:15.55pt;width:0;height:25.3pt;z-index:251859968" o:connectortype="straight"/>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roundrect id="_x0000_s1347" style="position:absolute;left:0;text-align:left;margin-left:285.65pt;margin-top:13.1pt;width:125.5pt;height:39.85pt;z-index:251863040" arcsize="10923f">
            <v:textbox>
              <w:txbxContent>
                <w:p w:rsidR="00C001E9" w:rsidRPr="007D54D1" w:rsidRDefault="00C001E9" w:rsidP="007D54D1">
                  <w:pPr>
                    <w:jc w:val="center"/>
                  </w:pPr>
                  <w:proofErr w:type="spellStart"/>
                  <w:r w:rsidRPr="007D54D1">
                    <w:rPr>
                      <w:rFonts w:ascii="Times New Roman" w:hAnsi="Times New Roman" w:cs="Times New Roman"/>
                      <w:sz w:val="24"/>
                      <w:szCs w:val="24"/>
                    </w:rPr>
                    <w:t>Financial</w:t>
                  </w:r>
                  <w:proofErr w:type="spellEnd"/>
                  <w:r w:rsidRPr="007D54D1">
                    <w:rPr>
                      <w:rFonts w:ascii="Times New Roman" w:hAnsi="Times New Roman" w:cs="Times New Roman"/>
                      <w:sz w:val="24"/>
                      <w:szCs w:val="24"/>
                    </w:rPr>
                    <w:t xml:space="preserve"> </w:t>
                  </w:r>
                  <w:proofErr w:type="spellStart"/>
                  <w:r w:rsidRPr="007D54D1">
                    <w:rPr>
                      <w:rFonts w:ascii="Times New Roman" w:hAnsi="Times New Roman" w:cs="Times New Roman"/>
                      <w:sz w:val="24"/>
                      <w:szCs w:val="24"/>
                    </w:rPr>
                    <w:t>Manager</w:t>
                  </w:r>
                  <w:proofErr w:type="spellEnd"/>
                </w:p>
              </w:txbxContent>
            </v:textbox>
          </v:roundrect>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48" type="#_x0000_t13" style="position:absolute;left:0;text-align:left;margin-left:168.9pt;margin-top:8.3pt;width:116.75pt;height:7.15pt;z-index:251864064"/>
        </w:pict>
      </w:r>
      <w:r>
        <w:rPr>
          <w:rFonts w:ascii="Times New Roman" w:hAnsi="Times New Roman" w:cs="Times New Roman"/>
          <w:sz w:val="28"/>
          <w:szCs w:val="28"/>
        </w:rPr>
        <w:pict>
          <v:roundrect id="_x0000_s1346" style="position:absolute;left:0;text-align:left;margin-left:50.2pt;margin-top:2.8pt;width:118.7pt;height:46.7pt;z-index:251862016" arcsize="10923f">
            <v:textbox>
              <w:txbxContent>
                <w:p w:rsidR="00C001E9" w:rsidRPr="00E07AD7" w:rsidRDefault="00C001E9" w:rsidP="007D54D1">
                  <w:pPr>
                    <w:pStyle w:val="a5"/>
                    <w:jc w:val="center"/>
                    <w:rPr>
                      <w:rFonts w:ascii="Times New Roman" w:hAnsi="Times New Roman" w:cs="Times New Roman"/>
                      <w:sz w:val="24"/>
                      <w:szCs w:val="24"/>
                    </w:rPr>
                  </w:pPr>
                  <w:proofErr w:type="spellStart"/>
                  <w:r w:rsidRPr="00E07AD7">
                    <w:rPr>
                      <w:rFonts w:ascii="Times New Roman" w:hAnsi="Times New Roman" w:cs="Times New Roman"/>
                      <w:sz w:val="24"/>
                      <w:szCs w:val="24"/>
                    </w:rPr>
                    <w:t>Main</w:t>
                  </w:r>
                  <w:proofErr w:type="spellEnd"/>
                </w:p>
                <w:p w:rsidR="00C001E9" w:rsidRPr="00E07AD7" w:rsidRDefault="00C001E9" w:rsidP="007D54D1">
                  <w:pPr>
                    <w:pStyle w:val="a5"/>
                    <w:jc w:val="center"/>
                    <w:rPr>
                      <w:rFonts w:ascii="Times New Roman" w:hAnsi="Times New Roman" w:cs="Times New Roman"/>
                      <w:sz w:val="24"/>
                      <w:szCs w:val="24"/>
                    </w:rPr>
                  </w:pPr>
                  <w:proofErr w:type="spellStart"/>
                  <w:r w:rsidRPr="00E07AD7">
                    <w:rPr>
                      <w:rFonts w:ascii="Times New Roman" w:hAnsi="Times New Roman" w:cs="Times New Roman"/>
                      <w:sz w:val="24"/>
                      <w:szCs w:val="24"/>
                    </w:rPr>
                    <w:t>accountant</w:t>
                  </w:r>
                  <w:proofErr w:type="spellEnd"/>
                </w:p>
                <w:p w:rsidR="00C001E9" w:rsidRPr="007D54D1" w:rsidRDefault="00C001E9" w:rsidP="007D54D1"/>
              </w:txbxContent>
            </v:textbox>
          </v:roundrect>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49" type="#_x0000_t66" style="position:absolute;left:0;text-align:left;margin-left:167.9pt;margin-top:5.2pt;width:117.75pt;height:5.85pt;z-index:251865088"/>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51" type="#_x0000_t32" style="position:absolute;left:0;text-align:left;margin-left:238.95pt;margin-top:4.65pt;width:105.1pt;height:30.2pt;flip:x;z-index:251867136" o:connectortype="straight">
            <v:stroke endarrow="block"/>
          </v:shape>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shape id="_x0000_s1350" type="#_x0000_t32" style="position:absolute;left:0;text-align:left;margin-left:125.1pt;margin-top:1.2pt;width:113.85pt;height:17.55pt;z-index:251866112" o:connectortype="straight">
            <v:stroke endarrow="block"/>
          </v:shape>
        </w:pict>
      </w:r>
    </w:p>
    <w:p w:rsidR="00642E7F" w:rsidRPr="007D54D1" w:rsidRDefault="00C001E9" w:rsidP="00642E7F">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rPr>
        <w:pict>
          <v:roundrect id="_x0000_s1352" style="position:absolute;left:0;text-align:left;margin-left:186.4pt;margin-top:2.65pt;width:109pt;height:27.25pt;z-index:251868160" arcsize="10923f">
            <v:textbox>
              <w:txbxContent>
                <w:p w:rsidR="00C001E9" w:rsidRPr="007D54D1" w:rsidRDefault="00C001E9" w:rsidP="007D54D1">
                  <w:pPr>
                    <w:jc w:val="center"/>
                  </w:pPr>
                  <w:proofErr w:type="spellStart"/>
                  <w:r w:rsidRPr="007D54D1">
                    <w:rPr>
                      <w:rFonts w:ascii="Times New Roman" w:hAnsi="Times New Roman" w:cs="Times New Roman"/>
                      <w:sz w:val="24"/>
                      <w:szCs w:val="24"/>
                    </w:rPr>
                    <w:t>Staff</w:t>
                  </w:r>
                  <w:proofErr w:type="spellEnd"/>
                </w:p>
              </w:txbxContent>
            </v:textbox>
          </v:roundrect>
        </w:pict>
      </w:r>
    </w:p>
    <w:p w:rsidR="00642E7F" w:rsidRPr="007D54D1" w:rsidRDefault="00642E7F" w:rsidP="00642E7F">
      <w:pPr>
        <w:pStyle w:val="a5"/>
        <w:ind w:firstLine="709"/>
        <w:jc w:val="both"/>
        <w:rPr>
          <w:rFonts w:ascii="Times New Roman" w:hAnsi="Times New Roman" w:cs="Times New Roman"/>
          <w:sz w:val="28"/>
          <w:szCs w:val="28"/>
          <w:lang w:val="en-US"/>
        </w:rPr>
      </w:pPr>
    </w:p>
    <w:p w:rsidR="00642E7F" w:rsidRPr="007D54D1" w:rsidRDefault="00642E7F" w:rsidP="00642E7F">
      <w:pPr>
        <w:pStyle w:val="a5"/>
        <w:ind w:firstLine="709"/>
        <w:jc w:val="both"/>
        <w:rPr>
          <w:rFonts w:ascii="Times New Roman" w:hAnsi="Times New Roman" w:cs="Times New Roman"/>
          <w:sz w:val="28"/>
          <w:szCs w:val="28"/>
          <w:lang w:val="en-US"/>
        </w:rPr>
      </w:pPr>
    </w:p>
    <w:p w:rsidR="00642E7F" w:rsidRPr="007D54D1" w:rsidRDefault="00642E7F" w:rsidP="00642E7F">
      <w:pPr>
        <w:pStyle w:val="a5"/>
        <w:ind w:firstLine="709"/>
        <w:jc w:val="both"/>
        <w:rPr>
          <w:rFonts w:ascii="Times New Roman" w:hAnsi="Times New Roman" w:cs="Times New Roman"/>
          <w:sz w:val="28"/>
          <w:szCs w:val="28"/>
          <w:lang w:val="en-US"/>
        </w:rPr>
      </w:pPr>
    </w:p>
    <w:p w:rsidR="007D54D1" w:rsidRPr="003D7A5A" w:rsidRDefault="007D54D1" w:rsidP="007D54D1">
      <w:pPr>
        <w:pStyle w:val="a5"/>
        <w:ind w:firstLine="709"/>
        <w:jc w:val="both"/>
        <w:rPr>
          <w:rFonts w:ascii="Times New Roman" w:eastAsia="Times New Roman" w:hAnsi="Times New Roman" w:cs="Times New Roman"/>
          <w:color w:val="000000"/>
          <w:sz w:val="20"/>
          <w:szCs w:val="20"/>
          <w:lang w:val="en-US"/>
        </w:rPr>
      </w:pPr>
      <w:r w:rsidRPr="007D54D1">
        <w:rPr>
          <w:rFonts w:ascii="Times New Roman" w:hAnsi="Times New Roman" w:cs="Times New Roman"/>
          <w:sz w:val="28"/>
          <w:szCs w:val="28"/>
          <w:lang w:val="en-US"/>
        </w:rPr>
        <w:t>*</w:t>
      </w:r>
      <w:r w:rsidRPr="007D54D1">
        <w:rPr>
          <w:rFonts w:ascii="Times New Roman" w:eastAsia="Times New Roman" w:hAnsi="Times New Roman" w:cs="Times New Roman"/>
          <w:color w:val="000000"/>
          <w:sz w:val="20"/>
          <w:szCs w:val="20"/>
          <w:lang w:val="en-US"/>
        </w:rPr>
        <w:t xml:space="preserve"> compiled by the author</w:t>
      </w:r>
    </w:p>
    <w:p w:rsidR="007D54D1" w:rsidRPr="003D7A5A" w:rsidRDefault="007D54D1" w:rsidP="007D54D1">
      <w:pPr>
        <w:pStyle w:val="a5"/>
        <w:ind w:firstLine="709"/>
        <w:jc w:val="both"/>
        <w:rPr>
          <w:rFonts w:ascii="Times New Roman" w:hAnsi="Times New Roman" w:cs="Times New Roman"/>
          <w:sz w:val="28"/>
          <w:szCs w:val="28"/>
          <w:lang w:val="en-US"/>
        </w:rPr>
      </w:pPr>
    </w:p>
    <w:p w:rsidR="007D54D1" w:rsidRPr="007D54D1" w:rsidRDefault="007D54D1" w:rsidP="007D54D1">
      <w:pPr>
        <w:autoSpaceDE w:val="0"/>
        <w:autoSpaceDN w:val="0"/>
        <w:adjustRightInd w:val="0"/>
        <w:spacing w:after="0" w:line="240" w:lineRule="auto"/>
        <w:ind w:firstLine="567"/>
        <w:jc w:val="center"/>
        <w:rPr>
          <w:rFonts w:ascii="Times New Roman" w:hAnsi="Times New Roman" w:cs="Times New Roman"/>
          <w:sz w:val="28"/>
          <w:szCs w:val="28"/>
          <w:lang w:val="en-US"/>
        </w:rPr>
      </w:pPr>
      <w:r w:rsidRPr="007D54D1">
        <w:rPr>
          <w:rFonts w:ascii="Times New Roman" w:hAnsi="Times New Roman" w:cs="Times New Roman"/>
          <w:sz w:val="28"/>
          <w:szCs w:val="28"/>
          <w:lang w:val="en-US"/>
        </w:rPr>
        <w:t>Figure 9 - Organizational structure of a small business</w:t>
      </w:r>
    </w:p>
    <w:p w:rsidR="007D54D1" w:rsidRPr="007D54D1" w:rsidRDefault="007D54D1" w:rsidP="007D54D1">
      <w:pPr>
        <w:autoSpaceDE w:val="0"/>
        <w:autoSpaceDN w:val="0"/>
        <w:adjustRightInd w:val="0"/>
        <w:spacing w:after="0" w:line="240" w:lineRule="auto"/>
        <w:ind w:firstLine="567"/>
        <w:jc w:val="center"/>
        <w:rPr>
          <w:rFonts w:ascii="Times New Roman" w:hAnsi="Times New Roman" w:cs="Times New Roman"/>
          <w:sz w:val="28"/>
          <w:szCs w:val="28"/>
          <w:lang w:val="en-US"/>
        </w:rPr>
      </w:pPr>
    </w:p>
    <w:p w:rsidR="007D54D1" w:rsidRPr="003D7A5A" w:rsidRDefault="007D54D1" w:rsidP="007D54D1">
      <w:pPr>
        <w:autoSpaceDE w:val="0"/>
        <w:autoSpaceDN w:val="0"/>
        <w:adjustRightInd w:val="0"/>
        <w:spacing w:after="0" w:line="240" w:lineRule="auto"/>
        <w:ind w:firstLine="709"/>
        <w:jc w:val="both"/>
        <w:rPr>
          <w:rFonts w:ascii="Times New Roman" w:hAnsi="Times New Roman" w:cs="Times New Roman"/>
          <w:sz w:val="28"/>
          <w:szCs w:val="28"/>
          <w:lang w:val="en-US"/>
        </w:rPr>
      </w:pPr>
      <w:r w:rsidRPr="007D54D1">
        <w:rPr>
          <w:rFonts w:ascii="Times New Roman" w:hAnsi="Times New Roman" w:cs="Times New Roman"/>
          <w:sz w:val="28"/>
          <w:szCs w:val="28"/>
          <w:lang w:val="en-US"/>
        </w:rPr>
        <w:t>All of the above organizational structures of representatives of large, medium and small business of the state, once again prove the fact of the importance and necessity of the existence and improvement of the state of internal control, i.e. financial risk management process.</w:t>
      </w:r>
    </w:p>
    <w:p w:rsidR="007D54D1" w:rsidRPr="003D7A5A" w:rsidRDefault="007D54D1" w:rsidP="007D54D1">
      <w:pPr>
        <w:autoSpaceDE w:val="0"/>
        <w:autoSpaceDN w:val="0"/>
        <w:adjustRightInd w:val="0"/>
        <w:spacing w:after="0" w:line="240" w:lineRule="auto"/>
        <w:ind w:firstLine="567"/>
        <w:jc w:val="center"/>
        <w:rPr>
          <w:rFonts w:ascii="Times New Roman" w:hAnsi="Times New Roman" w:cs="Times New Roman"/>
          <w:sz w:val="28"/>
          <w:szCs w:val="28"/>
          <w:lang w:val="en-US"/>
        </w:rPr>
      </w:pPr>
    </w:p>
    <w:p w:rsidR="00A270DC" w:rsidRPr="00A6023A" w:rsidRDefault="0046241A" w:rsidP="007D54D1">
      <w:pPr>
        <w:autoSpaceDE w:val="0"/>
        <w:autoSpaceDN w:val="0"/>
        <w:adjustRightInd w:val="0"/>
        <w:spacing w:after="0" w:line="240" w:lineRule="auto"/>
        <w:ind w:firstLine="567"/>
        <w:jc w:val="center"/>
        <w:rPr>
          <w:rFonts w:ascii="Times New Roman" w:eastAsia="Times New Roman" w:hAnsi="Times New Roman" w:cs="Times New Roman"/>
          <w:b/>
          <w:color w:val="000000"/>
          <w:sz w:val="28"/>
          <w:szCs w:val="28"/>
          <w:lang w:val="en-US"/>
        </w:rPr>
      </w:pPr>
      <w:r w:rsidRPr="00A6023A">
        <w:rPr>
          <w:rFonts w:ascii="Times New Roman" w:eastAsia="Times New Roman" w:hAnsi="Times New Roman" w:cs="Times New Roman"/>
          <w:b/>
          <w:color w:val="000000"/>
          <w:sz w:val="28"/>
          <w:szCs w:val="28"/>
          <w:lang w:val="en-US"/>
        </w:rPr>
        <w:t xml:space="preserve">2.2 </w:t>
      </w:r>
      <w:r w:rsidR="00A6023A" w:rsidRPr="00A6023A">
        <w:rPr>
          <w:rFonts w:ascii="Times New Roman" w:hAnsi="Times New Roman" w:cs="Times New Roman"/>
          <w:b/>
          <w:color w:val="000000"/>
          <w:spacing w:val="2"/>
          <w:sz w:val="28"/>
          <w:szCs w:val="28"/>
          <w:lang w:val="en-US"/>
        </w:rPr>
        <w:t>The relationship of the budget structure, internal and external mechanism of intergovernmental relations and the control system</w:t>
      </w:r>
    </w:p>
    <w:p w:rsidR="00FA4B92" w:rsidRPr="00A6023A" w:rsidRDefault="00FA4B92"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6023A" w:rsidRPr="00A6023A" w:rsidRDefault="00A6023A" w:rsidP="00A6023A">
      <w:pPr>
        <w:pStyle w:val="a5"/>
        <w:ind w:firstLine="709"/>
        <w:jc w:val="both"/>
        <w:rPr>
          <w:rFonts w:ascii="Times New Roman" w:hAnsi="Times New Roman" w:cs="Times New Roman"/>
          <w:sz w:val="28"/>
          <w:szCs w:val="28"/>
          <w:lang w:val="kk-KZ"/>
        </w:rPr>
      </w:pPr>
      <w:r w:rsidRPr="00A6023A">
        <w:rPr>
          <w:rFonts w:ascii="Times New Roman" w:hAnsi="Times New Roman" w:cs="Times New Roman"/>
          <w:sz w:val="28"/>
          <w:szCs w:val="28"/>
          <w:lang w:val="en-US"/>
        </w:rPr>
        <w:t xml:space="preserve">The main goal of activities in the field of budgetary relations of any stably developing region is the legislative fulfillment of its obligations - payments of state </w:t>
      </w:r>
      <w:r w:rsidRPr="00A6023A">
        <w:rPr>
          <w:rFonts w:ascii="Times New Roman" w:hAnsi="Times New Roman" w:cs="Times New Roman"/>
          <w:sz w:val="28"/>
          <w:szCs w:val="28"/>
          <w:lang w:val="en-US"/>
        </w:rPr>
        <w:lastRenderedPageBreak/>
        <w:t>revenues to the budgets of (local, republican) countries. The subject of this type of financial relations in this case is the enterprise - the taxpayer, the object - the total amount of tax payments. Consequently, the activities of the enterprise in the field of taxes in the event of tax uncertainties and contradictions determine the appearance of tax risks.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In order to avoid the maximum amount of financial risks in the budgetary sphere of activity of the regions, representatives of local authorities should develop a strategic budgetary concept of development. It assumes with its ultimate goal the disclosure of the entire tax potential of any particular region.</w:t>
      </w:r>
    </w:p>
    <w:p w:rsidR="00A6023A" w:rsidRPr="00A6023A" w:rsidRDefault="00A6023A" w:rsidP="00A6023A">
      <w:pPr>
        <w:pStyle w:val="a5"/>
        <w:ind w:firstLine="709"/>
        <w:jc w:val="both"/>
        <w:rPr>
          <w:rFonts w:ascii="Times New Roman" w:hAnsi="Times New Roman" w:cs="Times New Roman"/>
          <w:sz w:val="28"/>
          <w:szCs w:val="28"/>
          <w:lang w:val="kk-KZ"/>
        </w:rPr>
      </w:pPr>
      <w:r w:rsidRPr="00A6023A">
        <w:rPr>
          <w:rFonts w:ascii="Times New Roman" w:hAnsi="Times New Roman" w:cs="Times New Roman"/>
          <w:sz w:val="28"/>
          <w:szCs w:val="28"/>
          <w:lang w:val="en-US"/>
        </w:rPr>
        <w:t>The tax potential of the region is an indicator of the economic and social condition of the territory of the region, its position in the state. Measures to increase the tax potential of the regional budget should stimulate regional and local authorities to responsibly manage public finances, taking into account the needs and demands of the population, to support economic development while optimally using the tax and resource potential of the territory.</w:t>
      </w:r>
    </w:p>
    <w:p w:rsidR="00A6023A" w:rsidRPr="00A6023A" w:rsidRDefault="00A6023A" w:rsidP="00A6023A">
      <w:pPr>
        <w:pStyle w:val="a5"/>
        <w:ind w:firstLine="709"/>
        <w:jc w:val="both"/>
        <w:rPr>
          <w:rFonts w:ascii="Times New Roman" w:hAnsi="Times New Roman" w:cs="Times New Roman"/>
          <w:sz w:val="28"/>
          <w:szCs w:val="28"/>
          <w:lang w:val="kk-KZ"/>
        </w:rPr>
      </w:pPr>
      <w:r w:rsidRPr="00A6023A">
        <w:rPr>
          <w:rFonts w:ascii="Times New Roman" w:hAnsi="Times New Roman" w:cs="Times New Roman"/>
          <w:sz w:val="28"/>
          <w:szCs w:val="28"/>
          <w:lang w:val="en-US"/>
        </w:rPr>
        <w:t>The forecast of successful economic development of the region, with the ultimate goal of increasing its tax potential, is based on the Nation Addresses of the President of the Republic of Kazakhstan to the people of Kazakhstan, Resolutions of the Government of the Republic of Kazakhstan, relevant regulatory documents, and the basis of supply and demand on the market. In this regard, for any given region, the following key objectives for increasing tax potential are identified:</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maximum increase in the level of labor productivity in the region;</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sustainable economic growth of strategic industrial facilities in the region;</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support of processes of technological modernization and industrialization of competitive export industries;</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proofErr w:type="gramStart"/>
      <w:r w:rsidRPr="00A6023A">
        <w:rPr>
          <w:rFonts w:ascii="Times New Roman" w:hAnsi="Times New Roman" w:cs="Times New Roman"/>
          <w:sz w:val="28"/>
          <w:szCs w:val="28"/>
          <w:lang w:val="en-US"/>
        </w:rPr>
        <w:t>development</w:t>
      </w:r>
      <w:proofErr w:type="gramEnd"/>
      <w:r w:rsidRPr="00A6023A">
        <w:rPr>
          <w:rFonts w:ascii="Times New Roman" w:hAnsi="Times New Roman" w:cs="Times New Roman"/>
          <w:sz w:val="28"/>
          <w:szCs w:val="28"/>
          <w:lang w:val="en-US"/>
        </w:rPr>
        <w:t xml:space="preserve"> and implementation of a program of PR support for regional media representatives of competitive products and quality services (to stimulate their promotion and popularization in the national and international markets) using all possible information technologies (television, Internet, social networks, etc.);</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creation of new jobs, continuous improvement of the labor market modernization process;</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development of a set of measures to develop mass, family entrepreneurship in the region and increase the level of self-employment of the population;</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enhanced development of entrepreneurship in the region through public-private partnerships;</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increasing the level of efficiency of budget expenditures in the region with the prompt transfer of expenditure powers to district and rural levels;</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stimulating the way out of the “shadow” of the business of the non-primary sector of the region, with the expansion of the tax base with the universal use of the principles of tax risk management;</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lastRenderedPageBreak/>
        <w:t>active use of stock market instruments, as well as convenient forms of lending for business (new Islamic lending products of second-tier banks) to maximize the level of investment attractiveness of the region;</w:t>
      </w:r>
    </w:p>
    <w:p w:rsidR="00A6023A" w:rsidRPr="00A6023A" w:rsidRDefault="00A6023A" w:rsidP="002F59C4">
      <w:pPr>
        <w:pStyle w:val="a5"/>
        <w:numPr>
          <w:ilvl w:val="0"/>
          <w:numId w:val="19"/>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Obtaining the status of ease of doing business in the region (taking into account the availability of developed infrastructure for regional business support - institutions supporting entrepreneurs - the CPC, the School of Entrepreneurship, the Chamber of Entrepreneurs, representatives of </w:t>
      </w:r>
      <w:proofErr w:type="spellStart"/>
      <w:r w:rsidRPr="00A6023A">
        <w:rPr>
          <w:rFonts w:ascii="Times New Roman" w:hAnsi="Times New Roman" w:cs="Times New Roman"/>
          <w:sz w:val="28"/>
          <w:szCs w:val="28"/>
          <w:lang w:val="en-US"/>
        </w:rPr>
        <w:t>Damu</w:t>
      </w:r>
      <w:proofErr w:type="spellEnd"/>
      <w:r w:rsidRPr="00A6023A">
        <w:rPr>
          <w:rFonts w:ascii="Times New Roman" w:hAnsi="Times New Roman" w:cs="Times New Roman"/>
          <w:sz w:val="28"/>
          <w:szCs w:val="28"/>
          <w:lang w:val="en-US"/>
        </w:rPr>
        <w:t xml:space="preserve"> Fund JSC and local </w:t>
      </w:r>
      <w:proofErr w:type="spellStart"/>
      <w:r w:rsidRPr="00A6023A">
        <w:rPr>
          <w:rFonts w:ascii="Times New Roman" w:hAnsi="Times New Roman" w:cs="Times New Roman"/>
          <w:sz w:val="28"/>
          <w:szCs w:val="28"/>
          <w:lang w:val="en-US"/>
        </w:rPr>
        <w:t>akimats</w:t>
      </w:r>
      <w:proofErr w:type="spellEnd"/>
      <w:r w:rsidRPr="00A6023A">
        <w:rPr>
          <w:rFonts w:ascii="Times New Roman" w:hAnsi="Times New Roman" w:cs="Times New Roman"/>
          <w:sz w:val="28"/>
          <w:szCs w:val="28"/>
          <w:lang w:val="en-US"/>
        </w:rPr>
        <w:t>, etc.).</w:t>
      </w:r>
    </w:p>
    <w:p w:rsidR="00A6023A" w:rsidRPr="00A6023A" w:rsidRDefault="00A6023A" w:rsidP="00A6023A">
      <w:pPr>
        <w:pStyle w:val="a5"/>
        <w:ind w:firstLine="709"/>
        <w:jc w:val="both"/>
        <w:rPr>
          <w:rFonts w:ascii="Times New Roman" w:hAnsi="Times New Roman" w:cs="Times New Roman"/>
          <w:sz w:val="28"/>
          <w:szCs w:val="28"/>
          <w:lang w:val="en-US"/>
        </w:rPr>
      </w:pPr>
      <w:proofErr w:type="gramStart"/>
      <w:r w:rsidRPr="00A6023A">
        <w:rPr>
          <w:rFonts w:ascii="Times New Roman" w:hAnsi="Times New Roman" w:cs="Times New Roman"/>
          <w:sz w:val="28"/>
          <w:szCs w:val="28"/>
          <w:lang w:val="en-US"/>
        </w:rPr>
        <w:t>The production activity of enterprises, as a category of financial relationships, aims to prevent financial risks, if this step is impossible, their maximum optimization.</w:t>
      </w:r>
      <w:proofErr w:type="gramEnd"/>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For a clearer understanding of the essence and meaning of the concept of “intergovernmental relations”, it is necessary to understand that sustainable development of the regions of Kazakhstan today is one of the priority tasks, since dynamically developing and competitive regions are a source of growth for the whole country, a support for pursuing a national policy to reduce regional imbalances, and promote more balanced and sustainable development of the country.</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According to scientists who have devoted their research to this topic, the concepts of “sustainability” and “sustainable development” are currently used to characterize various aspects of society: economically sustainable development, sustainable development of the agro-industrial complex, the stability of the functioning of an enterprise, etc.</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The following criteria are used to assess sustainable development:</w:t>
      </w:r>
    </w:p>
    <w:p w:rsidR="00A6023A" w:rsidRPr="00A6023A" w:rsidRDefault="00A6023A" w:rsidP="002F59C4">
      <w:pPr>
        <w:pStyle w:val="a5"/>
        <w:numPr>
          <w:ilvl w:val="0"/>
          <w:numId w:val="20"/>
        </w:numPr>
        <w:jc w:val="both"/>
        <w:rPr>
          <w:rFonts w:ascii="Times New Roman" w:hAnsi="Times New Roman" w:cs="Times New Roman"/>
          <w:bCs/>
          <w:sz w:val="28"/>
          <w:szCs w:val="28"/>
          <w:lang w:val="en-US"/>
        </w:rPr>
      </w:pPr>
      <w:proofErr w:type="gramStart"/>
      <w:r w:rsidRPr="00A6023A">
        <w:rPr>
          <w:rFonts w:ascii="Times New Roman" w:hAnsi="Times New Roman" w:cs="Times New Roman"/>
          <w:bCs/>
          <w:sz w:val="28"/>
          <w:szCs w:val="28"/>
          <w:lang w:val="en-US"/>
        </w:rPr>
        <w:t>level</w:t>
      </w:r>
      <w:proofErr w:type="gramEnd"/>
      <w:r w:rsidRPr="00A6023A">
        <w:rPr>
          <w:rFonts w:ascii="Times New Roman" w:hAnsi="Times New Roman" w:cs="Times New Roman"/>
          <w:bCs/>
          <w:sz w:val="28"/>
          <w:szCs w:val="28"/>
          <w:lang w:val="en-US"/>
        </w:rPr>
        <w:t xml:space="preserve"> of actual employment. Moreover, the higher the level of social and economic well-being, the higher the level of employment of the population;</w:t>
      </w:r>
    </w:p>
    <w:p w:rsidR="00A6023A" w:rsidRPr="00A6023A" w:rsidRDefault="00A6023A" w:rsidP="002F59C4">
      <w:pPr>
        <w:pStyle w:val="a5"/>
        <w:numPr>
          <w:ilvl w:val="0"/>
          <w:numId w:val="20"/>
        </w:numPr>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Human Development Index (HDI) includes GDP per capita, educational level, state of health of the population. The HDI acts as an indicator of the social well-being of society. In a peaceful classification, Kazakhstan entered the group of countries with an average level of human development.</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Foreign scientists develop theoretical </w:t>
      </w:r>
      <w:proofErr w:type="gramStart"/>
      <w:r w:rsidRPr="00A6023A">
        <w:rPr>
          <w:rFonts w:ascii="Times New Roman" w:hAnsi="Times New Roman" w:cs="Times New Roman"/>
          <w:bCs/>
          <w:sz w:val="28"/>
          <w:szCs w:val="28"/>
          <w:lang w:val="en-US"/>
        </w:rPr>
        <w:t>concepts,</w:t>
      </w:r>
      <w:proofErr w:type="gramEnd"/>
      <w:r w:rsidRPr="00A6023A">
        <w:rPr>
          <w:rFonts w:ascii="Times New Roman" w:hAnsi="Times New Roman" w:cs="Times New Roman"/>
          <w:bCs/>
          <w:sz w:val="28"/>
          <w:szCs w:val="28"/>
          <w:lang w:val="en-US"/>
        </w:rPr>
        <w:t xml:space="preserve"> study the problems of the regional economy in the conditions of market relations, private property and the possibility of implementing regional policies with the participation of private enterprise and the state. Foreign studies of the regional economy are based on economic geography, which uses the concept of a regional environment. Consequently, on the basis of the developed basic concepts, the theoretical basis of the regional economy was formed: the concept of comparative advantages, the development theory (neoclassical theory, economic base theory, placement theory, centrality theory, attraction theory, agglomeration theory, life cycle theory) [6].</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Sustainable development refers to a process of change in which the exploitation of resources, the direction of investment, “the orientation of technological development and institutional change are in harmony, add value to current and future potential in order to meet human needs and aspirations.”</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lastRenderedPageBreak/>
        <w:t>The transition to sustainable development of the country will be possible only when sustainable development of all regions is ensured. Forming a strategy for sustainable development of regions is a difficult task. To determine sustainable development, systematic work is required to monitor and evaluate the social, economic and environmental situation, analysis and diagnosis of factors affecting these processes [7].</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The selection of indicators characterizing sustainable development is provided by information on the state of the system. They are subject to the following requirements:</w:t>
      </w:r>
    </w:p>
    <w:p w:rsidR="00A6023A" w:rsidRPr="00A6023A" w:rsidRDefault="00A6023A" w:rsidP="002F59C4">
      <w:pPr>
        <w:pStyle w:val="a5"/>
        <w:numPr>
          <w:ilvl w:val="0"/>
          <w:numId w:val="21"/>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indicators of sustainable development are necessary in the name of a deliberate choice of political course and economic decisions made for the whole society;</w:t>
      </w:r>
    </w:p>
    <w:p w:rsidR="00A6023A" w:rsidRPr="00A6023A" w:rsidRDefault="00A6023A" w:rsidP="002F59C4">
      <w:pPr>
        <w:pStyle w:val="a5"/>
        <w:numPr>
          <w:ilvl w:val="0"/>
          <w:numId w:val="21"/>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all indicators are guided by the most important interests of various layers and groups of society;</w:t>
      </w:r>
    </w:p>
    <w:p w:rsidR="00A6023A" w:rsidRPr="00A6023A" w:rsidRDefault="00A6023A" w:rsidP="002F59C4">
      <w:pPr>
        <w:pStyle w:val="a5"/>
        <w:numPr>
          <w:ilvl w:val="0"/>
          <w:numId w:val="21"/>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the number of indicators is determined by the minimum of the necessary, adequately reflecting the current aspects of development;</w:t>
      </w:r>
    </w:p>
    <w:p w:rsidR="00A6023A" w:rsidRPr="00A6023A" w:rsidRDefault="00A6023A" w:rsidP="002F59C4">
      <w:pPr>
        <w:pStyle w:val="a5"/>
        <w:numPr>
          <w:ilvl w:val="0"/>
          <w:numId w:val="21"/>
        </w:numPr>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indicators should be clearly formulated and determined based on the consensus of opinions of the population of the region for which they are developed;</w:t>
      </w:r>
    </w:p>
    <w:p w:rsidR="00A6023A" w:rsidRPr="00A6023A" w:rsidRDefault="00A6023A" w:rsidP="002F59C4">
      <w:pPr>
        <w:pStyle w:val="a5"/>
        <w:numPr>
          <w:ilvl w:val="0"/>
          <w:numId w:val="21"/>
        </w:numPr>
        <w:jc w:val="both"/>
        <w:rPr>
          <w:rFonts w:ascii="Times New Roman" w:hAnsi="Times New Roman" w:cs="Times New Roman"/>
          <w:sz w:val="28"/>
          <w:szCs w:val="28"/>
          <w:lang w:val="en-US"/>
        </w:rPr>
      </w:pPr>
      <w:proofErr w:type="gramStart"/>
      <w:r w:rsidRPr="00A6023A">
        <w:rPr>
          <w:rFonts w:ascii="Times New Roman" w:hAnsi="Times New Roman" w:cs="Times New Roman"/>
          <w:sz w:val="28"/>
          <w:szCs w:val="28"/>
          <w:lang w:val="en-US"/>
        </w:rPr>
        <w:t>indicators</w:t>
      </w:r>
      <w:proofErr w:type="gramEnd"/>
      <w:r w:rsidRPr="00A6023A">
        <w:rPr>
          <w:rFonts w:ascii="Times New Roman" w:hAnsi="Times New Roman" w:cs="Times New Roman"/>
          <w:sz w:val="28"/>
          <w:szCs w:val="28"/>
          <w:lang w:val="en-US"/>
        </w:rPr>
        <w:t xml:space="preserve"> should be clear, well designed and adequately reflect the direction of development.</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The development of sustainable development indicators is a complex scientific problem. Many scientific teams in our country and abroad are working on its solution. To characterize sustainable development, there are a number of indicators that can be considered at different hierarchical levels: global, national, regional, local, </w:t>
      </w:r>
      <w:proofErr w:type="spellStart"/>
      <w:r w:rsidRPr="00A6023A">
        <w:rPr>
          <w:rFonts w:ascii="Times New Roman" w:hAnsi="Times New Roman" w:cs="Times New Roman"/>
          <w:sz w:val="28"/>
          <w:szCs w:val="28"/>
          <w:lang w:val="en-US"/>
        </w:rPr>
        <w:t>sectoral</w:t>
      </w:r>
      <w:proofErr w:type="spellEnd"/>
      <w:r w:rsidRPr="00A6023A">
        <w:rPr>
          <w:rFonts w:ascii="Times New Roman" w:hAnsi="Times New Roman" w:cs="Times New Roman"/>
          <w:sz w:val="28"/>
          <w:szCs w:val="28"/>
          <w:lang w:val="en-US"/>
        </w:rPr>
        <w:t xml:space="preserve">, even for individual settlements. </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In general, all indicators can be divided into three groups:</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environmental</w:t>
      </w:r>
      <w:proofErr w:type="gramEnd"/>
      <w:r w:rsidRPr="00A6023A">
        <w:rPr>
          <w:rFonts w:ascii="Times New Roman" w:hAnsi="Times New Roman" w:cs="Times New Roman"/>
          <w:bCs/>
          <w:sz w:val="28"/>
          <w:szCs w:val="28"/>
          <w:lang w:val="en-US"/>
        </w:rPr>
        <w:t xml:space="preserve"> indicators for sustainable development.</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indicators</w:t>
      </w:r>
      <w:proofErr w:type="gramEnd"/>
      <w:r w:rsidRPr="00A6023A">
        <w:rPr>
          <w:rFonts w:ascii="Times New Roman" w:hAnsi="Times New Roman" w:cs="Times New Roman"/>
          <w:bCs/>
          <w:sz w:val="28"/>
          <w:szCs w:val="28"/>
          <w:lang w:val="en-US"/>
        </w:rPr>
        <w:t xml:space="preserve"> of the economy for sustainable development.</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indicators</w:t>
      </w:r>
      <w:proofErr w:type="gramEnd"/>
      <w:r w:rsidRPr="00A6023A">
        <w:rPr>
          <w:rFonts w:ascii="Times New Roman" w:hAnsi="Times New Roman" w:cs="Times New Roman"/>
          <w:bCs/>
          <w:sz w:val="28"/>
          <w:szCs w:val="28"/>
          <w:lang w:val="en-US"/>
        </w:rPr>
        <w:t xml:space="preserve"> of the social sphere for sustainable development.</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Studying and forming the concepts of “inter-budgetary relations” and “sustainable development of regions”, based on the work of many scientists in the field of budgetary relations, statistical changes, etc., we concluded that all of the above indicators are very much interconnected and </w:t>
      </w:r>
      <w:proofErr w:type="gramStart"/>
      <w:r w:rsidRPr="00A6023A">
        <w:rPr>
          <w:rFonts w:ascii="Times New Roman" w:hAnsi="Times New Roman" w:cs="Times New Roman"/>
          <w:bCs/>
          <w:sz w:val="28"/>
          <w:szCs w:val="28"/>
          <w:lang w:val="en-US"/>
        </w:rPr>
        <w:t>interdependent .</w:t>
      </w:r>
      <w:proofErr w:type="gramEnd"/>
      <w:r w:rsidRPr="00A6023A">
        <w:rPr>
          <w:rFonts w:ascii="Times New Roman" w:hAnsi="Times New Roman" w:cs="Times New Roman"/>
          <w:bCs/>
          <w:sz w:val="28"/>
          <w:szCs w:val="28"/>
          <w:lang w:val="en-US"/>
        </w:rPr>
        <w:t xml:space="preserve"> It is certain that by developing indicators of the economy for sustainable development, as well as indicators of the social sphere for sustainable development, environmental indicators for the sustainable development of regions will naturally develop. Considering in detail two conceptual apparatuses of the financial life of the state, one can study the process of managing economic risks, justifying this study in dynamics as theoretical approaches to understanding the budgeting system of business entities. They, as the final producers of the social product, are key suppliers of state revenues to the budgets of all levels.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Features of the socio-economic development of our republic, which determine the specifics of the strategic goals and objectives of its long-term development, are expressed in the following. Firstly, against the background of the general crisis state of </w:t>
      </w:r>
      <w:r w:rsidRPr="00A6023A">
        <w:rPr>
          <w:rFonts w:ascii="Times New Roman" w:hAnsi="Times New Roman" w:cs="Times New Roman"/>
          <w:sz w:val="28"/>
          <w:szCs w:val="28"/>
          <w:lang w:val="en-US"/>
        </w:rPr>
        <w:lastRenderedPageBreak/>
        <w:t xml:space="preserve">the world economy during the pandemic, the republic is far from the first in its economic development. The deep crisis in the market is determined not only by macroeconomic trends common to the country, but also by its own characteristics, which include the high proportion of raw materials production and trade enterprises. </w:t>
      </w:r>
      <w:proofErr w:type="gramStart"/>
      <w:r w:rsidRPr="00A6023A">
        <w:rPr>
          <w:rFonts w:ascii="Times New Roman" w:hAnsi="Times New Roman" w:cs="Times New Roman"/>
          <w:sz w:val="28"/>
          <w:szCs w:val="28"/>
          <w:lang w:val="en-US"/>
        </w:rPr>
        <w:t>Insufficient development of the production of consumer goods, a high degree of openness of import of imported goods and services in the republic.</w:t>
      </w:r>
      <w:proofErr w:type="gramEnd"/>
      <w:r w:rsidRPr="00A6023A">
        <w:rPr>
          <w:rFonts w:ascii="Times New Roman" w:hAnsi="Times New Roman" w:cs="Times New Roman"/>
          <w:sz w:val="28"/>
          <w:szCs w:val="28"/>
          <w:lang w:val="en-US"/>
        </w:rPr>
        <w:t xml:space="preserve"> The presence of production restrictions associated with an undeveloped infrastructure of industrial facilities and an extensive system of trade in imported products.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 Secondly, in the republic, the absolute share of the volumes and nomenclature of industrial production was accounted for by large enterprises of Soviet importance in the past, which found themselves in a very difficult situation in the sale of products and non-payments, and in general the industrial infrastructure was destroyed.</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Thirdly, the subject of special attention in the republic is the agro-industrial complex, which at its core is a developing cluster of finished dairy products, bread products, and meat. The number of workers employed in agriculture and the sectors serving it constitutes a significant part of the self-employed, especially in the Turkestan region, in the form of peasant farms. The sharp decline in production in the reorganized large public enterprises is not compensated by farms. The burden of preserving production in agriculture fell on personal subsidiary plots. The production, procurement and sale of their products require a special system of organizations, which is currently not particularly developed. All this led to the fact that even manufactured commodity products were outside the scope of commodity distribution channels, which exacerbates the crisis in the agro-industrial complex and impedes the development of agricultural production (especially during a pandemic). Fourth, social problems intensified, as the level and quality of life of the population of the republic traditionally lagged behind foreign indicators, and in recent years the pace of these processes has accelerated. Against the backdrop of the global socio-economic crisis, the population of the regions of Kazakhstan may be in a particularly difficult situation. For such a group of indicators as the level of cash income (the ratio of per capita cash income to the size of the subsistence minimum, the ratio of wages to the subsistence minimum, total wage arrears), the characteristics of the quality of the social situation in the republic occupies one of the last places.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The study showed that a structural mechanism of volumetric disequilibrium, reproducing centralization, was formed in the regional economic system. The considered factors of the material structure determine the appearance of the Center in the regulation of economic relations and determine the subsidization of regions. The deficit of the consolidated budget of the republic is affected not only by the material structure of the regions, but also by the imperfect organization of intergovernmental relations. An analysis of the distribution of expenditure and revenue powers between the center and the region showed that the center is trying to include in a fixed amount of the regional </w:t>
      </w:r>
      <w:r w:rsidRPr="00A6023A">
        <w:rPr>
          <w:rFonts w:ascii="Times New Roman" w:hAnsi="Times New Roman" w:cs="Times New Roman"/>
          <w:sz w:val="28"/>
          <w:szCs w:val="28"/>
          <w:lang w:val="en-US"/>
        </w:rPr>
        <w:lastRenderedPageBreak/>
        <w:t>budget (insignificant expansion of its own revenue part of the budget) an increasing range of items (expansion of expenditure powers).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The fundamental contradiction in the modern system of intergovernmental relations lies in a high degree of decentralization of actual expenditures and an extremely high degree of formal centralization in determining tax bases and rates. That is why today the authorities in this sphere, the acute question </w:t>
      </w:r>
      <w:proofErr w:type="gramStart"/>
      <w:r w:rsidRPr="00A6023A">
        <w:rPr>
          <w:rFonts w:ascii="Times New Roman" w:hAnsi="Times New Roman" w:cs="Times New Roman"/>
          <w:sz w:val="28"/>
          <w:szCs w:val="28"/>
          <w:lang w:val="en-US"/>
        </w:rPr>
        <w:t>is</w:t>
      </w:r>
      <w:proofErr w:type="gramEnd"/>
      <w:r w:rsidRPr="00A6023A">
        <w:rPr>
          <w:rFonts w:ascii="Times New Roman" w:hAnsi="Times New Roman" w:cs="Times New Roman"/>
          <w:sz w:val="28"/>
          <w:szCs w:val="28"/>
          <w:lang w:val="en-US"/>
        </w:rPr>
        <w:t xml:space="preserve"> the full implementation of the autonomy and independence of the regional budgets. Realizing that it is necessary to effectively develop the economy of their region, </w:t>
      </w:r>
      <w:proofErr w:type="spellStart"/>
      <w:r w:rsidRPr="00A6023A">
        <w:rPr>
          <w:rFonts w:ascii="Times New Roman" w:hAnsi="Times New Roman" w:cs="Times New Roman"/>
          <w:sz w:val="28"/>
          <w:szCs w:val="28"/>
          <w:lang w:val="en-US"/>
        </w:rPr>
        <w:t>akimats</w:t>
      </w:r>
      <w:proofErr w:type="spellEnd"/>
      <w:r w:rsidRPr="00A6023A">
        <w:rPr>
          <w:rFonts w:ascii="Times New Roman" w:hAnsi="Times New Roman" w:cs="Times New Roman"/>
          <w:sz w:val="28"/>
          <w:szCs w:val="28"/>
          <w:lang w:val="en-US"/>
        </w:rPr>
        <w:t xml:space="preserve"> should not relax, gaining independence and independence in the processes of managing budgetary resources. On the contrary, the central authorities that are exempted from regulatory “paper procedures” are freed up time and effort to effectively monitor the activities of certain regions, comparing their key performance indicators. Such as: Doing business, social well-being, level of education, etc. </w:t>
      </w:r>
      <w:proofErr w:type="gramStart"/>
      <w:r w:rsidRPr="00A6023A">
        <w:rPr>
          <w:rFonts w:ascii="Times New Roman" w:hAnsi="Times New Roman" w:cs="Times New Roman"/>
          <w:sz w:val="28"/>
          <w:szCs w:val="28"/>
          <w:lang w:val="en-US"/>
        </w:rPr>
        <w:t>After all, deeply analyzing all the key indicators of the development of the region, having the time (!)</w:t>
      </w:r>
      <w:proofErr w:type="gramEnd"/>
      <w:r w:rsidRPr="00A6023A">
        <w:rPr>
          <w:rFonts w:ascii="Times New Roman" w:hAnsi="Times New Roman" w:cs="Times New Roman"/>
          <w:sz w:val="28"/>
          <w:szCs w:val="28"/>
          <w:lang w:val="en-US"/>
        </w:rPr>
        <w:t xml:space="preserve"> And strength, it is easier for the center to conclude that the local budget policy is effective for the region itself, poor indicators of the development of the region, is not efficiency in the process of managing the main regional fund - the budget.</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Similarly, although the regions financed 50% of budget expenditures, the size and structure of expenditure items were subject to strict republican regulation. Currently, the situation has not changed. This means that improving inter-budgetary relations aimed at increasing the motivation of the regions is a key task, the solution of which is necessary for a successful transition to a successful market of the Republic of Kazakhstan and stabilization of the socio-economic situation in the country.</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The strategic direction of increasing the budgetary security of the region is restructuring and post-crisis recovery of the real sector of the economy. The implementation of this direction in conditions of extreme limited investment resources is associated with the selection of priority sectors of economic development of the regional economic system. In our opinion, the pursuit of structural policy is necessary with the active intervention of the state, but the selection of priorities should be made in accordance with established criteria that have a clear theoretical justification. During the reform period, the economists trace the influence of the following theories on the choice of priority industries and industries: the theory of long-term technical and economic development, according to which it is proposed to maximize the production of the latest structures and contribute to the elimination of relict structures, and the theory of sustainable development, when environmental and environmental factors come to the forefront social priorities.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Economic production systems are the engine of development. The development strategy for the region should be based on a long-term program of expanded reproduction based on effective import-substituting and resource-saving technologies, which would ensure a decent standard of living for the population living in the region. The real nature of such a program is determined by the economic potential of the </w:t>
      </w:r>
      <w:r w:rsidRPr="00A6023A">
        <w:rPr>
          <w:rFonts w:ascii="Times New Roman" w:hAnsi="Times New Roman" w:cs="Times New Roman"/>
          <w:sz w:val="28"/>
          <w:szCs w:val="28"/>
          <w:lang w:val="en-US"/>
        </w:rPr>
        <w:lastRenderedPageBreak/>
        <w:t>ongoing development of the region, i.e. the physical ability of its economy to grow, which can be estimated by the quantity and quality of natural and labor resources, the volume of fixed capital, technology (technical and technological level of production). Based on the foregoing, Professor M</w:t>
      </w:r>
      <w:r w:rsidRPr="00A6023A">
        <w:rPr>
          <w:rFonts w:ascii="Times New Roman" w:hAnsi="Times New Roman" w:cs="Times New Roman"/>
          <w:sz w:val="28"/>
          <w:szCs w:val="28"/>
          <w:lang w:val="kk-KZ"/>
        </w:rPr>
        <w:t>.</w:t>
      </w:r>
      <w:r w:rsidRPr="00A6023A">
        <w:rPr>
          <w:rFonts w:ascii="Times New Roman" w:hAnsi="Times New Roman" w:cs="Times New Roman"/>
          <w:sz w:val="28"/>
          <w:szCs w:val="28"/>
          <w:lang w:val="en-US"/>
        </w:rPr>
        <w:t>G</w:t>
      </w:r>
      <w:r w:rsidRPr="00A6023A">
        <w:rPr>
          <w:rFonts w:ascii="Times New Roman" w:hAnsi="Times New Roman" w:cs="Times New Roman"/>
          <w:sz w:val="28"/>
          <w:szCs w:val="28"/>
          <w:lang w:val="kk-KZ"/>
        </w:rPr>
        <w:t>.</w:t>
      </w:r>
      <w:r w:rsidRPr="00A6023A">
        <w:rPr>
          <w:rFonts w:ascii="Times New Roman" w:hAnsi="Times New Roman" w:cs="Times New Roman"/>
          <w:sz w:val="28"/>
          <w:szCs w:val="28"/>
          <w:lang w:val="en-US"/>
        </w:rPr>
        <w:t xml:space="preserve"> </w:t>
      </w:r>
      <w:proofErr w:type="spellStart"/>
      <w:r w:rsidRPr="00A6023A">
        <w:rPr>
          <w:rFonts w:ascii="Times New Roman" w:hAnsi="Times New Roman" w:cs="Times New Roman"/>
          <w:sz w:val="28"/>
          <w:szCs w:val="28"/>
          <w:lang w:val="en-US"/>
        </w:rPr>
        <w:t>Issayeva</w:t>
      </w:r>
      <w:proofErr w:type="spellEnd"/>
      <w:r w:rsidRPr="00A6023A">
        <w:rPr>
          <w:rFonts w:ascii="Times New Roman" w:hAnsi="Times New Roman" w:cs="Times New Roman"/>
          <w:sz w:val="28"/>
          <w:szCs w:val="28"/>
          <w:lang w:val="en-US"/>
        </w:rPr>
        <w:t xml:space="preserve"> (Institute of Economics of the National Academy of Sciences of the Republic of Kazakhstan) in her writings proposes to evaluate the economic potential of the region with specific quantitative indicators: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 </w:t>
      </w:r>
      <w:proofErr w:type="gramStart"/>
      <w:r w:rsidRPr="00A6023A">
        <w:rPr>
          <w:rFonts w:ascii="Times New Roman" w:hAnsi="Times New Roman" w:cs="Times New Roman"/>
          <w:sz w:val="28"/>
          <w:szCs w:val="28"/>
          <w:lang w:val="en-US"/>
        </w:rPr>
        <w:t>farmland</w:t>
      </w:r>
      <w:proofErr w:type="gramEnd"/>
      <w:r w:rsidRPr="00A6023A">
        <w:rPr>
          <w:rFonts w:ascii="Times New Roman" w:hAnsi="Times New Roman" w:cs="Times New Roman"/>
          <w:sz w:val="28"/>
          <w:szCs w:val="28"/>
          <w:lang w:val="en-US"/>
        </w:rPr>
        <w:t xml:space="preserve"> reduced to a comparable area in terms of quality, per capita, ha;</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 </w:t>
      </w:r>
      <w:proofErr w:type="gramStart"/>
      <w:r w:rsidRPr="00A6023A">
        <w:rPr>
          <w:rFonts w:ascii="Times New Roman" w:hAnsi="Times New Roman" w:cs="Times New Roman"/>
          <w:sz w:val="28"/>
          <w:szCs w:val="28"/>
          <w:lang w:val="en-US"/>
        </w:rPr>
        <w:t>annual</w:t>
      </w:r>
      <w:proofErr w:type="gramEnd"/>
      <w:r w:rsidRPr="00A6023A">
        <w:rPr>
          <w:rFonts w:ascii="Times New Roman" w:hAnsi="Times New Roman" w:cs="Times New Roman"/>
          <w:sz w:val="28"/>
          <w:szCs w:val="28"/>
          <w:lang w:val="en-US"/>
        </w:rPr>
        <w:t xml:space="preserve"> water withdrawal per capita, cubic m;</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 </w:t>
      </w:r>
      <w:proofErr w:type="gramStart"/>
      <w:r w:rsidRPr="00A6023A">
        <w:rPr>
          <w:rFonts w:ascii="Times New Roman" w:hAnsi="Times New Roman" w:cs="Times New Roman"/>
          <w:sz w:val="28"/>
          <w:szCs w:val="28"/>
          <w:lang w:val="en-US"/>
        </w:rPr>
        <w:t>population</w:t>
      </w:r>
      <w:proofErr w:type="gramEnd"/>
      <w:r w:rsidRPr="00A6023A">
        <w:rPr>
          <w:rFonts w:ascii="Times New Roman" w:hAnsi="Times New Roman" w:cs="Times New Roman"/>
          <w:sz w:val="28"/>
          <w:szCs w:val="28"/>
          <w:lang w:val="en-US"/>
        </w:rPr>
        <w:t xml:space="preserve"> density, people / sq. km;</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 </w:t>
      </w:r>
      <w:proofErr w:type="gramStart"/>
      <w:r w:rsidRPr="00A6023A">
        <w:rPr>
          <w:rFonts w:ascii="Times New Roman" w:hAnsi="Times New Roman" w:cs="Times New Roman"/>
          <w:sz w:val="28"/>
          <w:szCs w:val="28"/>
          <w:lang w:val="en-US"/>
        </w:rPr>
        <w:t>the</w:t>
      </w:r>
      <w:proofErr w:type="gramEnd"/>
      <w:r w:rsidRPr="00A6023A">
        <w:rPr>
          <w:rFonts w:ascii="Times New Roman" w:hAnsi="Times New Roman" w:cs="Times New Roman"/>
          <w:sz w:val="28"/>
          <w:szCs w:val="28"/>
          <w:lang w:val="en-US"/>
        </w:rPr>
        <w:t xml:space="preserve"> number of employees per 1000 population, people;</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 </w:t>
      </w:r>
      <w:proofErr w:type="gramStart"/>
      <w:r w:rsidRPr="00A6023A">
        <w:rPr>
          <w:rFonts w:ascii="Times New Roman" w:hAnsi="Times New Roman" w:cs="Times New Roman"/>
          <w:sz w:val="28"/>
          <w:szCs w:val="28"/>
          <w:lang w:val="en-US"/>
        </w:rPr>
        <w:t>volume</w:t>
      </w:r>
      <w:proofErr w:type="gramEnd"/>
      <w:r w:rsidRPr="00A6023A">
        <w:rPr>
          <w:rFonts w:ascii="Times New Roman" w:hAnsi="Times New Roman" w:cs="Times New Roman"/>
          <w:sz w:val="28"/>
          <w:szCs w:val="28"/>
          <w:lang w:val="en-US"/>
        </w:rPr>
        <w:t xml:space="preserve"> of capital investments per capita, thousand </w:t>
      </w:r>
      <w:proofErr w:type="spellStart"/>
      <w:r w:rsidRPr="00A6023A">
        <w:rPr>
          <w:rFonts w:ascii="Times New Roman" w:hAnsi="Times New Roman" w:cs="Times New Roman"/>
          <w:sz w:val="28"/>
          <w:szCs w:val="28"/>
          <w:lang w:val="en-US"/>
        </w:rPr>
        <w:t>tenge</w:t>
      </w:r>
      <w:proofErr w:type="spellEnd"/>
      <w:r w:rsidRPr="00A6023A">
        <w:rPr>
          <w:rFonts w:ascii="Times New Roman" w:hAnsi="Times New Roman" w:cs="Times New Roman"/>
          <w:sz w:val="28"/>
          <w:szCs w:val="28"/>
          <w:lang w:val="en-US"/>
        </w:rPr>
        <w:t>;</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 </w:t>
      </w:r>
      <w:proofErr w:type="gramStart"/>
      <w:r w:rsidRPr="00A6023A">
        <w:rPr>
          <w:rFonts w:ascii="Times New Roman" w:hAnsi="Times New Roman" w:cs="Times New Roman"/>
          <w:sz w:val="28"/>
          <w:szCs w:val="28"/>
          <w:lang w:val="en-US"/>
        </w:rPr>
        <w:t>the</w:t>
      </w:r>
      <w:proofErr w:type="gramEnd"/>
      <w:r w:rsidRPr="00A6023A">
        <w:rPr>
          <w:rFonts w:ascii="Times New Roman" w:hAnsi="Times New Roman" w:cs="Times New Roman"/>
          <w:sz w:val="28"/>
          <w:szCs w:val="28"/>
          <w:lang w:val="en-US"/>
        </w:rPr>
        <w:t xml:space="preserve"> proportion of final products in the total volume of products of the region,%.</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However, the level of economic potential may not fully reflect its capacity, stability, to determine which it is recommended to introduce a number of indicators. </w:t>
      </w:r>
      <w:proofErr w:type="gramStart"/>
      <w:r w:rsidRPr="00A6023A">
        <w:rPr>
          <w:rFonts w:ascii="Times New Roman" w:hAnsi="Times New Roman" w:cs="Times New Roman"/>
          <w:sz w:val="28"/>
          <w:szCs w:val="28"/>
          <w:lang w:val="en-US"/>
        </w:rPr>
        <w:t>Among them - the level of sustainability, the level of competitiveness, the level of crisis.</w:t>
      </w:r>
      <w:proofErr w:type="gramEnd"/>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The level of sustainability, which should characterize the current balance in the development of productive forces and the preservation of the environment; It can be calculated by the following indicators:</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production of gross value added per capita, which characterizes the level of development of productive forces, the ability of a region to solve problems of ensuring an appropriate standard of living of the population with its own, earned resources, </w:t>
      </w:r>
      <w:proofErr w:type="spellStart"/>
      <w:r w:rsidRPr="00A6023A">
        <w:rPr>
          <w:rFonts w:ascii="Times New Roman" w:hAnsi="Times New Roman" w:cs="Times New Roman"/>
          <w:bCs/>
          <w:sz w:val="28"/>
          <w:szCs w:val="28"/>
          <w:lang w:val="en-US"/>
        </w:rPr>
        <w:t>tenge</w:t>
      </w:r>
      <w:proofErr w:type="spellEnd"/>
      <w:r w:rsidRPr="00A6023A">
        <w:rPr>
          <w:rFonts w:ascii="Times New Roman" w:hAnsi="Times New Roman" w:cs="Times New Roman"/>
          <w:bCs/>
          <w:sz w:val="28"/>
          <w:szCs w:val="28"/>
          <w:lang w:val="en-US"/>
        </w:rPr>
        <w:t>;</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total</w:t>
      </w:r>
      <w:proofErr w:type="gramEnd"/>
      <w:r w:rsidRPr="00A6023A">
        <w:rPr>
          <w:rFonts w:ascii="Times New Roman" w:hAnsi="Times New Roman" w:cs="Times New Roman"/>
          <w:bCs/>
          <w:sz w:val="28"/>
          <w:szCs w:val="28"/>
          <w:lang w:val="en-US"/>
        </w:rPr>
        <w:t xml:space="preserve"> index of anthropogenic transformation;</w:t>
      </w:r>
    </w:p>
    <w:p w:rsidR="00A6023A" w:rsidRPr="00A6023A" w:rsidRDefault="00A6023A" w:rsidP="00A6023A">
      <w:pPr>
        <w:pStyle w:val="a5"/>
        <w:ind w:firstLine="709"/>
        <w:jc w:val="both"/>
        <w:rPr>
          <w:rFonts w:ascii="Times New Roman" w:hAnsi="Times New Roman" w:cs="Times New Roman"/>
          <w:bCs/>
          <w:sz w:val="28"/>
          <w:szCs w:val="28"/>
          <w:lang w:val="kk-KZ"/>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the</w:t>
      </w:r>
      <w:proofErr w:type="gramEnd"/>
      <w:r w:rsidRPr="00A6023A">
        <w:rPr>
          <w:rFonts w:ascii="Times New Roman" w:hAnsi="Times New Roman" w:cs="Times New Roman"/>
          <w:bCs/>
          <w:sz w:val="28"/>
          <w:szCs w:val="28"/>
          <w:lang w:val="en-US"/>
        </w:rPr>
        <w:t xml:space="preserve"> presence of bank capital per capita, thousand </w:t>
      </w:r>
      <w:proofErr w:type="spellStart"/>
      <w:r w:rsidRPr="00A6023A">
        <w:rPr>
          <w:rFonts w:ascii="Times New Roman" w:hAnsi="Times New Roman" w:cs="Times New Roman"/>
          <w:bCs/>
          <w:sz w:val="28"/>
          <w:szCs w:val="28"/>
          <w:lang w:val="en-US"/>
        </w:rPr>
        <w:t>tenge</w:t>
      </w:r>
      <w:proofErr w:type="spellEnd"/>
      <w:r w:rsidRPr="00A6023A">
        <w:rPr>
          <w:rFonts w:ascii="Times New Roman" w:hAnsi="Times New Roman" w:cs="Times New Roman"/>
          <w:bCs/>
          <w:sz w:val="28"/>
          <w:szCs w:val="28"/>
          <w:lang w:val="en-US"/>
        </w:rPr>
        <w:t>, etc.</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The level of competitiveness can be characterized by the following values:</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the</w:t>
      </w:r>
      <w:proofErr w:type="gramEnd"/>
      <w:r w:rsidRPr="00A6023A">
        <w:rPr>
          <w:rFonts w:ascii="Times New Roman" w:hAnsi="Times New Roman" w:cs="Times New Roman"/>
          <w:bCs/>
          <w:sz w:val="28"/>
          <w:szCs w:val="28"/>
          <w:lang w:val="en-US"/>
        </w:rPr>
        <w:t xml:space="preserve"> proportion of industrial products sold outside the republic, including to non-CIS countries, in the total volume of all manufactured products,%;</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the</w:t>
      </w:r>
      <w:proofErr w:type="gramEnd"/>
      <w:r w:rsidRPr="00A6023A">
        <w:rPr>
          <w:rFonts w:ascii="Times New Roman" w:hAnsi="Times New Roman" w:cs="Times New Roman"/>
          <w:bCs/>
          <w:sz w:val="28"/>
          <w:szCs w:val="28"/>
          <w:lang w:val="en-US"/>
        </w:rPr>
        <w:t xml:space="preserve"> same for agricultural products,%;</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the</w:t>
      </w:r>
      <w:proofErr w:type="gramEnd"/>
      <w:r w:rsidRPr="00A6023A">
        <w:rPr>
          <w:rFonts w:ascii="Times New Roman" w:hAnsi="Times New Roman" w:cs="Times New Roman"/>
          <w:bCs/>
          <w:sz w:val="28"/>
          <w:szCs w:val="28"/>
          <w:lang w:val="en-US"/>
        </w:rPr>
        <w:t xml:space="preserve"> same for mineral raw materials,%;</w:t>
      </w:r>
    </w:p>
    <w:p w:rsidR="00A6023A" w:rsidRPr="00A6023A" w:rsidRDefault="00A6023A" w:rsidP="00A6023A">
      <w:pPr>
        <w:pStyle w:val="a5"/>
        <w:ind w:firstLine="709"/>
        <w:jc w:val="both"/>
        <w:rPr>
          <w:rFonts w:ascii="Times New Roman" w:hAnsi="Times New Roman" w:cs="Times New Roman"/>
          <w:bCs/>
          <w:sz w:val="28"/>
          <w:szCs w:val="28"/>
          <w:lang w:val="kk-KZ"/>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the</w:t>
      </w:r>
      <w:proofErr w:type="gramEnd"/>
      <w:r w:rsidRPr="00A6023A">
        <w:rPr>
          <w:rFonts w:ascii="Times New Roman" w:hAnsi="Times New Roman" w:cs="Times New Roman"/>
          <w:bCs/>
          <w:sz w:val="28"/>
          <w:szCs w:val="28"/>
          <w:lang w:val="en-US"/>
        </w:rPr>
        <w:t xml:space="preserve"> specific gravity of high technology products in its total volume,%; specific gravity of using innovations in the production environment of the region.</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The level of crisis can be calculated by indicators:</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unemployment</w:t>
      </w:r>
      <w:proofErr w:type="gramEnd"/>
      <w:r w:rsidRPr="00A6023A">
        <w:rPr>
          <w:rFonts w:ascii="Times New Roman" w:hAnsi="Times New Roman" w:cs="Times New Roman"/>
          <w:bCs/>
          <w:sz w:val="28"/>
          <w:szCs w:val="28"/>
          <w:lang w:val="en-US"/>
        </w:rPr>
        <w:t xml:space="preserve"> rate,%;</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standard</w:t>
      </w:r>
      <w:proofErr w:type="gramEnd"/>
      <w:r w:rsidRPr="00A6023A">
        <w:rPr>
          <w:rFonts w:ascii="Times New Roman" w:hAnsi="Times New Roman" w:cs="Times New Roman"/>
          <w:bCs/>
          <w:sz w:val="28"/>
          <w:szCs w:val="28"/>
          <w:lang w:val="en-US"/>
        </w:rPr>
        <w:t xml:space="preserve"> of living (the ratio of the monetary income of the population to the minimum consumer budget),%;</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 xml:space="preserve">- </w:t>
      </w:r>
      <w:proofErr w:type="gramStart"/>
      <w:r w:rsidRPr="00A6023A">
        <w:rPr>
          <w:rFonts w:ascii="Times New Roman" w:hAnsi="Times New Roman" w:cs="Times New Roman"/>
          <w:bCs/>
          <w:sz w:val="28"/>
          <w:szCs w:val="28"/>
          <w:lang w:val="en-US"/>
        </w:rPr>
        <w:t>inflation</w:t>
      </w:r>
      <w:proofErr w:type="gramEnd"/>
      <w:r w:rsidRPr="00A6023A">
        <w:rPr>
          <w:rFonts w:ascii="Times New Roman" w:hAnsi="Times New Roman" w:cs="Times New Roman"/>
          <w:bCs/>
          <w:sz w:val="28"/>
          <w:szCs w:val="28"/>
          <w:lang w:val="en-US"/>
        </w:rPr>
        <w:t xml:space="preserve"> rate,%.</w:t>
      </w:r>
    </w:p>
    <w:p w:rsidR="00A6023A" w:rsidRPr="00A6023A" w:rsidRDefault="00A6023A" w:rsidP="00A6023A">
      <w:pPr>
        <w:pStyle w:val="a5"/>
        <w:ind w:firstLine="709"/>
        <w:jc w:val="both"/>
        <w:rPr>
          <w:rFonts w:ascii="Times New Roman" w:hAnsi="Times New Roman" w:cs="Times New Roman"/>
          <w:bCs/>
          <w:sz w:val="28"/>
          <w:szCs w:val="28"/>
          <w:lang w:val="en-US"/>
        </w:rPr>
      </w:pPr>
      <w:r w:rsidRPr="00A6023A">
        <w:rPr>
          <w:rFonts w:ascii="Times New Roman" w:hAnsi="Times New Roman" w:cs="Times New Roman"/>
          <w:bCs/>
          <w:sz w:val="28"/>
          <w:szCs w:val="28"/>
          <w:lang w:val="en-US"/>
        </w:rPr>
        <w:t>When choosing development indicators, as already noted, the region can be guided by the fact that it is important that they can be comparable with similar indicators of other levels.</w:t>
      </w:r>
    </w:p>
    <w:p w:rsidR="00A6023A" w:rsidRPr="00A6023A" w:rsidRDefault="00A6023A" w:rsidP="00A6023A">
      <w:pPr>
        <w:pStyle w:val="a5"/>
        <w:ind w:firstLine="709"/>
        <w:jc w:val="both"/>
        <w:rPr>
          <w:rFonts w:ascii="Times New Roman" w:hAnsi="Times New Roman" w:cs="Times New Roman"/>
          <w:bCs/>
          <w:sz w:val="28"/>
          <w:szCs w:val="28"/>
          <w:lang w:val="kk-KZ"/>
        </w:rPr>
      </w:pPr>
      <w:r w:rsidRPr="00A6023A">
        <w:rPr>
          <w:rFonts w:ascii="Times New Roman" w:hAnsi="Times New Roman" w:cs="Times New Roman"/>
          <w:bCs/>
          <w:sz w:val="28"/>
          <w:szCs w:val="28"/>
          <w:lang w:val="en-US"/>
        </w:rPr>
        <w:t xml:space="preserve">The analysis of the economic potential, its comparison by the listed or other selected objective indicators with other regions allows us not only to see our place among them, but also to identify the weaknesses and strengths of the regional economic </w:t>
      </w:r>
      <w:r w:rsidRPr="00A6023A">
        <w:rPr>
          <w:rFonts w:ascii="Times New Roman" w:hAnsi="Times New Roman" w:cs="Times New Roman"/>
          <w:bCs/>
          <w:sz w:val="28"/>
          <w:szCs w:val="28"/>
          <w:lang w:val="en-US"/>
        </w:rPr>
        <w:lastRenderedPageBreak/>
        <w:t>and production system, to search for growth points, which is the most important task strategic planning.</w:t>
      </w:r>
    </w:p>
    <w:p w:rsidR="00A6023A" w:rsidRPr="00275124" w:rsidRDefault="00A6023A" w:rsidP="00275124">
      <w:pPr>
        <w:pStyle w:val="a5"/>
        <w:ind w:firstLine="709"/>
        <w:jc w:val="both"/>
        <w:rPr>
          <w:rFonts w:ascii="Times New Roman" w:hAnsi="Times New Roman" w:cs="Times New Roman"/>
          <w:sz w:val="28"/>
          <w:szCs w:val="28"/>
          <w:shd w:val="clear" w:color="auto" w:fill="FFFFFF"/>
          <w:lang w:val="en-US"/>
        </w:rPr>
      </w:pPr>
      <w:proofErr w:type="gramStart"/>
      <w:r w:rsidRPr="00A6023A">
        <w:rPr>
          <w:rFonts w:ascii="Times New Roman" w:hAnsi="Times New Roman" w:cs="Times New Roman"/>
          <w:sz w:val="28"/>
          <w:szCs w:val="28"/>
          <w:shd w:val="clear" w:color="auto" w:fill="FFFFFF"/>
          <w:lang w:val="en-US"/>
        </w:rPr>
        <w:t>Inter-budget relations, according to the author, is</w:t>
      </w:r>
      <w:proofErr w:type="gramEnd"/>
      <w:r w:rsidRPr="00A6023A">
        <w:rPr>
          <w:rFonts w:ascii="Times New Roman" w:hAnsi="Times New Roman" w:cs="Times New Roman"/>
          <w:sz w:val="28"/>
          <w:szCs w:val="28"/>
          <w:shd w:val="clear" w:color="auto" w:fill="FFFFFF"/>
          <w:lang w:val="en-US"/>
        </w:rPr>
        <w:t xml:space="preserve"> a system of integrated management of the processes of receipt, distribution and use of budgetary resources of all sectors of the economy. Since all the activities of a particular region are closely intertwined with financial costs, as well as the ubiquitous daily algorithm for minimizing them in the internal and external environment of the region’s functioning, it is proposed in Figure </w:t>
      </w:r>
      <w:r w:rsidR="00275124" w:rsidRPr="00275124">
        <w:rPr>
          <w:rFonts w:ascii="Times New Roman" w:hAnsi="Times New Roman" w:cs="Times New Roman"/>
          <w:sz w:val="28"/>
          <w:szCs w:val="28"/>
          <w:shd w:val="clear" w:color="auto" w:fill="FFFFFF"/>
          <w:lang w:val="en-US"/>
        </w:rPr>
        <w:t>10</w:t>
      </w:r>
      <w:r w:rsidRPr="00A6023A">
        <w:rPr>
          <w:rFonts w:ascii="Times New Roman" w:hAnsi="Times New Roman" w:cs="Times New Roman"/>
          <w:sz w:val="28"/>
          <w:szCs w:val="28"/>
          <w:shd w:val="clear" w:color="auto" w:fill="FFFFFF"/>
          <w:lang w:val="en-US"/>
        </w:rPr>
        <w:t>.</w:t>
      </w: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rect id="_x0000_s1354" style="position:absolute;left:0;text-align:left;margin-left:106.95pt;margin-top:1.55pt;width:250.3pt;height:44.75pt;z-index:251871232">
            <v:textbox>
              <w:txbxContent>
                <w:p w:rsidR="00C001E9" w:rsidRPr="00275124" w:rsidRDefault="00C001E9" w:rsidP="00A6023A">
                  <w:pPr>
                    <w:jc w:val="center"/>
                    <w:rPr>
                      <w:rFonts w:ascii="Times New Roman" w:hAnsi="Times New Roman" w:cs="Times New Roman"/>
                      <w:sz w:val="24"/>
                      <w:szCs w:val="24"/>
                    </w:rPr>
                  </w:pPr>
                  <w:proofErr w:type="spellStart"/>
                  <w:r w:rsidRPr="00275124">
                    <w:rPr>
                      <w:rFonts w:ascii="Times New Roman" w:hAnsi="Times New Roman" w:cs="Times New Roman"/>
                      <w:sz w:val="24"/>
                      <w:szCs w:val="24"/>
                    </w:rPr>
                    <w:t>Regional</w:t>
                  </w:r>
                  <w:proofErr w:type="spellEnd"/>
                  <w:r w:rsidRPr="00275124">
                    <w:rPr>
                      <w:rFonts w:ascii="Times New Roman" w:hAnsi="Times New Roman" w:cs="Times New Roman"/>
                      <w:sz w:val="24"/>
                      <w:szCs w:val="24"/>
                    </w:rPr>
                    <w:t xml:space="preserve"> </w:t>
                  </w:r>
                  <w:proofErr w:type="spellStart"/>
                  <w:r w:rsidRPr="00275124">
                    <w:rPr>
                      <w:rFonts w:ascii="Times New Roman" w:hAnsi="Times New Roman" w:cs="Times New Roman"/>
                      <w:sz w:val="24"/>
                      <w:szCs w:val="24"/>
                    </w:rPr>
                    <w:t>Budget</w:t>
                  </w:r>
                  <w:proofErr w:type="spellEnd"/>
                </w:p>
              </w:txbxContent>
            </v:textbox>
          </v:rect>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 id="_x0000_s1355" type="#_x0000_t32" style="position:absolute;left:0;text-align:left;margin-left:232.65pt;margin-top:14.1pt;width:6.9pt;height:380.35pt;z-index:251872256" o:connectortype="straight"/>
        </w:pict>
      </w: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roundrect id="_x0000_s1359" style="position:absolute;left:0;text-align:left;margin-left:305.8pt;margin-top:11.5pt;width:150.85pt;height:53.75pt;z-index:251876352" arcsize="10923f">
            <v:textbox style="mso-next-textbox:#_x0000_s1359">
              <w:txbxContent>
                <w:p w:rsidR="00C001E9" w:rsidRPr="00275124" w:rsidRDefault="00C001E9" w:rsidP="00A6023A">
                  <w:pPr>
                    <w:jc w:val="center"/>
                    <w:rPr>
                      <w:rFonts w:ascii="Times New Roman" w:hAnsi="Times New Roman" w:cs="Times New Roman"/>
                      <w:sz w:val="24"/>
                      <w:szCs w:val="24"/>
                      <w:lang w:val="en-US"/>
                    </w:rPr>
                  </w:pPr>
                  <w:r w:rsidRPr="00275124">
                    <w:rPr>
                      <w:rFonts w:ascii="Times New Roman" w:hAnsi="Times New Roman" w:cs="Times New Roman"/>
                      <w:sz w:val="24"/>
                      <w:szCs w:val="24"/>
                      <w:lang w:val="en-US"/>
                    </w:rPr>
                    <w:t>The external environment of the region</w:t>
                  </w:r>
                </w:p>
              </w:txbxContent>
            </v:textbox>
          </v:roundrect>
        </w:pict>
      </w:r>
      <w:r>
        <w:rPr>
          <w:rFonts w:ascii="Times New Roman" w:hAnsi="Times New Roman" w:cs="Times New Roman"/>
          <w:noProof/>
          <w:sz w:val="28"/>
          <w:szCs w:val="28"/>
        </w:rPr>
        <w:pict>
          <v:roundrect id="_x0000_s1358" style="position:absolute;left:0;text-align:left;margin-left:4.1pt;margin-top:11.5pt;width:160pt;height:59.85pt;z-index:251875328" arcsize="10923f">
            <v:textbox style="mso-next-textbox:#_x0000_s1358">
              <w:txbxContent>
                <w:p w:rsidR="00C001E9" w:rsidRPr="00275124" w:rsidRDefault="00C001E9" w:rsidP="00275124">
                  <w:pPr>
                    <w:pStyle w:val="a5"/>
                    <w:jc w:val="center"/>
                    <w:rPr>
                      <w:rFonts w:ascii="Times New Roman" w:hAnsi="Times New Roman" w:cs="Times New Roman"/>
                      <w:sz w:val="24"/>
                      <w:szCs w:val="24"/>
                      <w:lang w:val="en-US"/>
                    </w:rPr>
                  </w:pPr>
                  <w:r w:rsidRPr="00275124">
                    <w:rPr>
                      <w:rFonts w:ascii="Times New Roman" w:hAnsi="Times New Roman" w:cs="Times New Roman"/>
                      <w:sz w:val="24"/>
                      <w:szCs w:val="24"/>
                      <w:lang w:val="en-US"/>
                    </w:rPr>
                    <w:t>The internal environment of the region</w:t>
                  </w:r>
                </w:p>
              </w:txbxContent>
            </v:textbox>
          </v:roundrect>
        </w:pict>
      </w: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 id="_x0000_s1356" type="#_x0000_t13" style="position:absolute;left:0;text-align:left;margin-left:232.65pt;margin-top:15.05pt;width:73.15pt;height:7.15pt;z-index:251873280"/>
        </w:pict>
      </w:r>
      <w:r>
        <w:rPr>
          <w:rFonts w:ascii="Times New Roman" w:hAnsi="Times New Roman" w:cs="Times New Roman"/>
          <w:noProof/>
          <w:sz w:val="28"/>
          <w:szCs w:val="28"/>
        </w:rPr>
        <w:pict>
          <v:shape id="_x0000_s1357" type="#_x0000_t66" style="position:absolute;left:0;text-align:left;margin-left:164.1pt;margin-top:15.05pt;width:68.55pt;height:7.15pt;z-index:251874304"/>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366" type="#_x0000_t67" style="position:absolute;left:0;text-align:left;margin-left:82.95pt;margin-top:7pt;width:7.15pt;height:27pt;z-index:251883520">
            <v:textbox style="layout-flow:vertical-ideographic"/>
          </v:shape>
        </w:pict>
      </w: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roundrect id="_x0000_s1362" style="position:absolute;left:0;text-align:left;margin-left:305.8pt;margin-top:10.2pt;width:150.85pt;height:67.3pt;z-index:251879424" arcsize="10923f">
            <v:textbox style="mso-next-textbox:#_x0000_s1362">
              <w:txbxContent>
                <w:p w:rsidR="00C001E9" w:rsidRPr="00275124" w:rsidRDefault="00C001E9" w:rsidP="00A6023A">
                  <w:pPr>
                    <w:jc w:val="center"/>
                    <w:rPr>
                      <w:rFonts w:ascii="Times New Roman" w:hAnsi="Times New Roman" w:cs="Times New Roman"/>
                      <w:sz w:val="24"/>
                      <w:szCs w:val="24"/>
                      <w:lang w:val="en-US"/>
                    </w:rPr>
                  </w:pPr>
                  <w:r w:rsidRPr="00275124">
                    <w:rPr>
                      <w:rFonts w:ascii="Times New Roman" w:hAnsi="Times New Roman" w:cs="Times New Roman"/>
                      <w:sz w:val="24"/>
                      <w:szCs w:val="24"/>
                      <w:lang w:val="en-US"/>
                    </w:rPr>
                    <w:t>Maintaining a favorable, disciplined relationship with taxpayers</w:t>
                  </w:r>
                </w:p>
              </w:txbxContent>
            </v:textbox>
          </v:roundrect>
        </w:pict>
      </w: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roundrect id="_x0000_s1360" style="position:absolute;left:0;text-align:left;margin-left:4.1pt;margin-top:1.8pt;width:172.55pt;height:48pt;z-index:251877376" arcsize="10923f">
            <v:textbox>
              <w:txbxContent>
                <w:p w:rsidR="00C001E9" w:rsidRPr="00275124" w:rsidRDefault="00C001E9" w:rsidP="00A6023A">
                  <w:pPr>
                    <w:jc w:val="center"/>
                    <w:rPr>
                      <w:rFonts w:ascii="Times New Roman" w:hAnsi="Times New Roman" w:cs="Times New Roman"/>
                      <w:sz w:val="24"/>
                      <w:szCs w:val="24"/>
                    </w:rPr>
                  </w:pPr>
                  <w:proofErr w:type="spellStart"/>
                  <w:r w:rsidRPr="00275124">
                    <w:rPr>
                      <w:rFonts w:ascii="Times New Roman" w:hAnsi="Times New Roman" w:cs="Times New Roman"/>
                      <w:sz w:val="24"/>
                      <w:szCs w:val="24"/>
                    </w:rPr>
                    <w:t>Identification</w:t>
                  </w:r>
                  <w:proofErr w:type="spellEnd"/>
                  <w:r w:rsidRPr="00275124">
                    <w:rPr>
                      <w:rFonts w:ascii="Times New Roman" w:hAnsi="Times New Roman" w:cs="Times New Roman"/>
                      <w:sz w:val="24"/>
                      <w:szCs w:val="24"/>
                    </w:rPr>
                    <w:t xml:space="preserve"> </w:t>
                  </w:r>
                  <w:proofErr w:type="spellStart"/>
                  <w:r w:rsidRPr="00275124">
                    <w:rPr>
                      <w:rFonts w:ascii="Times New Roman" w:hAnsi="Times New Roman" w:cs="Times New Roman"/>
                      <w:sz w:val="24"/>
                      <w:szCs w:val="24"/>
                    </w:rPr>
                    <w:t>of</w:t>
                  </w:r>
                  <w:proofErr w:type="spellEnd"/>
                  <w:r w:rsidRPr="00275124">
                    <w:rPr>
                      <w:rFonts w:ascii="Times New Roman" w:hAnsi="Times New Roman" w:cs="Times New Roman"/>
                      <w:sz w:val="24"/>
                      <w:szCs w:val="24"/>
                    </w:rPr>
                    <w:t xml:space="preserve"> </w:t>
                  </w:r>
                  <w:proofErr w:type="spellStart"/>
                  <w:r w:rsidRPr="00275124">
                    <w:rPr>
                      <w:rFonts w:ascii="Times New Roman" w:hAnsi="Times New Roman" w:cs="Times New Roman"/>
                      <w:sz w:val="24"/>
                      <w:szCs w:val="24"/>
                    </w:rPr>
                    <w:t>potential</w:t>
                  </w:r>
                  <w:proofErr w:type="spellEnd"/>
                  <w:r w:rsidRPr="00275124">
                    <w:rPr>
                      <w:rFonts w:ascii="Times New Roman" w:hAnsi="Times New Roman" w:cs="Times New Roman"/>
                      <w:sz w:val="24"/>
                      <w:szCs w:val="24"/>
                    </w:rPr>
                    <w:t xml:space="preserve"> </w:t>
                  </w:r>
                  <w:proofErr w:type="spellStart"/>
                  <w:r w:rsidRPr="00275124">
                    <w:rPr>
                      <w:rFonts w:ascii="Times New Roman" w:hAnsi="Times New Roman" w:cs="Times New Roman"/>
                      <w:sz w:val="24"/>
                      <w:szCs w:val="24"/>
                    </w:rPr>
                    <w:t>financial</w:t>
                  </w:r>
                  <w:proofErr w:type="spellEnd"/>
                  <w:r w:rsidRPr="00275124">
                    <w:rPr>
                      <w:rFonts w:ascii="Times New Roman" w:hAnsi="Times New Roman" w:cs="Times New Roman"/>
                      <w:sz w:val="24"/>
                      <w:szCs w:val="24"/>
                    </w:rPr>
                    <w:t xml:space="preserve"> </w:t>
                  </w:r>
                  <w:proofErr w:type="spellStart"/>
                  <w:r w:rsidRPr="00275124">
                    <w:rPr>
                      <w:rFonts w:ascii="Times New Roman" w:hAnsi="Times New Roman" w:cs="Times New Roman"/>
                      <w:sz w:val="24"/>
                      <w:szCs w:val="24"/>
                    </w:rPr>
                    <w:t>risk</w:t>
                  </w:r>
                  <w:proofErr w:type="spellEnd"/>
                </w:p>
              </w:txbxContent>
            </v:textbox>
          </v:roundrect>
        </w:pict>
      </w: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 id="_x0000_s1361" type="#_x0000_t13" style="position:absolute;left:0;text-align:left;margin-left:176.65pt;margin-top:2.85pt;width:129.15pt;height:10.3pt;z-index:251878400"/>
        </w:pict>
      </w:r>
      <w:proofErr w:type="spellStart"/>
      <w:r w:rsidR="00A6023A" w:rsidRPr="00A6023A">
        <w:rPr>
          <w:rStyle w:val="apple-converted-space"/>
          <w:rFonts w:ascii="Times New Roman" w:hAnsi="Times New Roman" w:cs="Times New Roman"/>
          <w:sz w:val="28"/>
          <w:szCs w:val="28"/>
          <w:shd w:val="clear" w:color="auto" w:fill="FFFFFF"/>
        </w:rPr>
        <w:t>авторомВы</w:t>
      </w:r>
      <w:proofErr w:type="spellEnd"/>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 id="_x0000_s1367" type="#_x0000_t67" style="position:absolute;left:0;text-align:left;margin-left:82.95pt;margin-top:1.5pt;width:7.15pt;height:41.15pt;z-index:251884544">
            <v:textbox style="layout-flow:vertical-ideographic"/>
          </v:shape>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roundrect id="_x0000_s1365" style="position:absolute;left:0;text-align:left;margin-left:305.8pt;margin-top:10.45pt;width:156.6pt;height:83.8pt;z-index:251882496" arcsize="10923f">
            <v:textbox>
              <w:txbxContent>
                <w:p w:rsidR="00C001E9" w:rsidRPr="00275124" w:rsidRDefault="00C001E9" w:rsidP="00A6023A">
                  <w:pPr>
                    <w:jc w:val="center"/>
                    <w:rPr>
                      <w:rFonts w:ascii="Times New Roman" w:hAnsi="Times New Roman" w:cs="Times New Roman"/>
                      <w:sz w:val="24"/>
                      <w:szCs w:val="24"/>
                      <w:lang w:val="en-US"/>
                    </w:rPr>
                  </w:pPr>
                  <w:r w:rsidRPr="00275124">
                    <w:rPr>
                      <w:rFonts w:ascii="Times New Roman" w:hAnsi="Times New Roman" w:cs="Times New Roman"/>
                      <w:sz w:val="24"/>
                      <w:szCs w:val="24"/>
                      <w:lang w:val="en-US"/>
                    </w:rPr>
                    <w:t>In case of questions, seek help and / or advice from the staff of the central office</w:t>
                  </w:r>
                </w:p>
              </w:txbxContent>
            </v:textbox>
          </v:roundrect>
        </w:pict>
      </w:r>
      <w:r>
        <w:rPr>
          <w:rFonts w:ascii="Times New Roman" w:hAnsi="Times New Roman" w:cs="Times New Roman"/>
          <w:noProof/>
          <w:sz w:val="28"/>
          <w:szCs w:val="28"/>
        </w:rPr>
        <w:pict>
          <v:roundrect id="_x0000_s1363" style="position:absolute;left:0;text-align:left;margin-left:10.95pt;margin-top:10.45pt;width:165.7pt;height:63.05pt;z-index:251880448" arcsize="10923f">
            <v:textbox>
              <w:txbxContent>
                <w:p w:rsidR="00C001E9" w:rsidRPr="00275124" w:rsidRDefault="00C001E9" w:rsidP="00A6023A">
                  <w:pPr>
                    <w:jc w:val="center"/>
                    <w:rPr>
                      <w:rFonts w:ascii="Times New Roman" w:hAnsi="Times New Roman" w:cs="Times New Roman"/>
                      <w:sz w:val="24"/>
                      <w:szCs w:val="24"/>
                      <w:lang w:val="en-US"/>
                    </w:rPr>
                  </w:pPr>
                  <w:r w:rsidRPr="00275124">
                    <w:rPr>
                      <w:rFonts w:ascii="Times New Roman" w:hAnsi="Times New Roman" w:cs="Times New Roman"/>
                      <w:sz w:val="24"/>
                      <w:szCs w:val="24"/>
                      <w:lang w:val="en-US"/>
                    </w:rPr>
                    <w:t>Quantitative and qualitative analysis of financial risks</w:t>
                  </w:r>
                </w:p>
              </w:txbxContent>
            </v:textbox>
          </v:roundrect>
        </w:pict>
      </w: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 id="_x0000_s1364" type="#_x0000_t13" style="position:absolute;left:0;text-align:left;margin-left:176.65pt;margin-top:13.8pt;width:129.15pt;height:12.55pt;z-index:251881472"/>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 id="_x0000_s1369" type="#_x0000_t67" style="position:absolute;left:0;text-align:left;margin-left:82.95pt;margin-top:9.1pt;width:7.15pt;height:34.7pt;z-index:251886592">
            <v:textbox style="layout-flow:vertical-ideographic"/>
          </v:shape>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roundrect id="_x0000_s1368" style="position:absolute;left:0;text-align:left;margin-left:4.1pt;margin-top:11.6pt;width:172.55pt;height:93.1pt;z-index:251885568" arcsize="10923f">
            <v:textbox>
              <w:txbxContent>
                <w:p w:rsidR="00C001E9" w:rsidRPr="00275124" w:rsidRDefault="00C001E9" w:rsidP="00A6023A">
                  <w:pPr>
                    <w:jc w:val="center"/>
                    <w:rPr>
                      <w:rFonts w:ascii="Times New Roman" w:hAnsi="Times New Roman" w:cs="Times New Roman"/>
                      <w:sz w:val="24"/>
                      <w:szCs w:val="24"/>
                      <w:lang w:val="en-US"/>
                    </w:rPr>
                  </w:pPr>
                  <w:r w:rsidRPr="00275124">
                    <w:rPr>
                      <w:rFonts w:ascii="Times New Roman" w:hAnsi="Times New Roman" w:cs="Times New Roman"/>
                      <w:sz w:val="24"/>
                      <w:szCs w:val="24"/>
                      <w:lang w:val="en-US"/>
                    </w:rPr>
                    <w:t>Establishing a set of measures to reduce the undesirable consequences of the deficit on the financial results of the region</w:t>
                  </w:r>
                </w:p>
              </w:txbxContent>
            </v:textbox>
          </v:roundrect>
        </w:pict>
      </w:r>
      <w:r>
        <w:rPr>
          <w:rFonts w:ascii="Times New Roman" w:hAnsi="Times New Roman" w:cs="Times New Roman"/>
          <w:noProof/>
          <w:sz w:val="28"/>
          <w:szCs w:val="28"/>
        </w:rPr>
        <w:pict>
          <v:roundrect id="_x0000_s1371" style="position:absolute;left:0;text-align:left;margin-left:305.8pt;margin-top:11.6pt;width:156.6pt;height:93.1pt;z-index:251888640" arcsize="10923f">
            <v:textbox>
              <w:txbxContent>
                <w:p w:rsidR="00C001E9" w:rsidRPr="00275124" w:rsidRDefault="00C001E9" w:rsidP="00A6023A">
                  <w:pPr>
                    <w:rPr>
                      <w:rFonts w:ascii="Times New Roman" w:hAnsi="Times New Roman" w:cs="Times New Roman"/>
                      <w:sz w:val="24"/>
                      <w:szCs w:val="24"/>
                      <w:lang w:val="en-US"/>
                    </w:rPr>
                  </w:pPr>
                  <w:r w:rsidRPr="00275124">
                    <w:rPr>
                      <w:rFonts w:ascii="Times New Roman" w:hAnsi="Times New Roman" w:cs="Times New Roman"/>
                      <w:sz w:val="24"/>
                      <w:szCs w:val="24"/>
                      <w:lang w:val="en-US"/>
                    </w:rPr>
                    <w:t>Application of a set of measures; obtaining the necessary financial results, taking into account the Legislation</w:t>
                  </w:r>
                </w:p>
              </w:txbxContent>
            </v:textbox>
          </v:roundrect>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shape id="_x0000_s1370" type="#_x0000_t13" style="position:absolute;left:0;text-align:left;margin-left:176.65pt;margin-top:1.25pt;width:129.15pt;height:14.05pt;z-index:251887616"/>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C001E9" w:rsidP="00A6023A">
      <w:pPr>
        <w:pStyle w:val="a5"/>
        <w:ind w:firstLine="709"/>
        <w:jc w:val="both"/>
        <w:rPr>
          <w:rFonts w:ascii="Times New Roman" w:hAnsi="Times New Roman" w:cs="Times New Roman"/>
          <w:sz w:val="28"/>
          <w:szCs w:val="28"/>
          <w:shd w:val="clear" w:color="auto" w:fill="FFFFFF"/>
          <w:lang w:val="en-US"/>
        </w:rPr>
      </w:pPr>
      <w:r>
        <w:rPr>
          <w:rFonts w:ascii="Times New Roman" w:hAnsi="Times New Roman" w:cs="Times New Roman"/>
          <w:noProof/>
          <w:sz w:val="28"/>
          <w:szCs w:val="28"/>
        </w:rPr>
        <w:pict>
          <v:rect id="_x0000_s1372" style="position:absolute;left:0;text-align:left;margin-left:65.8pt;margin-top:13.85pt;width:349.7pt;height:41.55pt;z-index:251889664">
            <v:textbox>
              <w:txbxContent>
                <w:p w:rsidR="00C001E9" w:rsidRPr="00275124" w:rsidRDefault="00C001E9" w:rsidP="00A6023A">
                  <w:pPr>
                    <w:jc w:val="center"/>
                    <w:rPr>
                      <w:rFonts w:ascii="Times New Roman" w:hAnsi="Times New Roman" w:cs="Times New Roman"/>
                      <w:sz w:val="24"/>
                      <w:szCs w:val="24"/>
                      <w:lang w:val="en-US"/>
                    </w:rPr>
                  </w:pPr>
                  <w:r w:rsidRPr="00275124">
                    <w:rPr>
                      <w:rFonts w:ascii="Times New Roman" w:hAnsi="Times New Roman" w:cs="Times New Roman"/>
                      <w:sz w:val="24"/>
                      <w:szCs w:val="24"/>
                      <w:lang w:val="en-US"/>
                    </w:rPr>
                    <w:t>Successful and stable activity of the region as a territorial object with a profitable and sustainable economy</w:t>
                  </w:r>
                </w:p>
              </w:txbxContent>
            </v:textbox>
          </v:rect>
        </w:pict>
      </w:r>
      <w:r>
        <w:rPr>
          <w:rFonts w:ascii="Times New Roman" w:hAnsi="Times New Roman" w:cs="Times New Roman"/>
          <w:noProof/>
          <w:sz w:val="28"/>
          <w:szCs w:val="28"/>
        </w:rPr>
        <w:pict>
          <v:shape id="_x0000_s1373" type="#_x0000_t102" style="position:absolute;left:0;text-align:left;margin-left:40.65pt;margin-top:8.1pt;width:25.15pt;height:37.75pt;z-index:251890688"/>
        </w:pict>
      </w:r>
      <w:r>
        <w:rPr>
          <w:rFonts w:ascii="Times New Roman" w:hAnsi="Times New Roman" w:cs="Times New Roman"/>
          <w:noProof/>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374" type="#_x0000_t103" style="position:absolute;left:0;text-align:left;margin-left:415.5pt;margin-top:8.1pt;width:20.6pt;height:37.75pt;z-index:251891712"/>
        </w:pict>
      </w: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A6023A" w:rsidP="00A6023A">
      <w:pPr>
        <w:pStyle w:val="a5"/>
        <w:ind w:firstLine="709"/>
        <w:jc w:val="both"/>
        <w:rPr>
          <w:rFonts w:ascii="Times New Roman" w:hAnsi="Times New Roman" w:cs="Times New Roman"/>
          <w:sz w:val="28"/>
          <w:szCs w:val="28"/>
          <w:shd w:val="clear" w:color="auto" w:fill="FFFFFF"/>
          <w:lang w:val="en-US"/>
        </w:rPr>
      </w:pPr>
    </w:p>
    <w:p w:rsidR="00A6023A" w:rsidRPr="00A6023A" w:rsidRDefault="00A6023A" w:rsidP="00275124">
      <w:pPr>
        <w:pStyle w:val="a5"/>
        <w:jc w:val="both"/>
        <w:rPr>
          <w:rFonts w:ascii="Times New Roman" w:hAnsi="Times New Roman" w:cs="Times New Roman"/>
          <w:sz w:val="28"/>
          <w:szCs w:val="28"/>
          <w:lang w:val="en-US"/>
        </w:rPr>
      </w:pPr>
    </w:p>
    <w:p w:rsidR="00275124" w:rsidRPr="007D54D1" w:rsidRDefault="00275124" w:rsidP="00275124">
      <w:pPr>
        <w:pStyle w:val="a5"/>
        <w:ind w:firstLine="709"/>
        <w:jc w:val="both"/>
        <w:rPr>
          <w:rFonts w:ascii="Times New Roman" w:hAnsi="Times New Roman" w:cs="Times New Roman"/>
          <w:sz w:val="28"/>
          <w:szCs w:val="28"/>
          <w:lang w:val="en-US"/>
        </w:rPr>
      </w:pPr>
      <w:r w:rsidRPr="007D54D1">
        <w:rPr>
          <w:rFonts w:ascii="Times New Roman" w:hAnsi="Times New Roman" w:cs="Times New Roman"/>
          <w:sz w:val="28"/>
          <w:szCs w:val="28"/>
          <w:lang w:val="en-US"/>
        </w:rPr>
        <w:t>*</w:t>
      </w:r>
      <w:r w:rsidRPr="007D54D1">
        <w:rPr>
          <w:rFonts w:ascii="Times New Roman" w:eastAsia="Times New Roman" w:hAnsi="Times New Roman" w:cs="Times New Roman"/>
          <w:color w:val="000000"/>
          <w:sz w:val="20"/>
          <w:szCs w:val="20"/>
          <w:lang w:val="en-US"/>
        </w:rPr>
        <w:t xml:space="preserve"> compiled by the author</w:t>
      </w:r>
    </w:p>
    <w:p w:rsidR="00A6023A" w:rsidRPr="00A6023A" w:rsidRDefault="00A6023A" w:rsidP="00A6023A">
      <w:pPr>
        <w:pStyle w:val="a5"/>
        <w:ind w:firstLine="709"/>
        <w:jc w:val="both"/>
        <w:rPr>
          <w:rFonts w:ascii="Times New Roman" w:hAnsi="Times New Roman" w:cs="Times New Roman"/>
          <w:sz w:val="28"/>
          <w:szCs w:val="28"/>
          <w:lang w:val="en-US"/>
        </w:rPr>
      </w:pPr>
    </w:p>
    <w:p w:rsidR="00A6023A" w:rsidRPr="00A6023A" w:rsidRDefault="00A6023A" w:rsidP="00275124">
      <w:pPr>
        <w:pStyle w:val="a5"/>
        <w:ind w:firstLine="709"/>
        <w:jc w:val="center"/>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Figure </w:t>
      </w:r>
      <w:r w:rsidR="00275124" w:rsidRPr="00275124">
        <w:rPr>
          <w:rFonts w:ascii="Times New Roman" w:hAnsi="Times New Roman" w:cs="Times New Roman"/>
          <w:sz w:val="28"/>
          <w:szCs w:val="28"/>
          <w:lang w:val="en-US"/>
        </w:rPr>
        <w:t>10</w:t>
      </w:r>
      <w:r w:rsidRPr="00A6023A">
        <w:rPr>
          <w:rFonts w:ascii="Times New Roman" w:hAnsi="Times New Roman" w:cs="Times New Roman"/>
          <w:sz w:val="28"/>
          <w:szCs w:val="28"/>
          <w:lang w:val="en-US"/>
        </w:rPr>
        <w:t xml:space="preserve"> - The process of managing regional budget resources</w:t>
      </w:r>
    </w:p>
    <w:p w:rsidR="00A6023A" w:rsidRPr="00A6023A" w:rsidRDefault="00A6023A" w:rsidP="00A6023A">
      <w:pPr>
        <w:pStyle w:val="a5"/>
        <w:ind w:firstLine="709"/>
        <w:jc w:val="both"/>
        <w:rPr>
          <w:rFonts w:ascii="Times New Roman" w:hAnsi="Times New Roman" w:cs="Times New Roman"/>
          <w:sz w:val="28"/>
          <w:szCs w:val="28"/>
          <w:lang w:val="en-US"/>
        </w:rPr>
      </w:pPr>
    </w:p>
    <w:p w:rsidR="00A6023A" w:rsidRPr="00A6023A" w:rsidRDefault="00A6023A" w:rsidP="00A6023A">
      <w:pPr>
        <w:pStyle w:val="a5"/>
        <w:ind w:firstLine="709"/>
        <w:jc w:val="both"/>
        <w:rPr>
          <w:rFonts w:ascii="Times New Roman" w:hAnsi="Times New Roman" w:cs="Times New Roman"/>
          <w:sz w:val="28"/>
          <w:szCs w:val="28"/>
          <w:lang w:val="kk-KZ"/>
        </w:rPr>
      </w:pPr>
      <w:r w:rsidRPr="00A6023A">
        <w:rPr>
          <w:rFonts w:ascii="Times New Roman" w:hAnsi="Times New Roman" w:cs="Times New Roman"/>
          <w:sz w:val="28"/>
          <w:szCs w:val="28"/>
          <w:lang w:val="en-US"/>
        </w:rPr>
        <w:t>Inter-budgetary relations developing in this direction ensure the correct calculation, timeliness and completeness of state revenue to the budget from existing business entities.</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In practice, the selection and ranking of priorities according to the specified criteria can be carried out according to the following algorithm:</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1. </w:t>
      </w:r>
      <w:proofErr w:type="gramStart"/>
      <w:r w:rsidRPr="00A6023A">
        <w:rPr>
          <w:rFonts w:ascii="Times New Roman" w:hAnsi="Times New Roman" w:cs="Times New Roman"/>
          <w:sz w:val="28"/>
          <w:szCs w:val="28"/>
          <w:lang w:val="en-US"/>
        </w:rPr>
        <w:t>analysis</w:t>
      </w:r>
      <w:proofErr w:type="gramEnd"/>
      <w:r w:rsidRPr="00A6023A">
        <w:rPr>
          <w:rFonts w:ascii="Times New Roman" w:hAnsi="Times New Roman" w:cs="Times New Roman"/>
          <w:sz w:val="28"/>
          <w:szCs w:val="28"/>
          <w:lang w:val="en-US"/>
        </w:rPr>
        <w:t xml:space="preserve"> of the competitiveness of existing industries and the possibilities of creating new ones in the region;</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2. </w:t>
      </w:r>
      <w:proofErr w:type="gramStart"/>
      <w:r w:rsidRPr="00A6023A">
        <w:rPr>
          <w:rFonts w:ascii="Times New Roman" w:hAnsi="Times New Roman" w:cs="Times New Roman"/>
          <w:sz w:val="28"/>
          <w:szCs w:val="28"/>
          <w:lang w:val="en-US"/>
        </w:rPr>
        <w:t>assessment</w:t>
      </w:r>
      <w:proofErr w:type="gramEnd"/>
      <w:r w:rsidRPr="00A6023A">
        <w:rPr>
          <w:rFonts w:ascii="Times New Roman" w:hAnsi="Times New Roman" w:cs="Times New Roman"/>
          <w:sz w:val="28"/>
          <w:szCs w:val="28"/>
          <w:lang w:val="en-US"/>
        </w:rPr>
        <w:t xml:space="preserve"> of the impact of selected industries on related industries and in general on the economy of the region;</w:t>
      </w:r>
    </w:p>
    <w:p w:rsidR="00A6023A" w:rsidRPr="00A6023A" w:rsidRDefault="00A6023A" w:rsidP="00A6023A">
      <w:pPr>
        <w:pStyle w:val="a5"/>
        <w:ind w:firstLine="709"/>
        <w:jc w:val="both"/>
        <w:rPr>
          <w:rFonts w:ascii="Times New Roman" w:hAnsi="Times New Roman" w:cs="Times New Roman"/>
          <w:sz w:val="28"/>
          <w:szCs w:val="28"/>
          <w:lang w:val="en-US"/>
        </w:rPr>
      </w:pPr>
      <w:r w:rsidRPr="00A6023A">
        <w:rPr>
          <w:rFonts w:ascii="Times New Roman" w:hAnsi="Times New Roman" w:cs="Times New Roman"/>
          <w:sz w:val="28"/>
          <w:szCs w:val="28"/>
          <w:lang w:val="en-US"/>
        </w:rPr>
        <w:t xml:space="preserve">3. </w:t>
      </w:r>
      <w:proofErr w:type="gramStart"/>
      <w:r w:rsidRPr="00A6023A">
        <w:rPr>
          <w:rFonts w:ascii="Times New Roman" w:hAnsi="Times New Roman" w:cs="Times New Roman"/>
          <w:sz w:val="28"/>
          <w:szCs w:val="28"/>
          <w:lang w:val="en-US"/>
        </w:rPr>
        <w:t>assessment</w:t>
      </w:r>
      <w:proofErr w:type="gramEnd"/>
      <w:r w:rsidRPr="00A6023A">
        <w:rPr>
          <w:rFonts w:ascii="Times New Roman" w:hAnsi="Times New Roman" w:cs="Times New Roman"/>
          <w:sz w:val="28"/>
          <w:szCs w:val="28"/>
          <w:lang w:val="en-US"/>
        </w:rPr>
        <w:t xml:space="preserve"> of the environmental and social consequences of the development of priority and related industries in the region.</w:t>
      </w:r>
    </w:p>
    <w:p w:rsidR="00A6023A" w:rsidRPr="00A6023A" w:rsidRDefault="00A6023A" w:rsidP="00A6023A">
      <w:pPr>
        <w:pStyle w:val="a5"/>
        <w:ind w:firstLine="709"/>
        <w:jc w:val="both"/>
        <w:rPr>
          <w:rFonts w:ascii="Times New Roman" w:hAnsi="Times New Roman" w:cs="Times New Roman"/>
          <w:sz w:val="28"/>
          <w:szCs w:val="28"/>
          <w:lang w:val="kk-KZ"/>
        </w:rPr>
      </w:pPr>
      <w:r w:rsidRPr="00A6023A">
        <w:rPr>
          <w:rFonts w:ascii="Times New Roman" w:hAnsi="Times New Roman" w:cs="Times New Roman"/>
          <w:sz w:val="28"/>
          <w:szCs w:val="28"/>
          <w:lang w:val="en-US"/>
        </w:rPr>
        <w:t>The whole essence of the system’s activities called “inter-budgetary relations” between the central office and local authorities is such an important point as determining the ultimate goal and related tasks in the direct management of the risk of not generating income.</w:t>
      </w:r>
    </w:p>
    <w:p w:rsidR="00A6023A" w:rsidRPr="00A6023A" w:rsidRDefault="00A6023A" w:rsidP="00A6023A">
      <w:pPr>
        <w:pStyle w:val="a5"/>
        <w:ind w:firstLine="709"/>
        <w:jc w:val="both"/>
        <w:rPr>
          <w:rStyle w:val="apple-converted-space"/>
          <w:rFonts w:ascii="Times New Roman" w:hAnsi="Times New Roman" w:cs="Times New Roman"/>
          <w:sz w:val="28"/>
          <w:szCs w:val="28"/>
          <w:shd w:val="clear" w:color="auto" w:fill="FFFFFF"/>
          <w:lang w:val="kk-KZ"/>
        </w:rPr>
      </w:pPr>
      <w:r w:rsidRPr="00A6023A">
        <w:rPr>
          <w:rStyle w:val="apple-converted-space"/>
          <w:rFonts w:ascii="Times New Roman" w:hAnsi="Times New Roman" w:cs="Times New Roman"/>
          <w:sz w:val="28"/>
          <w:szCs w:val="28"/>
          <w:shd w:val="clear" w:color="auto" w:fill="FFFFFF"/>
          <w:lang w:val="en-US"/>
        </w:rPr>
        <w:t xml:space="preserve">We believe that the way of raising the regional economy is connected, first of all, with the development of agro-industrial production, agricultural machinery and tourist and recreational complexes in the Turkestan region. It is </w:t>
      </w:r>
      <w:proofErr w:type="gramStart"/>
      <w:r w:rsidRPr="00A6023A">
        <w:rPr>
          <w:rStyle w:val="apple-converted-space"/>
          <w:rFonts w:ascii="Times New Roman" w:hAnsi="Times New Roman" w:cs="Times New Roman"/>
          <w:sz w:val="28"/>
          <w:szCs w:val="28"/>
          <w:shd w:val="clear" w:color="auto" w:fill="FFFFFF"/>
          <w:lang w:val="en-US"/>
        </w:rPr>
        <w:t>they</w:t>
      </w:r>
      <w:proofErr w:type="gramEnd"/>
      <w:r w:rsidRPr="00A6023A">
        <w:rPr>
          <w:rStyle w:val="apple-converted-space"/>
          <w:rFonts w:ascii="Times New Roman" w:hAnsi="Times New Roman" w:cs="Times New Roman"/>
          <w:sz w:val="28"/>
          <w:szCs w:val="28"/>
          <w:shd w:val="clear" w:color="auto" w:fill="FFFFFF"/>
          <w:lang w:val="en-US"/>
        </w:rPr>
        <w:t xml:space="preserve"> who are able today to bring the regional economy to a decent level, ensure the subsequent growth of the regional product and, on this basis, strengthen the revenue base of the local budget. When only one region in a country can demonstrate the effect of decentralization in real conditions, others can realize this through a chain reaction for their own benefit. </w:t>
      </w:r>
      <w:proofErr w:type="gramStart"/>
      <w:r w:rsidRPr="00A6023A">
        <w:rPr>
          <w:rStyle w:val="apple-converted-space"/>
          <w:rFonts w:ascii="Times New Roman" w:hAnsi="Times New Roman" w:cs="Times New Roman"/>
          <w:sz w:val="28"/>
          <w:szCs w:val="28"/>
          <w:shd w:val="clear" w:color="auto" w:fill="FFFFFF"/>
          <w:lang w:val="en-US"/>
        </w:rPr>
        <w:t>A stable regional economy, the most key moment in the development of a successful state.</w:t>
      </w:r>
      <w:proofErr w:type="gramEnd"/>
    </w:p>
    <w:p w:rsidR="00A6023A" w:rsidRPr="00A6023A" w:rsidRDefault="00A6023A" w:rsidP="00A6023A">
      <w:pPr>
        <w:pStyle w:val="a5"/>
        <w:ind w:firstLine="709"/>
        <w:jc w:val="both"/>
        <w:rPr>
          <w:rStyle w:val="apple-converted-space"/>
          <w:rFonts w:ascii="Times New Roman" w:hAnsi="Times New Roman" w:cs="Times New Roman"/>
          <w:sz w:val="28"/>
          <w:szCs w:val="28"/>
          <w:lang w:val="kk-KZ"/>
        </w:rPr>
      </w:pPr>
      <w:r w:rsidRPr="00A6023A">
        <w:rPr>
          <w:rStyle w:val="apple-converted-space"/>
          <w:rFonts w:ascii="Times New Roman" w:hAnsi="Times New Roman" w:cs="Times New Roman"/>
          <w:sz w:val="28"/>
          <w:szCs w:val="28"/>
          <w:shd w:val="clear" w:color="auto" w:fill="FFFFFF"/>
          <w:lang w:val="en-US"/>
        </w:rPr>
        <w:t>In general, in our opinion, the management of intergovernmental relations should be aimed at strict observance of tax discipline, thereby stimulating the own development of enterprises as successful representatives of state business structures.</w:t>
      </w:r>
    </w:p>
    <w:p w:rsidR="00A6023A" w:rsidRPr="003D7A5A" w:rsidRDefault="00A6023A" w:rsidP="00C4071A">
      <w:pPr>
        <w:pStyle w:val="j12"/>
        <w:spacing w:before="0" w:beforeAutospacing="0" w:after="0" w:afterAutospacing="0"/>
        <w:jc w:val="center"/>
        <w:textAlignment w:val="baseline"/>
        <w:rPr>
          <w:b/>
          <w:color w:val="000000"/>
          <w:sz w:val="28"/>
          <w:szCs w:val="28"/>
          <w:lang w:val="en-US"/>
        </w:rPr>
      </w:pPr>
    </w:p>
    <w:p w:rsidR="00A270DC" w:rsidRPr="00275124" w:rsidRDefault="00275124" w:rsidP="00C4071A">
      <w:pPr>
        <w:pStyle w:val="j12"/>
        <w:spacing w:before="0" w:beforeAutospacing="0" w:after="0" w:afterAutospacing="0"/>
        <w:jc w:val="center"/>
        <w:textAlignment w:val="baseline"/>
        <w:rPr>
          <w:b/>
          <w:color w:val="000000"/>
          <w:sz w:val="28"/>
          <w:szCs w:val="28"/>
          <w:lang w:val="en-US"/>
        </w:rPr>
      </w:pPr>
      <w:r>
        <w:rPr>
          <w:b/>
          <w:color w:val="000000"/>
          <w:sz w:val="28"/>
          <w:szCs w:val="28"/>
          <w:lang w:val="en-US"/>
        </w:rPr>
        <w:t>Control questions</w:t>
      </w:r>
      <w:r w:rsidR="00A270DC" w:rsidRPr="00275124">
        <w:rPr>
          <w:b/>
          <w:color w:val="000000"/>
          <w:sz w:val="28"/>
          <w:szCs w:val="28"/>
          <w:lang w:val="en-US"/>
        </w:rPr>
        <w:t>:</w:t>
      </w:r>
    </w:p>
    <w:p w:rsidR="00B068E8" w:rsidRPr="00275124" w:rsidRDefault="00B068E8" w:rsidP="00C4071A">
      <w:pPr>
        <w:pStyle w:val="j12"/>
        <w:spacing w:before="0" w:beforeAutospacing="0" w:after="0" w:afterAutospacing="0"/>
        <w:jc w:val="center"/>
        <w:textAlignment w:val="baseline"/>
        <w:rPr>
          <w:color w:val="000000"/>
          <w:sz w:val="28"/>
          <w:szCs w:val="28"/>
          <w:lang w:val="en-US"/>
        </w:rPr>
      </w:pPr>
    </w:p>
    <w:p w:rsidR="00275124" w:rsidRPr="00275124" w:rsidRDefault="00275124" w:rsidP="00275124">
      <w:pPr>
        <w:autoSpaceDE w:val="0"/>
        <w:autoSpaceDN w:val="0"/>
        <w:adjustRightInd w:val="0"/>
        <w:spacing w:after="0" w:line="240" w:lineRule="auto"/>
        <w:jc w:val="both"/>
        <w:rPr>
          <w:rFonts w:ascii="Times New Roman" w:hAnsi="Times New Roman" w:cs="Times New Roman"/>
          <w:sz w:val="28"/>
          <w:szCs w:val="28"/>
          <w:lang w:val="en-US"/>
        </w:rPr>
      </w:pPr>
      <w:r w:rsidRPr="00275124">
        <w:rPr>
          <w:rFonts w:ascii="Times New Roman" w:hAnsi="Times New Roman" w:cs="Times New Roman"/>
          <w:sz w:val="28"/>
          <w:szCs w:val="28"/>
          <w:lang w:val="en-US"/>
        </w:rPr>
        <w:t>1. Identify the main activities of the Counting Commission of the Republic of Kazakhstan?</w:t>
      </w:r>
    </w:p>
    <w:p w:rsidR="00275124" w:rsidRPr="00275124" w:rsidRDefault="00275124" w:rsidP="00275124">
      <w:pPr>
        <w:autoSpaceDE w:val="0"/>
        <w:autoSpaceDN w:val="0"/>
        <w:adjustRightInd w:val="0"/>
        <w:spacing w:after="0" w:line="240" w:lineRule="auto"/>
        <w:jc w:val="both"/>
        <w:rPr>
          <w:rFonts w:ascii="Times New Roman" w:hAnsi="Times New Roman" w:cs="Times New Roman"/>
          <w:sz w:val="28"/>
          <w:szCs w:val="28"/>
          <w:lang w:val="en-US"/>
        </w:rPr>
      </w:pPr>
      <w:r w:rsidRPr="00275124">
        <w:rPr>
          <w:rFonts w:ascii="Times New Roman" w:hAnsi="Times New Roman" w:cs="Times New Roman"/>
          <w:sz w:val="28"/>
          <w:szCs w:val="28"/>
          <w:lang w:val="en-US"/>
        </w:rPr>
        <w:t>2. Describe the audit procedures of internal and external control?</w:t>
      </w:r>
    </w:p>
    <w:p w:rsidR="00275124" w:rsidRPr="00275124" w:rsidRDefault="00275124" w:rsidP="00275124">
      <w:pPr>
        <w:autoSpaceDE w:val="0"/>
        <w:autoSpaceDN w:val="0"/>
        <w:adjustRightInd w:val="0"/>
        <w:spacing w:after="0" w:line="240" w:lineRule="auto"/>
        <w:jc w:val="both"/>
        <w:rPr>
          <w:rFonts w:ascii="Times New Roman" w:hAnsi="Times New Roman" w:cs="Times New Roman"/>
          <w:sz w:val="28"/>
          <w:szCs w:val="28"/>
          <w:lang w:val="en-US"/>
        </w:rPr>
      </w:pPr>
      <w:r w:rsidRPr="00275124">
        <w:rPr>
          <w:rFonts w:ascii="Times New Roman" w:hAnsi="Times New Roman" w:cs="Times New Roman"/>
          <w:sz w:val="28"/>
          <w:szCs w:val="28"/>
          <w:lang w:val="en-US"/>
        </w:rPr>
        <w:t>3. What are the sources of information for internal and external control?</w:t>
      </w:r>
    </w:p>
    <w:p w:rsidR="00275124" w:rsidRPr="00275124" w:rsidRDefault="00275124" w:rsidP="00275124">
      <w:pPr>
        <w:autoSpaceDE w:val="0"/>
        <w:autoSpaceDN w:val="0"/>
        <w:adjustRightInd w:val="0"/>
        <w:spacing w:after="0" w:line="240" w:lineRule="auto"/>
        <w:jc w:val="both"/>
        <w:rPr>
          <w:rFonts w:ascii="Times New Roman" w:hAnsi="Times New Roman" w:cs="Times New Roman"/>
          <w:sz w:val="28"/>
          <w:szCs w:val="28"/>
          <w:lang w:val="en-US"/>
        </w:rPr>
      </w:pPr>
      <w:r w:rsidRPr="00275124">
        <w:rPr>
          <w:rFonts w:ascii="Times New Roman" w:hAnsi="Times New Roman" w:cs="Times New Roman"/>
          <w:sz w:val="28"/>
          <w:szCs w:val="28"/>
          <w:lang w:val="en-US"/>
        </w:rPr>
        <w:t>4. What is the composition of the information base of financial control and audit?</w:t>
      </w:r>
    </w:p>
    <w:p w:rsidR="00275124" w:rsidRPr="00275124" w:rsidRDefault="00275124" w:rsidP="00275124">
      <w:pPr>
        <w:autoSpaceDE w:val="0"/>
        <w:autoSpaceDN w:val="0"/>
        <w:adjustRightInd w:val="0"/>
        <w:spacing w:after="0" w:line="240" w:lineRule="auto"/>
        <w:jc w:val="both"/>
        <w:rPr>
          <w:rFonts w:ascii="Times New Roman" w:hAnsi="Times New Roman" w:cs="Times New Roman"/>
          <w:sz w:val="28"/>
          <w:szCs w:val="28"/>
          <w:lang w:val="en-US"/>
        </w:rPr>
      </w:pPr>
      <w:r w:rsidRPr="00275124">
        <w:rPr>
          <w:rFonts w:ascii="Times New Roman" w:hAnsi="Times New Roman" w:cs="Times New Roman"/>
          <w:sz w:val="28"/>
          <w:szCs w:val="28"/>
          <w:lang w:val="en-US"/>
        </w:rPr>
        <w:t xml:space="preserve">5. What </w:t>
      </w:r>
      <w:proofErr w:type="gramStart"/>
      <w:r w:rsidRPr="00275124">
        <w:rPr>
          <w:rFonts w:ascii="Times New Roman" w:hAnsi="Times New Roman" w:cs="Times New Roman"/>
          <w:sz w:val="28"/>
          <w:szCs w:val="28"/>
          <w:lang w:val="en-US"/>
        </w:rPr>
        <w:t>are the regulatory framework</w:t>
      </w:r>
      <w:proofErr w:type="gramEnd"/>
      <w:r w:rsidRPr="00275124">
        <w:rPr>
          <w:rFonts w:ascii="Times New Roman" w:hAnsi="Times New Roman" w:cs="Times New Roman"/>
          <w:sz w:val="28"/>
          <w:szCs w:val="28"/>
          <w:lang w:val="en-US"/>
        </w:rPr>
        <w:t xml:space="preserve"> for internal and external control?</w:t>
      </w:r>
    </w:p>
    <w:p w:rsidR="00275124" w:rsidRPr="00275124" w:rsidRDefault="00275124" w:rsidP="00275124">
      <w:pPr>
        <w:autoSpaceDE w:val="0"/>
        <w:autoSpaceDN w:val="0"/>
        <w:adjustRightInd w:val="0"/>
        <w:spacing w:after="0" w:line="240" w:lineRule="auto"/>
        <w:jc w:val="both"/>
        <w:rPr>
          <w:rFonts w:ascii="Times New Roman" w:hAnsi="Times New Roman" w:cs="Times New Roman"/>
          <w:sz w:val="28"/>
          <w:szCs w:val="28"/>
          <w:lang w:val="en-US"/>
        </w:rPr>
      </w:pPr>
      <w:r w:rsidRPr="00275124">
        <w:rPr>
          <w:rFonts w:ascii="Times New Roman" w:hAnsi="Times New Roman" w:cs="Times New Roman"/>
          <w:sz w:val="28"/>
          <w:szCs w:val="28"/>
          <w:lang w:val="en-US"/>
        </w:rPr>
        <w:t>6. What is the scientific and methodological support of financial control?</w:t>
      </w:r>
    </w:p>
    <w:p w:rsidR="00275124" w:rsidRPr="00275124" w:rsidRDefault="00275124" w:rsidP="00275124">
      <w:pPr>
        <w:autoSpaceDE w:val="0"/>
        <w:autoSpaceDN w:val="0"/>
        <w:adjustRightInd w:val="0"/>
        <w:spacing w:after="0" w:line="240" w:lineRule="auto"/>
        <w:jc w:val="both"/>
        <w:rPr>
          <w:rFonts w:ascii="Times New Roman" w:hAnsi="Times New Roman" w:cs="Times New Roman"/>
          <w:sz w:val="28"/>
          <w:szCs w:val="28"/>
          <w:lang w:val="en-US"/>
        </w:rPr>
      </w:pPr>
      <w:r w:rsidRPr="00275124">
        <w:rPr>
          <w:rFonts w:ascii="Times New Roman" w:hAnsi="Times New Roman" w:cs="Times New Roman"/>
          <w:sz w:val="28"/>
          <w:szCs w:val="28"/>
          <w:lang w:val="en-US"/>
        </w:rPr>
        <w:t>7. How is public financial control organized?</w:t>
      </w:r>
    </w:p>
    <w:p w:rsidR="00275124" w:rsidRPr="00275124" w:rsidRDefault="00275124" w:rsidP="00275124">
      <w:pPr>
        <w:autoSpaceDE w:val="0"/>
        <w:autoSpaceDN w:val="0"/>
        <w:adjustRightInd w:val="0"/>
        <w:spacing w:after="0" w:line="240" w:lineRule="auto"/>
        <w:jc w:val="both"/>
        <w:rPr>
          <w:color w:val="000000"/>
          <w:spacing w:val="2"/>
          <w:lang w:val="en-US"/>
        </w:rPr>
      </w:pPr>
      <w:r w:rsidRPr="00275124">
        <w:rPr>
          <w:rFonts w:ascii="Times New Roman" w:hAnsi="Times New Roman" w:cs="Times New Roman"/>
          <w:sz w:val="28"/>
          <w:szCs w:val="28"/>
          <w:lang w:val="en-US"/>
        </w:rPr>
        <w:t>8. How is the planning and organization of the audit?</w:t>
      </w:r>
    </w:p>
    <w:p w:rsidR="00275124" w:rsidRPr="00275124" w:rsidRDefault="00275124" w:rsidP="00275124">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275124" w:rsidRPr="00275124" w:rsidRDefault="00275124" w:rsidP="00275124">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F17C67" w:rsidRPr="00F17C67" w:rsidRDefault="00F17C67" w:rsidP="00F17C67">
      <w:pPr>
        <w:pStyle w:val="a3"/>
        <w:autoSpaceDE w:val="0"/>
        <w:autoSpaceDN w:val="0"/>
        <w:adjustRightInd w:val="0"/>
        <w:spacing w:after="0" w:line="240" w:lineRule="auto"/>
        <w:ind w:left="1080"/>
        <w:jc w:val="center"/>
        <w:rPr>
          <w:rFonts w:ascii="Times New Roman" w:eastAsia="Times New Roman" w:hAnsi="Times New Roman" w:cs="Times New Roman"/>
          <w:b/>
          <w:color w:val="000000"/>
          <w:sz w:val="28"/>
          <w:szCs w:val="28"/>
          <w:lang w:val="kk-KZ"/>
        </w:rPr>
      </w:pPr>
      <w:r w:rsidRPr="00F17C67">
        <w:rPr>
          <w:rFonts w:ascii="Times New Roman" w:eastAsia="Times New Roman" w:hAnsi="Times New Roman" w:cs="Times New Roman"/>
          <w:b/>
          <w:color w:val="000000"/>
          <w:sz w:val="28"/>
          <w:szCs w:val="28"/>
          <w:lang w:val="kk-KZ"/>
        </w:rPr>
        <w:lastRenderedPageBreak/>
        <w:t>Test tasks:</w:t>
      </w:r>
    </w:p>
    <w:p w:rsidR="00F17C67" w:rsidRPr="00F17C67" w:rsidRDefault="00F17C67" w:rsidP="00F17C67">
      <w:pPr>
        <w:pStyle w:val="a3"/>
        <w:autoSpaceDE w:val="0"/>
        <w:autoSpaceDN w:val="0"/>
        <w:adjustRightInd w:val="0"/>
        <w:spacing w:after="0" w:line="240" w:lineRule="auto"/>
        <w:ind w:left="1080"/>
        <w:rPr>
          <w:rFonts w:ascii="Times New Roman" w:eastAsia="Times New Roman" w:hAnsi="Times New Roman" w:cs="Times New Roman"/>
          <w:b/>
          <w:color w:val="000000"/>
          <w:sz w:val="28"/>
          <w:szCs w:val="28"/>
          <w:lang w:val="kk-KZ"/>
        </w:rPr>
      </w:pPr>
    </w:p>
    <w:p w:rsidR="00F17C67" w:rsidRPr="00F17C67" w:rsidRDefault="00F17C67" w:rsidP="00F17C67">
      <w:pPr>
        <w:pStyle w:val="a3"/>
        <w:autoSpaceDE w:val="0"/>
        <w:autoSpaceDN w:val="0"/>
        <w:adjustRightInd w:val="0"/>
        <w:spacing w:after="0" w:line="240" w:lineRule="auto"/>
        <w:ind w:left="0"/>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1. The set of actions and operations to verify finances and related issues of the activities of business entities is ...</w:t>
      </w:r>
    </w:p>
    <w:p w:rsidR="00F17C67" w:rsidRPr="00F17C67" w:rsidRDefault="00F17C67" w:rsidP="002F59C4">
      <w:pPr>
        <w:pStyle w:val="a3"/>
        <w:numPr>
          <w:ilvl w:val="0"/>
          <w:numId w:val="23"/>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control</w:t>
      </w:r>
    </w:p>
    <w:p w:rsidR="00F17C67" w:rsidRPr="00F17C67" w:rsidRDefault="00F17C67" w:rsidP="002F59C4">
      <w:pPr>
        <w:pStyle w:val="a3"/>
        <w:numPr>
          <w:ilvl w:val="0"/>
          <w:numId w:val="23"/>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policy</w:t>
      </w:r>
    </w:p>
    <w:p w:rsidR="00F17C67" w:rsidRPr="00F17C67" w:rsidRDefault="00F17C67" w:rsidP="002F59C4">
      <w:pPr>
        <w:pStyle w:val="a3"/>
        <w:numPr>
          <w:ilvl w:val="0"/>
          <w:numId w:val="23"/>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mechanism</w:t>
      </w:r>
    </w:p>
    <w:p w:rsidR="00F17C67" w:rsidRPr="00F17C67" w:rsidRDefault="00F17C67" w:rsidP="002F59C4">
      <w:pPr>
        <w:pStyle w:val="a3"/>
        <w:numPr>
          <w:ilvl w:val="0"/>
          <w:numId w:val="23"/>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management</w:t>
      </w:r>
    </w:p>
    <w:p w:rsidR="00F17C67" w:rsidRPr="00F17C67" w:rsidRDefault="00F17C67" w:rsidP="002F59C4">
      <w:pPr>
        <w:pStyle w:val="a3"/>
        <w:numPr>
          <w:ilvl w:val="0"/>
          <w:numId w:val="23"/>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system</w:t>
      </w:r>
    </w:p>
    <w:p w:rsidR="00F17C67" w:rsidRPr="00F17C67" w:rsidRDefault="00F17C67" w:rsidP="00F17C67">
      <w:pPr>
        <w:pStyle w:val="a3"/>
        <w:autoSpaceDE w:val="0"/>
        <w:autoSpaceDN w:val="0"/>
        <w:adjustRightInd w:val="0"/>
        <w:spacing w:after="0" w:line="240" w:lineRule="auto"/>
        <w:ind w:left="0"/>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2. The totality of funds of funds held by the state and economic entities:</w:t>
      </w:r>
    </w:p>
    <w:p w:rsidR="00F17C67" w:rsidRPr="00F17C67" w:rsidRDefault="00F17C67" w:rsidP="002F59C4">
      <w:pPr>
        <w:pStyle w:val="a3"/>
        <w:numPr>
          <w:ilvl w:val="0"/>
          <w:numId w:val="24"/>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resources</w:t>
      </w:r>
    </w:p>
    <w:p w:rsidR="00F17C67" w:rsidRPr="00F17C67" w:rsidRDefault="00F17C67" w:rsidP="002F59C4">
      <w:pPr>
        <w:pStyle w:val="a3"/>
        <w:numPr>
          <w:ilvl w:val="0"/>
          <w:numId w:val="24"/>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results</w:t>
      </w:r>
    </w:p>
    <w:p w:rsidR="009B369D" w:rsidRDefault="00F17C67" w:rsidP="002F59C4">
      <w:pPr>
        <w:pStyle w:val="a3"/>
        <w:numPr>
          <w:ilvl w:val="0"/>
          <w:numId w:val="24"/>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reserves</w:t>
      </w:r>
    </w:p>
    <w:p w:rsidR="00F17C67" w:rsidRPr="00F17C67" w:rsidRDefault="00F17C67" w:rsidP="002F59C4">
      <w:pPr>
        <w:pStyle w:val="a3"/>
        <w:numPr>
          <w:ilvl w:val="0"/>
          <w:numId w:val="24"/>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sources</w:t>
      </w:r>
    </w:p>
    <w:p w:rsidR="00F17C67" w:rsidRPr="00F17C67" w:rsidRDefault="00F17C67" w:rsidP="002F59C4">
      <w:pPr>
        <w:pStyle w:val="a3"/>
        <w:numPr>
          <w:ilvl w:val="0"/>
          <w:numId w:val="24"/>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markets</w:t>
      </w:r>
    </w:p>
    <w:p w:rsidR="00F17C67" w:rsidRPr="00F17C67" w:rsidRDefault="00F17C67" w:rsidP="00F17C67">
      <w:pPr>
        <w:pStyle w:val="a3"/>
        <w:autoSpaceDE w:val="0"/>
        <w:autoSpaceDN w:val="0"/>
        <w:adjustRightInd w:val="0"/>
        <w:spacing w:after="0" w:line="240" w:lineRule="auto"/>
        <w:ind w:left="0"/>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3. What is the purpose of financial control:</w:t>
      </w:r>
    </w:p>
    <w:p w:rsidR="009B369D" w:rsidRDefault="00F17C67" w:rsidP="002F59C4">
      <w:pPr>
        <w:pStyle w:val="a3"/>
        <w:numPr>
          <w:ilvl w:val="0"/>
          <w:numId w:val="25"/>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to assist in the implementation of financial policies</w:t>
      </w:r>
    </w:p>
    <w:p w:rsidR="00F17C67" w:rsidRPr="00F17C67" w:rsidRDefault="00F17C67" w:rsidP="002F59C4">
      <w:pPr>
        <w:pStyle w:val="a3"/>
        <w:numPr>
          <w:ilvl w:val="0"/>
          <w:numId w:val="25"/>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in the primary distribution of the value of the social product</w:t>
      </w:r>
    </w:p>
    <w:p w:rsidR="00F17C67" w:rsidRPr="00F17C67" w:rsidRDefault="00F17C67" w:rsidP="002F59C4">
      <w:pPr>
        <w:pStyle w:val="a3"/>
        <w:numPr>
          <w:ilvl w:val="0"/>
          <w:numId w:val="25"/>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in the secondary distribution and redistribution of national income</w:t>
      </w:r>
    </w:p>
    <w:p w:rsidR="00F17C67" w:rsidRPr="00F17C67" w:rsidRDefault="00F17C67" w:rsidP="002F59C4">
      <w:pPr>
        <w:pStyle w:val="a3"/>
        <w:numPr>
          <w:ilvl w:val="0"/>
          <w:numId w:val="25"/>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in focus on quick results</w:t>
      </w:r>
    </w:p>
    <w:p w:rsidR="00F17C67" w:rsidRPr="00F17C67" w:rsidRDefault="00F17C67" w:rsidP="002F59C4">
      <w:pPr>
        <w:pStyle w:val="a3"/>
        <w:numPr>
          <w:ilvl w:val="0"/>
          <w:numId w:val="25"/>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in the distribution of cash</w:t>
      </w:r>
    </w:p>
    <w:p w:rsidR="00F17C67" w:rsidRPr="00F17C67" w:rsidRDefault="00F17C67" w:rsidP="00F17C67">
      <w:pPr>
        <w:pStyle w:val="a3"/>
        <w:autoSpaceDE w:val="0"/>
        <w:autoSpaceDN w:val="0"/>
        <w:adjustRightInd w:val="0"/>
        <w:spacing w:after="0" w:line="240" w:lineRule="auto"/>
        <w:ind w:left="0"/>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4. The object of financial control are:</w:t>
      </w:r>
    </w:p>
    <w:p w:rsidR="00F17C67" w:rsidRPr="00F17C67" w:rsidRDefault="00F17C67" w:rsidP="002F59C4">
      <w:pPr>
        <w:pStyle w:val="a3"/>
        <w:numPr>
          <w:ilvl w:val="0"/>
          <w:numId w:val="26"/>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cash distribution processes</w:t>
      </w:r>
    </w:p>
    <w:p w:rsidR="00F17C67" w:rsidRPr="00F17C67" w:rsidRDefault="00F17C67" w:rsidP="002F59C4">
      <w:pPr>
        <w:pStyle w:val="a3"/>
        <w:numPr>
          <w:ilvl w:val="0"/>
          <w:numId w:val="26"/>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insurance relationship</w:t>
      </w:r>
    </w:p>
    <w:p w:rsidR="00F17C67" w:rsidRPr="00F17C67" w:rsidRDefault="00F17C67" w:rsidP="002F59C4">
      <w:pPr>
        <w:pStyle w:val="a3"/>
        <w:numPr>
          <w:ilvl w:val="0"/>
          <w:numId w:val="26"/>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shareholder right</w:t>
      </w:r>
    </w:p>
    <w:p w:rsidR="00F17C67" w:rsidRPr="00F17C67" w:rsidRDefault="00F17C67" w:rsidP="002F59C4">
      <w:pPr>
        <w:pStyle w:val="a3"/>
        <w:numPr>
          <w:ilvl w:val="0"/>
          <w:numId w:val="26"/>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capital expenditures</w:t>
      </w:r>
    </w:p>
    <w:p w:rsidR="00F17C67" w:rsidRPr="00F17C67" w:rsidRDefault="00F17C67" w:rsidP="002F59C4">
      <w:pPr>
        <w:pStyle w:val="a3"/>
        <w:numPr>
          <w:ilvl w:val="0"/>
          <w:numId w:val="26"/>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government activities</w:t>
      </w:r>
    </w:p>
    <w:p w:rsidR="00F17C67" w:rsidRPr="00F17C67" w:rsidRDefault="00F17C67" w:rsidP="00F17C67">
      <w:pPr>
        <w:pStyle w:val="a3"/>
        <w:autoSpaceDE w:val="0"/>
        <w:autoSpaceDN w:val="0"/>
        <w:adjustRightInd w:val="0"/>
        <w:spacing w:after="0" w:line="240" w:lineRule="auto"/>
        <w:ind w:left="0"/>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5. What is the register of enterprises operating on a commercial basis?</w:t>
      </w:r>
    </w:p>
    <w:p w:rsidR="00F17C67" w:rsidRPr="00F17C67" w:rsidRDefault="00F17C67" w:rsidP="002F59C4">
      <w:pPr>
        <w:pStyle w:val="a3"/>
        <w:numPr>
          <w:ilvl w:val="0"/>
          <w:numId w:val="27"/>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balance of income and expenses</w:t>
      </w:r>
    </w:p>
    <w:p w:rsidR="00F17C67" w:rsidRPr="00F17C67" w:rsidRDefault="00F17C67" w:rsidP="002F59C4">
      <w:pPr>
        <w:pStyle w:val="a3"/>
        <w:numPr>
          <w:ilvl w:val="0"/>
          <w:numId w:val="27"/>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estimate</w:t>
      </w:r>
    </w:p>
    <w:p w:rsidR="00F17C67" w:rsidRPr="00F17C67" w:rsidRDefault="00F17C67" w:rsidP="002F59C4">
      <w:pPr>
        <w:pStyle w:val="a3"/>
        <w:numPr>
          <w:ilvl w:val="0"/>
          <w:numId w:val="27"/>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plan</w:t>
      </w:r>
    </w:p>
    <w:p w:rsidR="00F17C67" w:rsidRPr="00F17C67" w:rsidRDefault="00F17C67" w:rsidP="002F59C4">
      <w:pPr>
        <w:pStyle w:val="a3"/>
        <w:numPr>
          <w:ilvl w:val="0"/>
          <w:numId w:val="27"/>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draft budget</w:t>
      </w:r>
    </w:p>
    <w:p w:rsidR="00F17C67" w:rsidRPr="00F17C67" w:rsidRDefault="00F17C67" w:rsidP="002F59C4">
      <w:pPr>
        <w:pStyle w:val="a3"/>
        <w:numPr>
          <w:ilvl w:val="0"/>
          <w:numId w:val="27"/>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invoice</w:t>
      </w:r>
    </w:p>
    <w:p w:rsidR="00F17C67" w:rsidRPr="00F17C67" w:rsidRDefault="00F17C67" w:rsidP="00F17C67">
      <w:pPr>
        <w:pStyle w:val="a3"/>
        <w:autoSpaceDE w:val="0"/>
        <w:autoSpaceDN w:val="0"/>
        <w:adjustRightInd w:val="0"/>
        <w:spacing w:after="0" w:line="240" w:lineRule="auto"/>
        <w:ind w:left="0"/>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6. The strict observance of the established requirements and the procedure for the formation, distribution and use of funds is:</w:t>
      </w:r>
    </w:p>
    <w:p w:rsidR="00F17C67" w:rsidRPr="00F17C67" w:rsidRDefault="00F17C67" w:rsidP="002F59C4">
      <w:pPr>
        <w:pStyle w:val="a3"/>
        <w:numPr>
          <w:ilvl w:val="0"/>
          <w:numId w:val="28"/>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discipline</w:t>
      </w:r>
    </w:p>
    <w:p w:rsidR="00F17C67" w:rsidRPr="00F17C67" w:rsidRDefault="00F17C67" w:rsidP="002F59C4">
      <w:pPr>
        <w:pStyle w:val="a3"/>
        <w:numPr>
          <w:ilvl w:val="0"/>
          <w:numId w:val="28"/>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law</w:t>
      </w:r>
    </w:p>
    <w:p w:rsidR="00F17C67" w:rsidRPr="00F17C67" w:rsidRDefault="00F17C67" w:rsidP="002F59C4">
      <w:pPr>
        <w:pStyle w:val="a3"/>
        <w:numPr>
          <w:ilvl w:val="0"/>
          <w:numId w:val="28"/>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legislation</w:t>
      </w:r>
    </w:p>
    <w:p w:rsidR="00F17C67" w:rsidRPr="00F17C67" w:rsidRDefault="00F17C67" w:rsidP="002F59C4">
      <w:pPr>
        <w:pStyle w:val="a3"/>
        <w:numPr>
          <w:ilvl w:val="0"/>
          <w:numId w:val="28"/>
        </w:numPr>
        <w:autoSpaceDE w:val="0"/>
        <w:autoSpaceDN w:val="0"/>
        <w:adjustRightInd w:val="0"/>
        <w:spacing w:after="0" w:line="240" w:lineRule="auto"/>
        <w:rPr>
          <w:rFonts w:ascii="Times New Roman" w:eastAsia="Times New Roman" w:hAnsi="Times New Roman" w:cs="Times New Roman"/>
          <w:color w:val="000000"/>
          <w:sz w:val="28"/>
          <w:szCs w:val="28"/>
          <w:lang w:val="kk-KZ"/>
        </w:rPr>
      </w:pPr>
      <w:r w:rsidRPr="00F17C67">
        <w:rPr>
          <w:rFonts w:ascii="Times New Roman" w:eastAsia="Times New Roman" w:hAnsi="Times New Roman" w:cs="Times New Roman"/>
          <w:color w:val="000000"/>
          <w:sz w:val="28"/>
          <w:szCs w:val="28"/>
          <w:lang w:val="kk-KZ"/>
        </w:rPr>
        <w:t>financial plan</w:t>
      </w:r>
    </w:p>
    <w:p w:rsidR="00275124" w:rsidRPr="00F17C67" w:rsidRDefault="00F17C67" w:rsidP="002F59C4">
      <w:pPr>
        <w:pStyle w:val="a3"/>
        <w:numPr>
          <w:ilvl w:val="0"/>
          <w:numId w:val="28"/>
        </w:numPr>
        <w:autoSpaceDE w:val="0"/>
        <w:autoSpaceDN w:val="0"/>
        <w:adjustRightInd w:val="0"/>
        <w:spacing w:after="0" w:line="240" w:lineRule="auto"/>
        <w:rPr>
          <w:rFonts w:ascii="Times New Roman" w:hAnsi="Times New Roman" w:cs="Times New Roman"/>
          <w:color w:val="000000"/>
          <w:spacing w:val="3"/>
          <w:sz w:val="28"/>
          <w:szCs w:val="28"/>
          <w:lang w:val="en-US"/>
        </w:rPr>
      </w:pPr>
      <w:r w:rsidRPr="00F17C67">
        <w:rPr>
          <w:rFonts w:ascii="Times New Roman" w:eastAsia="Times New Roman" w:hAnsi="Times New Roman" w:cs="Times New Roman"/>
          <w:color w:val="000000"/>
          <w:sz w:val="28"/>
          <w:szCs w:val="28"/>
          <w:lang w:val="kk-KZ"/>
        </w:rPr>
        <w:t>financial structure</w:t>
      </w:r>
    </w:p>
    <w:p w:rsidR="00250603" w:rsidRDefault="00A43F1D" w:rsidP="002F59C4">
      <w:pPr>
        <w:pStyle w:val="a3"/>
        <w:numPr>
          <w:ilvl w:val="0"/>
          <w:numId w:val="7"/>
        </w:numPr>
        <w:autoSpaceDE w:val="0"/>
        <w:autoSpaceDN w:val="0"/>
        <w:adjustRightInd w:val="0"/>
        <w:spacing w:after="0" w:line="240" w:lineRule="auto"/>
        <w:rPr>
          <w:rFonts w:ascii="Times New Roman" w:hAnsi="Times New Roman" w:cs="Times New Roman"/>
          <w:b/>
          <w:color w:val="000000"/>
          <w:spacing w:val="5"/>
          <w:sz w:val="28"/>
          <w:szCs w:val="28"/>
          <w:lang w:val="kk-KZ"/>
        </w:rPr>
      </w:pPr>
      <w:r w:rsidRPr="00AD152C">
        <w:rPr>
          <w:rFonts w:ascii="Times New Roman" w:hAnsi="Times New Roman" w:cs="Times New Roman"/>
          <w:b/>
          <w:color w:val="000000"/>
          <w:spacing w:val="5"/>
          <w:sz w:val="28"/>
          <w:szCs w:val="28"/>
          <w:lang w:val="kk-KZ"/>
        </w:rPr>
        <w:lastRenderedPageBreak/>
        <w:t>STAGES OF DEVELOPMENT OF THE BUDGET-INTERNAL AND EXTERNAL CONTROL UNDER THE CONDITIONS OF INDUSTRIAL-INNOVATIVE DEVELOPMENT OF THE REPUBLIC OF KAZAKHSTAN</w:t>
      </w:r>
    </w:p>
    <w:p w:rsidR="00A43F1D" w:rsidRPr="00A43F1D" w:rsidRDefault="00A43F1D" w:rsidP="00A43F1D">
      <w:pPr>
        <w:pStyle w:val="a3"/>
        <w:autoSpaceDE w:val="0"/>
        <w:autoSpaceDN w:val="0"/>
        <w:adjustRightInd w:val="0"/>
        <w:spacing w:after="0" w:line="240" w:lineRule="auto"/>
        <w:ind w:left="1080"/>
        <w:rPr>
          <w:rFonts w:ascii="Times New Roman" w:eastAsia="Times New Roman" w:hAnsi="Times New Roman" w:cs="Times New Roman"/>
          <w:b/>
          <w:color w:val="000000"/>
          <w:sz w:val="28"/>
          <w:szCs w:val="28"/>
          <w:lang w:val="en-US"/>
        </w:rPr>
      </w:pPr>
    </w:p>
    <w:p w:rsidR="00A270DC" w:rsidRPr="00CF55DD"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kk-KZ"/>
        </w:rPr>
      </w:pPr>
      <w:r w:rsidRPr="004F3B23">
        <w:rPr>
          <w:rFonts w:ascii="Times New Roman" w:eastAsia="Times New Roman" w:hAnsi="Times New Roman" w:cs="Times New Roman"/>
          <w:b/>
          <w:color w:val="000000"/>
          <w:sz w:val="28"/>
          <w:szCs w:val="28"/>
          <w:lang w:val="en-US"/>
        </w:rPr>
        <w:t>3.1</w:t>
      </w:r>
      <w:r w:rsidR="00A01697" w:rsidRPr="00CF55DD">
        <w:rPr>
          <w:rFonts w:ascii="Times New Roman" w:eastAsia="Times New Roman" w:hAnsi="Times New Roman" w:cs="Times New Roman"/>
          <w:b/>
          <w:color w:val="000000"/>
          <w:sz w:val="28"/>
          <w:szCs w:val="28"/>
          <w:lang w:val="kk-KZ"/>
        </w:rPr>
        <w:t xml:space="preserve"> </w:t>
      </w:r>
      <w:r w:rsidR="004F3B23" w:rsidRPr="004F3B23">
        <w:rPr>
          <w:rFonts w:ascii="Times New Roman" w:hAnsi="Times New Roman" w:cs="Times New Roman"/>
          <w:b/>
          <w:color w:val="000000"/>
          <w:spacing w:val="2"/>
          <w:sz w:val="28"/>
          <w:szCs w:val="28"/>
          <w:lang w:val="en-US"/>
        </w:rPr>
        <w:t>Licensing of audit and consulting activities</w:t>
      </w:r>
    </w:p>
    <w:p w:rsidR="004F3B23" w:rsidRDefault="004F3B23" w:rsidP="004F3B23">
      <w:pPr>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4F3B23" w:rsidRPr="004F3B23" w:rsidRDefault="004F3B23" w:rsidP="004F3B23">
      <w:pPr>
        <w:pStyle w:val="a5"/>
        <w:ind w:firstLine="709"/>
        <w:jc w:val="both"/>
        <w:rPr>
          <w:rFonts w:ascii="Times New Roman" w:hAnsi="Times New Roman" w:cs="Times New Roman"/>
          <w:sz w:val="28"/>
          <w:szCs w:val="28"/>
          <w:shd w:val="clear" w:color="auto" w:fill="FFFFFF"/>
          <w:lang w:val="en-US"/>
        </w:rPr>
      </w:pPr>
      <w:r w:rsidRPr="004F3B23">
        <w:rPr>
          <w:rFonts w:ascii="Times New Roman" w:hAnsi="Times New Roman" w:cs="Times New Roman"/>
          <w:sz w:val="28"/>
          <w:szCs w:val="28"/>
          <w:shd w:val="clear" w:color="auto" w:fill="FFFFFF"/>
          <w:lang w:val="en-US"/>
        </w:rPr>
        <w:t>An audit organization is created in the legal form of a limited liability partnership.</w:t>
      </w:r>
    </w:p>
    <w:p w:rsidR="004F3B23" w:rsidRPr="004F3B23" w:rsidRDefault="004F3B23" w:rsidP="004F3B23">
      <w:pPr>
        <w:pStyle w:val="a5"/>
        <w:ind w:firstLine="709"/>
        <w:jc w:val="both"/>
        <w:rPr>
          <w:rFonts w:ascii="Times New Roman" w:hAnsi="Times New Roman" w:cs="Times New Roman"/>
          <w:sz w:val="28"/>
          <w:szCs w:val="28"/>
          <w:shd w:val="clear" w:color="auto" w:fill="FFFFFF"/>
          <w:lang w:val="en-US"/>
        </w:rPr>
      </w:pPr>
      <w:r w:rsidRPr="004F3B23">
        <w:rPr>
          <w:rFonts w:ascii="Times New Roman" w:hAnsi="Times New Roman" w:cs="Times New Roman"/>
          <w:sz w:val="28"/>
          <w:szCs w:val="28"/>
          <w:shd w:val="clear" w:color="auto" w:fill="FFFFFF"/>
          <w:lang w:val="en-US"/>
        </w:rPr>
        <w:t>Accreditation of a professional organization is confirmed by a certificate of accreditation in the form approved by the Government of the Republic of Kazakhstan. The accreditation certificate is valid throughout the territory of the Republic of Kazakhstan.</w:t>
      </w:r>
    </w:p>
    <w:p w:rsidR="004F3B23" w:rsidRPr="004F3B23" w:rsidRDefault="004F3B23" w:rsidP="004F3B23">
      <w:pPr>
        <w:pStyle w:val="a5"/>
        <w:ind w:firstLine="709"/>
        <w:jc w:val="both"/>
        <w:rPr>
          <w:rFonts w:ascii="Times New Roman" w:hAnsi="Times New Roman" w:cs="Times New Roman"/>
          <w:sz w:val="28"/>
          <w:szCs w:val="28"/>
          <w:shd w:val="clear" w:color="auto" w:fill="FFFFFF"/>
          <w:lang w:val="en-US"/>
        </w:rPr>
      </w:pPr>
      <w:r w:rsidRPr="004F3B23">
        <w:rPr>
          <w:rFonts w:ascii="Times New Roman" w:hAnsi="Times New Roman" w:cs="Times New Roman"/>
          <w:sz w:val="28"/>
          <w:szCs w:val="28"/>
          <w:shd w:val="clear" w:color="auto" w:fill="FFFFFF"/>
          <w:lang w:val="en-US"/>
        </w:rPr>
        <w:t>Professional organizations are non-profit organizations and operate on the basis of the charter adopted at the general meeting of their members.</w:t>
      </w:r>
    </w:p>
    <w:p w:rsidR="004F3B23" w:rsidRPr="004F3B23" w:rsidRDefault="004F3B23" w:rsidP="004F3B23">
      <w:pPr>
        <w:pStyle w:val="a5"/>
        <w:ind w:firstLine="709"/>
        <w:jc w:val="both"/>
        <w:rPr>
          <w:rFonts w:ascii="Times New Roman" w:hAnsi="Times New Roman" w:cs="Times New Roman"/>
          <w:sz w:val="28"/>
          <w:szCs w:val="28"/>
          <w:shd w:val="clear" w:color="auto" w:fill="FFFFFF"/>
          <w:lang w:val="en-US"/>
        </w:rPr>
      </w:pPr>
      <w:r w:rsidRPr="004F3B23">
        <w:rPr>
          <w:rFonts w:ascii="Times New Roman" w:hAnsi="Times New Roman" w:cs="Times New Roman"/>
          <w:sz w:val="28"/>
          <w:szCs w:val="28"/>
          <w:shd w:val="clear" w:color="auto" w:fill="FFFFFF"/>
          <w:lang w:val="en-US"/>
        </w:rPr>
        <w:t>Persons with higher education and at least three years of work experience in the economic, financial, control and auditing or legal fields or in the field of scientific and teaching activities in accounting and auditing in higher education are allowed to be certified.</w:t>
      </w:r>
    </w:p>
    <w:p w:rsidR="004F3B23" w:rsidRPr="004F3B23" w:rsidRDefault="004F3B23" w:rsidP="004F3B23">
      <w:pPr>
        <w:pStyle w:val="a5"/>
        <w:ind w:firstLine="709"/>
        <w:jc w:val="both"/>
        <w:rPr>
          <w:rFonts w:ascii="Times New Roman" w:hAnsi="Times New Roman" w:cs="Times New Roman"/>
          <w:sz w:val="28"/>
          <w:szCs w:val="28"/>
          <w:shd w:val="clear" w:color="auto" w:fill="FFFFFF"/>
          <w:lang w:val="en-US"/>
        </w:rPr>
      </w:pPr>
      <w:r w:rsidRPr="004F3B23">
        <w:rPr>
          <w:rFonts w:ascii="Times New Roman" w:hAnsi="Times New Roman" w:cs="Times New Roman"/>
          <w:sz w:val="28"/>
          <w:szCs w:val="28"/>
          <w:shd w:val="clear" w:color="auto" w:fill="FFFFFF"/>
          <w:lang w:val="en-US"/>
        </w:rPr>
        <w:t>Persons who have passed certification receive a qualification certificate of qualification “auditor” and a personal seal of the auditor (hereinafter - personal seal) indicating the number of the qualification certificate, last name, first name, and also, if desired, middle name.</w:t>
      </w:r>
    </w:p>
    <w:p w:rsidR="004F3B23" w:rsidRPr="003D7A5A" w:rsidRDefault="004F3B23" w:rsidP="004F3B23">
      <w:pPr>
        <w:pStyle w:val="a5"/>
        <w:ind w:firstLine="709"/>
        <w:jc w:val="both"/>
        <w:rPr>
          <w:rFonts w:ascii="Times New Roman" w:hAnsi="Times New Roman" w:cs="Times New Roman"/>
          <w:sz w:val="28"/>
          <w:szCs w:val="28"/>
          <w:shd w:val="clear" w:color="auto" w:fill="FFFFFF"/>
          <w:lang w:val="en-US"/>
        </w:rPr>
      </w:pPr>
      <w:r w:rsidRPr="003D7A5A">
        <w:rPr>
          <w:rFonts w:ascii="Times New Roman" w:hAnsi="Times New Roman" w:cs="Times New Roman"/>
          <w:sz w:val="28"/>
          <w:szCs w:val="28"/>
          <w:shd w:val="clear" w:color="auto" w:fill="FFFFFF"/>
          <w:lang w:val="en-US"/>
        </w:rPr>
        <w:t>The decision on awarding the qualification of an “auditor” is published in the state and Russian languages ​​in periodicals determined by the Qualification Commission.</w:t>
      </w:r>
    </w:p>
    <w:p w:rsidR="004F3B23" w:rsidRPr="004F3B23" w:rsidRDefault="004F3B23" w:rsidP="004F3B23">
      <w:pPr>
        <w:autoSpaceDE w:val="0"/>
        <w:autoSpaceDN w:val="0"/>
        <w:adjustRightInd w:val="0"/>
        <w:spacing w:after="0" w:line="240" w:lineRule="auto"/>
        <w:ind w:firstLine="709"/>
        <w:jc w:val="both"/>
        <w:rPr>
          <w:rFonts w:ascii="Times New Roman" w:hAnsi="Times New Roman" w:cs="Times New Roman"/>
          <w:sz w:val="28"/>
          <w:szCs w:val="28"/>
          <w:lang w:val="en-US"/>
        </w:rPr>
      </w:pPr>
      <w:r w:rsidRPr="004F3B23">
        <w:rPr>
          <w:rFonts w:ascii="Times New Roman" w:hAnsi="Times New Roman" w:cs="Times New Roman"/>
          <w:sz w:val="28"/>
          <w:szCs w:val="28"/>
          <w:lang w:val="en-US"/>
        </w:rPr>
        <w:t>A license for audit activities is issued by the Ministry of Finance of the Republic of Kazakhstan (hereinafter referred to as the Licensor) to auditors and audit organizations (hereinafter referred to as the Licensee) that meet the qualification requirements for licensing of audit activities established by these Rules</w:t>
      </w:r>
      <w:r w:rsidR="00BA09D2">
        <w:rPr>
          <w:rFonts w:ascii="Times New Roman" w:hAnsi="Times New Roman" w:cs="Times New Roman"/>
          <w:sz w:val="28"/>
          <w:szCs w:val="28"/>
          <w:lang w:val="en-US"/>
        </w:rPr>
        <w:t xml:space="preserve"> [5]</w:t>
      </w:r>
      <w:r w:rsidRPr="004F3B23">
        <w:rPr>
          <w:rFonts w:ascii="Times New Roman" w:hAnsi="Times New Roman" w:cs="Times New Roman"/>
          <w:sz w:val="28"/>
          <w:szCs w:val="28"/>
          <w:lang w:val="en-US"/>
        </w:rPr>
        <w:t>.</w:t>
      </w:r>
    </w:p>
    <w:p w:rsidR="004F3B23" w:rsidRPr="004F3B23" w:rsidRDefault="004F3B23" w:rsidP="004F3B23">
      <w:pPr>
        <w:autoSpaceDE w:val="0"/>
        <w:autoSpaceDN w:val="0"/>
        <w:adjustRightInd w:val="0"/>
        <w:spacing w:after="0" w:line="240" w:lineRule="auto"/>
        <w:ind w:firstLine="709"/>
        <w:jc w:val="both"/>
        <w:rPr>
          <w:rFonts w:ascii="Times New Roman" w:hAnsi="Times New Roman" w:cs="Times New Roman"/>
          <w:sz w:val="28"/>
          <w:szCs w:val="28"/>
          <w:lang w:val="en-US"/>
        </w:rPr>
      </w:pPr>
      <w:r w:rsidRPr="004F3B23">
        <w:rPr>
          <w:rFonts w:ascii="Times New Roman" w:hAnsi="Times New Roman" w:cs="Times New Roman"/>
          <w:sz w:val="28"/>
          <w:szCs w:val="28"/>
          <w:lang w:val="en-US"/>
        </w:rPr>
        <w:t>A license to conduct audit activities by foreign audit organizations is issued on the same conditions as legal entities of the Republic of Kazakhstan, provided that the relevant audit organizations are residents of the Republic of Kazakhstan.</w:t>
      </w:r>
    </w:p>
    <w:p w:rsidR="004F3B23" w:rsidRPr="004F3B23" w:rsidRDefault="004F3B23" w:rsidP="004F3B23">
      <w:pPr>
        <w:autoSpaceDE w:val="0"/>
        <w:autoSpaceDN w:val="0"/>
        <w:adjustRightInd w:val="0"/>
        <w:spacing w:after="0" w:line="240" w:lineRule="auto"/>
        <w:ind w:firstLine="709"/>
        <w:jc w:val="both"/>
        <w:rPr>
          <w:rFonts w:ascii="Times New Roman" w:hAnsi="Times New Roman" w:cs="Times New Roman"/>
          <w:sz w:val="28"/>
          <w:szCs w:val="28"/>
          <w:lang w:val="en-US"/>
        </w:rPr>
      </w:pPr>
      <w:r w:rsidRPr="004F3B23">
        <w:rPr>
          <w:rFonts w:ascii="Times New Roman" w:hAnsi="Times New Roman" w:cs="Times New Roman"/>
          <w:sz w:val="28"/>
          <w:szCs w:val="28"/>
          <w:lang w:val="en-US"/>
        </w:rPr>
        <w:t>The license for audit activities is general and issued to the licensee without any time limit in the form established by the Government of the Republic of Kazakhstan.</w:t>
      </w:r>
    </w:p>
    <w:p w:rsidR="004F3B23" w:rsidRPr="004F3B23" w:rsidRDefault="004F3B23" w:rsidP="004F3B23">
      <w:pPr>
        <w:autoSpaceDE w:val="0"/>
        <w:autoSpaceDN w:val="0"/>
        <w:adjustRightInd w:val="0"/>
        <w:spacing w:after="0" w:line="240" w:lineRule="auto"/>
        <w:ind w:firstLine="709"/>
        <w:jc w:val="both"/>
        <w:rPr>
          <w:rFonts w:ascii="Times New Roman" w:hAnsi="Times New Roman" w:cs="Times New Roman"/>
          <w:sz w:val="28"/>
          <w:szCs w:val="28"/>
          <w:lang w:val="en-US"/>
        </w:rPr>
      </w:pPr>
      <w:r w:rsidRPr="004F3B23">
        <w:rPr>
          <w:rFonts w:ascii="Times New Roman" w:hAnsi="Times New Roman" w:cs="Times New Roman"/>
          <w:sz w:val="28"/>
          <w:szCs w:val="28"/>
          <w:lang w:val="en-US"/>
        </w:rPr>
        <w:t xml:space="preserve">Forms of licenses have a degree of security at the level of a bearer security, as well as an accounting series and number and are documents of strict reporting. The acquisition, recording and storage of license forms </w:t>
      </w:r>
      <w:proofErr w:type="gramStart"/>
      <w:r w:rsidRPr="004F3B23">
        <w:rPr>
          <w:rFonts w:ascii="Times New Roman" w:hAnsi="Times New Roman" w:cs="Times New Roman"/>
          <w:sz w:val="28"/>
          <w:szCs w:val="28"/>
          <w:lang w:val="en-US"/>
        </w:rPr>
        <w:t>is</w:t>
      </w:r>
      <w:proofErr w:type="gramEnd"/>
      <w:r w:rsidRPr="004F3B23">
        <w:rPr>
          <w:rFonts w:ascii="Times New Roman" w:hAnsi="Times New Roman" w:cs="Times New Roman"/>
          <w:sz w:val="28"/>
          <w:szCs w:val="28"/>
          <w:lang w:val="en-US"/>
        </w:rPr>
        <w:t xml:space="preserve"> carried out by the licensor.</w:t>
      </w:r>
    </w:p>
    <w:p w:rsidR="004F3B23" w:rsidRPr="004F3B23" w:rsidRDefault="004F3B23" w:rsidP="004F3B23">
      <w:pPr>
        <w:autoSpaceDE w:val="0"/>
        <w:autoSpaceDN w:val="0"/>
        <w:adjustRightInd w:val="0"/>
        <w:spacing w:after="0" w:line="240" w:lineRule="auto"/>
        <w:ind w:firstLine="709"/>
        <w:jc w:val="both"/>
        <w:rPr>
          <w:rFonts w:ascii="Times New Roman" w:hAnsi="Times New Roman" w:cs="Times New Roman"/>
          <w:sz w:val="28"/>
          <w:szCs w:val="28"/>
          <w:lang w:val="en-US"/>
        </w:rPr>
      </w:pPr>
      <w:r w:rsidRPr="004F3B23">
        <w:rPr>
          <w:rFonts w:ascii="Times New Roman" w:hAnsi="Times New Roman" w:cs="Times New Roman"/>
          <w:sz w:val="28"/>
          <w:szCs w:val="28"/>
          <w:lang w:val="en-US"/>
        </w:rPr>
        <w:t>The license is signed by an authorized person and certified by the seal of the licensor. Transfer of a license to another legal entity or individual is prohibited.</w:t>
      </w:r>
    </w:p>
    <w:p w:rsidR="00A43F1D" w:rsidRPr="00166596" w:rsidRDefault="004F3B23" w:rsidP="004F3B23">
      <w:pPr>
        <w:autoSpaceDE w:val="0"/>
        <w:autoSpaceDN w:val="0"/>
        <w:adjustRightInd w:val="0"/>
        <w:spacing w:after="0" w:line="240" w:lineRule="auto"/>
        <w:ind w:firstLine="709"/>
        <w:jc w:val="both"/>
        <w:rPr>
          <w:rFonts w:ascii="Times New Roman" w:hAnsi="Times New Roman" w:cs="Times New Roman"/>
          <w:sz w:val="28"/>
          <w:szCs w:val="28"/>
          <w:lang w:val="en-US"/>
        </w:rPr>
      </w:pPr>
      <w:r w:rsidRPr="004F3B23">
        <w:rPr>
          <w:rFonts w:ascii="Times New Roman" w:hAnsi="Times New Roman" w:cs="Times New Roman"/>
          <w:sz w:val="28"/>
          <w:szCs w:val="28"/>
          <w:lang w:val="en-US"/>
        </w:rPr>
        <w:t xml:space="preserve">The license for audit activities is valid throughout the Republic of Kazakhstan and is issued in a single copy. If the license is lost, the Licensee has the right to receive a duplicate. Licensor within ten days issues a duplicate of the license upon written request </w:t>
      </w:r>
      <w:r w:rsidRPr="004F3B23">
        <w:rPr>
          <w:rFonts w:ascii="Times New Roman" w:hAnsi="Times New Roman" w:cs="Times New Roman"/>
          <w:sz w:val="28"/>
          <w:szCs w:val="28"/>
          <w:lang w:val="en-US"/>
        </w:rPr>
        <w:lastRenderedPageBreak/>
        <w:t>of the Licensee. In this case, the Licensee pays a fee for the right to engage in certain types of activities</w:t>
      </w:r>
      <w:r w:rsidR="00BA09D2">
        <w:rPr>
          <w:rFonts w:ascii="Times New Roman" w:hAnsi="Times New Roman" w:cs="Times New Roman"/>
          <w:sz w:val="28"/>
          <w:szCs w:val="28"/>
          <w:lang w:val="en-US"/>
        </w:rPr>
        <w:t xml:space="preserve"> [5]</w:t>
      </w:r>
      <w:r w:rsidRPr="004F3B23">
        <w:rPr>
          <w:rFonts w:ascii="Times New Roman" w:hAnsi="Times New Roman" w:cs="Times New Roman"/>
          <w:sz w:val="28"/>
          <w:szCs w:val="28"/>
          <w:lang w:val="en-US"/>
        </w:rPr>
        <w:t>.</w:t>
      </w:r>
    </w:p>
    <w:p w:rsidR="003D7A5A" w:rsidRPr="00166596" w:rsidRDefault="003D7A5A" w:rsidP="004F3B23">
      <w:pPr>
        <w:autoSpaceDE w:val="0"/>
        <w:autoSpaceDN w:val="0"/>
        <w:adjustRightInd w:val="0"/>
        <w:spacing w:after="0" w:line="240" w:lineRule="auto"/>
        <w:ind w:firstLine="709"/>
        <w:jc w:val="both"/>
        <w:rPr>
          <w:rFonts w:ascii="Times New Roman" w:hAnsi="Times New Roman" w:cs="Times New Roman"/>
          <w:sz w:val="28"/>
          <w:szCs w:val="28"/>
          <w:lang w:val="en-US"/>
        </w:rPr>
      </w:pPr>
    </w:p>
    <w:p w:rsidR="004F3B23" w:rsidRPr="003D7A5A" w:rsidRDefault="00C001E9" w:rsidP="004F3B2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89" style="position:absolute;left:0;text-align:left;margin-left:89.15pt;margin-top:4.8pt;width:303.15pt;height:43.35pt;z-index:251692032">
            <v:textbox style="mso-next-textbox:#_x0000_s1089">
              <w:txbxContent>
                <w:p w:rsidR="00C001E9" w:rsidRPr="00D23C9A" w:rsidRDefault="00C001E9" w:rsidP="00D23C9A">
                  <w:pPr>
                    <w:jc w:val="center"/>
                    <w:rPr>
                      <w:szCs w:val="24"/>
                      <w:lang w:val="en-US"/>
                    </w:rPr>
                  </w:pPr>
                  <w:r w:rsidRPr="00D23C9A">
                    <w:rPr>
                      <w:rFonts w:ascii="Times New Roman" w:hAnsi="Times New Roman" w:cs="Times New Roman"/>
                      <w:sz w:val="24"/>
                      <w:szCs w:val="24"/>
                      <w:lang w:val="en-US"/>
                    </w:rPr>
                    <w:t>The main regulators for the licensing of audit and consulting activities</w:t>
                  </w:r>
                </w:p>
              </w:txbxContent>
            </v:textbox>
          </v:rect>
        </w:pict>
      </w:r>
    </w:p>
    <w:p w:rsidR="00961280" w:rsidRPr="004F3B23" w:rsidRDefault="00961280" w:rsidP="004F3B2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p>
    <w:p w:rsidR="00961280" w:rsidRPr="004F3B23" w:rsidRDefault="009612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961280"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oundrect id="_x0000_s1108" style="position:absolute;left:0;text-align:left;margin-left:260.75pt;margin-top:6.9pt;width:208pt;height:116.45pt;z-index:251707392" arcsize="10923f">
            <v:textbox style="mso-next-textbox:#_x0000_s1108">
              <w:txbxContent>
                <w:p w:rsidR="00C001E9" w:rsidRPr="005305D5" w:rsidRDefault="00C001E9" w:rsidP="005305D5">
                  <w:pPr>
                    <w:rPr>
                      <w:rFonts w:ascii="Times New Roman" w:hAnsi="Times New Roman" w:cs="Times New Roman"/>
                      <w:kern w:val="36"/>
                      <w:sz w:val="24"/>
                      <w:szCs w:val="24"/>
                      <w:lang w:val="en-US"/>
                    </w:rPr>
                  </w:pPr>
                  <w:proofErr w:type="gramStart"/>
                  <w:r w:rsidRPr="005305D5">
                    <w:rPr>
                      <w:rFonts w:ascii="Times New Roman" w:hAnsi="Times New Roman" w:cs="Times New Roman"/>
                      <w:kern w:val="36"/>
                      <w:sz w:val="24"/>
                      <w:szCs w:val="24"/>
                      <w:lang w:val="en-US"/>
                    </w:rPr>
                    <w:t>The main regulator of the licensing sector for audit and consulting organizations.</w:t>
                  </w:r>
                  <w:proofErr w:type="gramEnd"/>
                </w:p>
                <w:p w:rsidR="00C001E9" w:rsidRPr="005305D5" w:rsidRDefault="00C001E9" w:rsidP="005305D5">
                  <w:pPr>
                    <w:rPr>
                      <w:szCs w:val="24"/>
                      <w:lang w:val="en-US"/>
                    </w:rPr>
                  </w:pPr>
                  <w:r w:rsidRPr="005305D5">
                    <w:rPr>
                      <w:rFonts w:ascii="Times New Roman" w:hAnsi="Times New Roman" w:cs="Times New Roman"/>
                      <w:kern w:val="36"/>
                      <w:sz w:val="24"/>
                      <w:szCs w:val="24"/>
                      <w:lang w:val="en-US"/>
                    </w:rPr>
                    <w:t>Publishes and adopts regulatory documents, taking into account the interests of the state.</w:t>
                  </w:r>
                </w:p>
              </w:txbxContent>
            </v:textbox>
          </v:roundrect>
        </w:pict>
      </w:r>
      <w:r>
        <w:rPr>
          <w:rFonts w:ascii="Times New Roman" w:eastAsia="Times New Roman" w:hAnsi="Times New Roman" w:cs="Times New Roman"/>
          <w:noProof/>
          <w:color w:val="000000"/>
          <w:sz w:val="28"/>
          <w:szCs w:val="28"/>
          <w:lang w:eastAsia="ru-RU"/>
        </w:rPr>
        <w:pict>
          <v:shape id="_x0000_s1099" type="#_x0000_t32" style="position:absolute;left:0;text-align:left;margin-left:228.75pt;margin-top:-.15pt;width:0;height:19.5pt;flip:y;z-index:251698176" o:connectortype="straight">
            <v:stroke endarrow="block"/>
          </v:shape>
        </w:pict>
      </w:r>
    </w:p>
    <w:p w:rsidR="00D85CA3"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098" type="#_x0000_t32" style="position:absolute;left:0;text-align:left;margin-left:109.6pt;margin-top:3.25pt;width:119.15pt;height:0;z-index:251697152" o:connectortype="straight"/>
        </w:pict>
      </w:r>
      <w:r>
        <w:rPr>
          <w:rFonts w:ascii="Times New Roman" w:eastAsia="Times New Roman" w:hAnsi="Times New Roman" w:cs="Times New Roman"/>
          <w:noProof/>
          <w:color w:val="000000"/>
          <w:sz w:val="28"/>
          <w:szCs w:val="28"/>
          <w:lang w:eastAsia="ru-RU"/>
        </w:rPr>
        <w:pict>
          <v:shape id="_x0000_s1100" type="#_x0000_t32" style="position:absolute;left:0;text-align:left;margin-left:109.6pt;margin-top:3.3pt;width:0;height:17.8pt;z-index:251699200" o:connectortype="straight">
            <v:stroke endarrow="block"/>
          </v:shape>
        </w:pict>
      </w:r>
    </w:p>
    <w:p w:rsidR="00023B13"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90" style="position:absolute;left:0;text-align:left;margin-left:.3pt;margin-top:5pt;width:3in;height:43.8pt;z-index:251693056">
            <v:textbox style="mso-next-textbox:#_x0000_s1090">
              <w:txbxContent>
                <w:p w:rsidR="00C001E9" w:rsidRPr="00D23C9A" w:rsidRDefault="00C001E9" w:rsidP="00D23C9A">
                  <w:pPr>
                    <w:jc w:val="center"/>
                    <w:rPr>
                      <w:szCs w:val="24"/>
                      <w:lang w:val="en-US"/>
                    </w:rPr>
                  </w:pPr>
                  <w:r w:rsidRPr="00D23C9A">
                    <w:rPr>
                      <w:rFonts w:ascii="Times New Roman" w:hAnsi="Times New Roman" w:cs="Times New Roman"/>
                      <w:sz w:val="24"/>
                      <w:szCs w:val="24"/>
                      <w:lang w:val="en-US"/>
                    </w:rPr>
                    <w:t>Government of the Republic of Kazakhstan</w:t>
                  </w:r>
                </w:p>
              </w:txbxContent>
            </v:textbox>
          </v:rect>
        </w:pict>
      </w:r>
    </w:p>
    <w:p w:rsidR="00961280"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104" type="#_x0000_t32" style="position:absolute;left:0;text-align:left;margin-left:216.3pt;margin-top:7.5pt;width:44.45pt;height:0;z-index:251703296" o:connectortype="straight">
            <v:stroke endarrow="block"/>
          </v:shape>
        </w:pict>
      </w:r>
    </w:p>
    <w:p w:rsidR="00961280" w:rsidRPr="004F3B23" w:rsidRDefault="009612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961280"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101" type="#_x0000_t32" style="position:absolute;left:0;text-align:left;margin-left:109.6pt;margin-top:.5pt;width:.05pt;height:18.35pt;z-index:251700224" o:connectortype="straight"/>
        </w:pict>
      </w:r>
    </w:p>
    <w:p w:rsidR="00961280"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91" style="position:absolute;left:0;text-align:left;margin-left:.3pt;margin-top:2.75pt;width:3in;height:106.65pt;z-index:251694080">
            <v:textbox style="mso-next-textbox:#_x0000_s1091">
              <w:txbxContent>
                <w:p w:rsidR="00C001E9" w:rsidRPr="005305D5" w:rsidRDefault="00C001E9" w:rsidP="005305D5">
                  <w:pPr>
                    <w:pStyle w:val="a5"/>
                    <w:jc w:val="both"/>
                    <w:rPr>
                      <w:rFonts w:ascii="Times New Roman" w:hAnsi="Times New Roman" w:cs="Times New Roman"/>
                      <w:sz w:val="24"/>
                      <w:szCs w:val="24"/>
                      <w:lang w:val="en-US"/>
                    </w:rPr>
                  </w:pPr>
                  <w:r w:rsidRPr="005305D5">
                    <w:rPr>
                      <w:rFonts w:ascii="Times New Roman" w:hAnsi="Times New Roman" w:cs="Times New Roman"/>
                      <w:sz w:val="24"/>
                      <w:szCs w:val="24"/>
                      <w:lang w:val="en-US"/>
                    </w:rPr>
                    <w:t>Ministry of Finance of the Republic of Kazakhstan:</w:t>
                  </w:r>
                </w:p>
                <w:p w:rsidR="00C001E9" w:rsidRPr="005305D5" w:rsidRDefault="00C001E9" w:rsidP="005305D5">
                  <w:pPr>
                    <w:pStyle w:val="a5"/>
                    <w:jc w:val="both"/>
                    <w:rPr>
                      <w:rFonts w:ascii="Times New Roman" w:hAnsi="Times New Roman" w:cs="Times New Roman"/>
                      <w:sz w:val="24"/>
                      <w:szCs w:val="24"/>
                      <w:lang w:val="en-US"/>
                    </w:rPr>
                  </w:pPr>
                  <w:r w:rsidRPr="005305D5">
                    <w:rPr>
                      <w:rFonts w:ascii="Times New Roman" w:hAnsi="Times New Roman" w:cs="Times New Roman"/>
                      <w:sz w:val="24"/>
                      <w:szCs w:val="24"/>
                      <w:lang w:val="en-US"/>
                    </w:rPr>
                    <w:t>Committee of internal state audit;</w:t>
                  </w:r>
                </w:p>
                <w:p w:rsidR="00C001E9" w:rsidRPr="00387AE8" w:rsidRDefault="00C001E9" w:rsidP="005305D5">
                  <w:pPr>
                    <w:pStyle w:val="a5"/>
                    <w:jc w:val="both"/>
                    <w:rPr>
                      <w:rFonts w:ascii="Times New Roman" w:hAnsi="Times New Roman" w:cs="Times New Roman"/>
                      <w:sz w:val="24"/>
                      <w:szCs w:val="24"/>
                      <w:lang w:val="en-US"/>
                    </w:rPr>
                  </w:pPr>
                  <w:r w:rsidRPr="00387AE8">
                    <w:rPr>
                      <w:rFonts w:ascii="Times New Roman" w:hAnsi="Times New Roman" w:cs="Times New Roman"/>
                      <w:sz w:val="24"/>
                      <w:szCs w:val="24"/>
                      <w:lang w:val="en-US"/>
                    </w:rPr>
                    <w:t>Committee for financial monitoring;</w:t>
                  </w:r>
                </w:p>
                <w:p w:rsidR="00C001E9" w:rsidRPr="00387AE8" w:rsidRDefault="00C001E9" w:rsidP="005305D5">
                  <w:pPr>
                    <w:pStyle w:val="a5"/>
                    <w:jc w:val="both"/>
                    <w:rPr>
                      <w:rFonts w:ascii="Times New Roman" w:hAnsi="Times New Roman" w:cs="Times New Roman"/>
                      <w:sz w:val="24"/>
                      <w:szCs w:val="24"/>
                      <w:lang w:val="en-US"/>
                    </w:rPr>
                  </w:pPr>
                  <w:proofErr w:type="gramStart"/>
                  <w:r w:rsidRPr="00387AE8">
                    <w:rPr>
                      <w:rFonts w:ascii="Times New Roman" w:hAnsi="Times New Roman" w:cs="Times New Roman"/>
                      <w:sz w:val="24"/>
                      <w:szCs w:val="24"/>
                      <w:lang w:val="en-US"/>
                    </w:rPr>
                    <w:t>State Revenue Committee.</w:t>
                  </w:r>
                  <w:proofErr w:type="gramEnd"/>
                </w:p>
              </w:txbxContent>
            </v:textbox>
          </v:rect>
        </w:pict>
      </w:r>
    </w:p>
    <w:p w:rsidR="00961280" w:rsidRPr="004F3B23" w:rsidRDefault="009612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961280"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oundrect id="_x0000_s1109" style="position:absolute;left:0;text-align:left;margin-left:260.75pt;margin-top:4.3pt;width:213.3pt;height:83.9pt;z-index:251708416" arcsize="10923f">
            <v:textbox style="mso-next-textbox:#_x0000_s1109">
              <w:txbxContent>
                <w:p w:rsidR="00C001E9" w:rsidRPr="005305D5" w:rsidRDefault="00C001E9" w:rsidP="005305D5">
                  <w:proofErr w:type="gramStart"/>
                  <w:r w:rsidRPr="005305D5">
                    <w:rPr>
                      <w:rFonts w:ascii="Times New Roman" w:hAnsi="Times New Roman" w:cs="Times New Roman"/>
                      <w:lang w:val="en-US"/>
                    </w:rPr>
                    <w:t>Licensor for audit and consulting organizations in the Republic of Kazakhstan.</w:t>
                  </w:r>
                  <w:proofErr w:type="gramEnd"/>
                  <w:r w:rsidRPr="005305D5">
                    <w:rPr>
                      <w:rFonts w:ascii="Times New Roman" w:hAnsi="Times New Roman" w:cs="Times New Roman"/>
                      <w:lang w:val="en-US"/>
                    </w:rPr>
                    <w:t xml:space="preserve"> </w:t>
                  </w:r>
                  <w:proofErr w:type="spellStart"/>
                  <w:r w:rsidRPr="005305D5">
                    <w:rPr>
                      <w:rFonts w:ascii="Times New Roman" w:hAnsi="Times New Roman" w:cs="Times New Roman"/>
                    </w:rPr>
                    <w:t>Supervises</w:t>
                  </w:r>
                  <w:proofErr w:type="spellEnd"/>
                  <w:r w:rsidRPr="005305D5">
                    <w:rPr>
                      <w:rFonts w:ascii="Times New Roman" w:hAnsi="Times New Roman" w:cs="Times New Roman"/>
                    </w:rPr>
                    <w:t xml:space="preserve"> </w:t>
                  </w:r>
                  <w:proofErr w:type="spellStart"/>
                  <w:r w:rsidRPr="005305D5">
                    <w:rPr>
                      <w:rFonts w:ascii="Times New Roman" w:hAnsi="Times New Roman" w:cs="Times New Roman"/>
                    </w:rPr>
                    <w:t>the</w:t>
                  </w:r>
                  <w:proofErr w:type="spellEnd"/>
                  <w:r w:rsidRPr="005305D5">
                    <w:rPr>
                      <w:rFonts w:ascii="Times New Roman" w:hAnsi="Times New Roman" w:cs="Times New Roman"/>
                    </w:rPr>
                    <w:t xml:space="preserve"> </w:t>
                  </w:r>
                  <w:proofErr w:type="spellStart"/>
                  <w:r w:rsidRPr="005305D5">
                    <w:rPr>
                      <w:rFonts w:ascii="Times New Roman" w:hAnsi="Times New Roman" w:cs="Times New Roman"/>
                    </w:rPr>
                    <w:t>implementation</w:t>
                  </w:r>
                  <w:proofErr w:type="spellEnd"/>
                  <w:r w:rsidRPr="005305D5">
                    <w:rPr>
                      <w:rFonts w:ascii="Times New Roman" w:hAnsi="Times New Roman" w:cs="Times New Roman"/>
                    </w:rPr>
                    <w:t xml:space="preserve"> </w:t>
                  </w:r>
                  <w:proofErr w:type="spellStart"/>
                  <w:r w:rsidRPr="005305D5">
                    <w:rPr>
                      <w:rFonts w:ascii="Times New Roman" w:hAnsi="Times New Roman" w:cs="Times New Roman"/>
                    </w:rPr>
                    <w:t>of</w:t>
                  </w:r>
                  <w:proofErr w:type="spellEnd"/>
                  <w:r w:rsidRPr="005305D5">
                    <w:rPr>
                      <w:rFonts w:ascii="Times New Roman" w:hAnsi="Times New Roman" w:cs="Times New Roman"/>
                    </w:rPr>
                    <w:t xml:space="preserve"> </w:t>
                  </w:r>
                  <w:proofErr w:type="spellStart"/>
                  <w:r w:rsidRPr="005305D5">
                    <w:rPr>
                      <w:rFonts w:ascii="Times New Roman" w:hAnsi="Times New Roman" w:cs="Times New Roman"/>
                    </w:rPr>
                    <w:t>legislation</w:t>
                  </w:r>
                  <w:proofErr w:type="spellEnd"/>
                  <w:r w:rsidRPr="005305D5">
                    <w:rPr>
                      <w:rFonts w:ascii="Times New Roman" w:hAnsi="Times New Roman" w:cs="Times New Roman"/>
                    </w:rPr>
                    <w:t xml:space="preserve"> </w:t>
                  </w:r>
                  <w:proofErr w:type="spellStart"/>
                  <w:r w:rsidRPr="005305D5">
                    <w:rPr>
                      <w:rFonts w:ascii="Times New Roman" w:hAnsi="Times New Roman" w:cs="Times New Roman"/>
                    </w:rPr>
                    <w:t>in</w:t>
                  </w:r>
                  <w:proofErr w:type="spellEnd"/>
                  <w:r w:rsidRPr="005305D5">
                    <w:rPr>
                      <w:rFonts w:ascii="Times New Roman" w:hAnsi="Times New Roman" w:cs="Times New Roman"/>
                    </w:rPr>
                    <w:t xml:space="preserve"> </w:t>
                  </w:r>
                  <w:proofErr w:type="spellStart"/>
                  <w:r w:rsidRPr="005305D5">
                    <w:rPr>
                      <w:rFonts w:ascii="Times New Roman" w:hAnsi="Times New Roman" w:cs="Times New Roman"/>
                    </w:rPr>
                    <w:t>this</w:t>
                  </w:r>
                  <w:proofErr w:type="spellEnd"/>
                  <w:r w:rsidRPr="005305D5">
                    <w:rPr>
                      <w:rFonts w:ascii="Times New Roman" w:hAnsi="Times New Roman" w:cs="Times New Roman"/>
                    </w:rPr>
                    <w:t xml:space="preserve"> </w:t>
                  </w:r>
                  <w:proofErr w:type="spellStart"/>
                  <w:r w:rsidRPr="005305D5">
                    <w:rPr>
                      <w:rFonts w:ascii="Times New Roman" w:hAnsi="Times New Roman" w:cs="Times New Roman"/>
                    </w:rPr>
                    <w:t>area</w:t>
                  </w:r>
                  <w:proofErr w:type="spellEnd"/>
                  <w:r w:rsidRPr="005305D5">
                    <w:rPr>
                      <w:rFonts w:ascii="Times New Roman" w:hAnsi="Times New Roman" w:cs="Times New Roman"/>
                    </w:rPr>
                    <w:t>.</w:t>
                  </w:r>
                </w:p>
              </w:txbxContent>
            </v:textbox>
          </v:roundrect>
        </w:pict>
      </w:r>
    </w:p>
    <w:p w:rsidR="00023B13" w:rsidRPr="004F3B23" w:rsidRDefault="00023B1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23B13"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105" type="#_x0000_t32" style="position:absolute;left:0;text-align:left;margin-left:216.3pt;margin-top:1.45pt;width:44.45pt;height:0;z-index:251704320" o:connectortype="straight">
            <v:stroke endarrow="block"/>
          </v:shape>
        </w:pict>
      </w:r>
    </w:p>
    <w:p w:rsidR="00023B13" w:rsidRPr="004F3B23" w:rsidRDefault="00023B1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B750C6" w:rsidRPr="004F3B23" w:rsidRDefault="00C001E9" w:rsidP="00771FF3">
      <w:pPr>
        <w:pStyle w:val="a5"/>
        <w:jc w:val="both"/>
        <w:rPr>
          <w:kern w:val="36"/>
          <w:lang w:val="en-US"/>
        </w:rPr>
      </w:pPr>
      <w:r>
        <w:rPr>
          <w:rFonts w:ascii="Times New Roman" w:eastAsia="Times New Roman" w:hAnsi="Times New Roman" w:cs="Times New Roman"/>
          <w:noProof/>
          <w:color w:val="000000"/>
          <w:sz w:val="28"/>
          <w:szCs w:val="28"/>
          <w:lang w:eastAsia="ru-RU"/>
        </w:rPr>
        <w:pict>
          <v:shape id="_x0000_s1102" type="#_x0000_t32" style="position:absolute;left:0;text-align:left;margin-left:109.6pt;margin-top:12.8pt;width:.15pt;height:16.7pt;z-index:251701248" o:connectortype="straight"/>
        </w:pict>
      </w:r>
    </w:p>
    <w:p w:rsidR="00023B13" w:rsidRPr="004F3B23" w:rsidRDefault="00023B1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23B13"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094" style="position:absolute;left:0;text-align:left;margin-left:.3pt;margin-top:0;width:221.3pt;height:45.7pt;z-index:251695104">
            <v:textbox style="mso-next-textbox:#_x0000_s1094">
              <w:txbxContent>
                <w:p w:rsidR="00C001E9" w:rsidRPr="005305D5" w:rsidRDefault="00C001E9" w:rsidP="005305D5">
                  <w:pPr>
                    <w:pStyle w:val="a5"/>
                    <w:jc w:val="center"/>
                    <w:rPr>
                      <w:rFonts w:ascii="Times New Roman" w:hAnsi="Times New Roman" w:cs="Times New Roman"/>
                      <w:sz w:val="24"/>
                      <w:szCs w:val="24"/>
                      <w:lang w:val="en-US" w:eastAsia="ru-RU"/>
                    </w:rPr>
                  </w:pPr>
                  <w:r w:rsidRPr="005305D5">
                    <w:rPr>
                      <w:rFonts w:ascii="Times New Roman" w:hAnsi="Times New Roman" w:cs="Times New Roman"/>
                      <w:sz w:val="24"/>
                      <w:szCs w:val="24"/>
                      <w:lang w:val="en-US" w:eastAsia="ru-RU"/>
                    </w:rPr>
                    <w:t>National Bank of the</w:t>
                  </w:r>
                </w:p>
                <w:p w:rsidR="00C001E9" w:rsidRPr="005305D5" w:rsidRDefault="00C001E9" w:rsidP="005305D5">
                  <w:pPr>
                    <w:pStyle w:val="a5"/>
                    <w:jc w:val="center"/>
                    <w:rPr>
                      <w:rFonts w:ascii="Times New Roman" w:hAnsi="Times New Roman" w:cs="Times New Roman"/>
                      <w:sz w:val="24"/>
                      <w:szCs w:val="24"/>
                      <w:lang w:val="en-US" w:eastAsia="ru-RU"/>
                    </w:rPr>
                  </w:pPr>
                  <w:r w:rsidRPr="005305D5">
                    <w:rPr>
                      <w:rFonts w:ascii="Times New Roman" w:hAnsi="Times New Roman" w:cs="Times New Roman"/>
                      <w:sz w:val="24"/>
                      <w:szCs w:val="24"/>
                      <w:lang w:val="en-US" w:eastAsia="ru-RU"/>
                    </w:rPr>
                    <w:t>Republic of Kazakhstan</w:t>
                  </w:r>
                  <w:r w:rsidRPr="005305D5">
                    <w:rPr>
                      <w:rFonts w:ascii="Times New Roman" w:hAnsi="Times New Roman" w:cs="Times New Roman"/>
                      <w:sz w:val="24"/>
                      <w:szCs w:val="24"/>
                      <w:lang w:val="en-US" w:eastAsia="ru-RU"/>
                    </w:rPr>
                    <w:br/>
                  </w:r>
                </w:p>
                <w:p w:rsidR="00C001E9" w:rsidRPr="005305D5" w:rsidRDefault="00C001E9" w:rsidP="005305D5">
                  <w:pPr>
                    <w:shd w:val="clear" w:color="auto" w:fill="FFFFFF"/>
                    <w:spacing w:after="0" w:line="240" w:lineRule="auto"/>
                    <w:textAlignment w:val="top"/>
                    <w:rPr>
                      <w:rFonts w:ascii="Arial" w:eastAsia="Times New Roman" w:hAnsi="Arial" w:cs="Arial"/>
                      <w:color w:val="777777"/>
                      <w:sz w:val="27"/>
                      <w:szCs w:val="27"/>
                      <w:lang w:val="en-US" w:eastAsia="ru-RU"/>
                    </w:rPr>
                  </w:pPr>
                  <w:r w:rsidRPr="005305D5">
                    <w:rPr>
                      <w:rFonts w:ascii="Arial" w:eastAsia="Times New Roman" w:hAnsi="Arial" w:cs="Arial"/>
                      <w:color w:val="777777"/>
                      <w:sz w:val="27"/>
                      <w:szCs w:val="27"/>
                      <w:lang w:val="en-US" w:eastAsia="ru-RU"/>
                    </w:rPr>
                    <w:t>20/5000</w:t>
                  </w:r>
                </w:p>
                <w:p w:rsidR="00C001E9" w:rsidRPr="005305D5" w:rsidRDefault="00C001E9" w:rsidP="005305D5">
                  <w:pPr>
                    <w:shd w:val="clear" w:color="auto" w:fill="F5F5F5"/>
                    <w:spacing w:after="0" w:line="240" w:lineRule="auto"/>
                    <w:rPr>
                      <w:rFonts w:ascii="Arial" w:eastAsia="Times New Roman" w:hAnsi="Arial" w:cs="Arial"/>
                      <w:color w:val="777777"/>
                      <w:sz w:val="37"/>
                      <w:szCs w:val="37"/>
                      <w:lang w:val="en-US" w:eastAsia="ru-RU"/>
                    </w:rPr>
                  </w:pPr>
                  <w:r w:rsidRPr="00387AE8">
                    <w:rPr>
                      <w:rFonts w:ascii="Arial" w:eastAsia="Times New Roman" w:hAnsi="Arial" w:cs="Arial"/>
                      <w:color w:val="777777"/>
                      <w:sz w:val="55"/>
                      <w:lang w:val="en-US" w:eastAsia="ru-RU"/>
                    </w:rPr>
                    <w:t>National Bank of the Republic of Kazakhstan</w:t>
                  </w:r>
                </w:p>
                <w:p w:rsidR="00C001E9" w:rsidRPr="005305D5" w:rsidRDefault="00C001E9" w:rsidP="005305D5">
                  <w:pPr>
                    <w:rPr>
                      <w:szCs w:val="24"/>
                      <w:lang w:val="en-US"/>
                    </w:rPr>
                  </w:pPr>
                </w:p>
              </w:txbxContent>
            </v:textbox>
          </v:rect>
        </w:pict>
      </w:r>
      <w:r>
        <w:rPr>
          <w:rFonts w:ascii="Times New Roman" w:eastAsia="Times New Roman" w:hAnsi="Times New Roman" w:cs="Times New Roman"/>
          <w:noProof/>
          <w:color w:val="000000"/>
          <w:sz w:val="28"/>
          <w:szCs w:val="28"/>
          <w:lang w:eastAsia="ru-RU"/>
        </w:rPr>
        <w:pict>
          <v:roundrect id="_x0000_s1110" style="position:absolute;left:0;text-align:left;margin-left:260.75pt;margin-top:0;width:208pt;height:54.85pt;z-index:251709440" arcsize="10923f">
            <v:textbox style="mso-next-textbox:#_x0000_s1110">
              <w:txbxContent>
                <w:p w:rsidR="00C001E9" w:rsidRPr="005305D5" w:rsidRDefault="00C001E9" w:rsidP="005305D5">
                  <w:pPr>
                    <w:rPr>
                      <w:lang w:val="en-US"/>
                    </w:rPr>
                  </w:pPr>
                  <w:proofErr w:type="gramStart"/>
                  <w:r w:rsidRPr="005305D5">
                    <w:rPr>
                      <w:rFonts w:ascii="Times New Roman" w:hAnsi="Times New Roman" w:cs="Times New Roman"/>
                      <w:lang w:val="en-US"/>
                    </w:rPr>
                    <w:t>Establishes regulatory requirements for organizations in the financial sector.</w:t>
                  </w:r>
                  <w:proofErr w:type="gramEnd"/>
                </w:p>
              </w:txbxContent>
            </v:textbox>
          </v:roundrect>
        </w:pict>
      </w:r>
    </w:p>
    <w:p w:rsidR="00580F2B"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106" type="#_x0000_t32" style="position:absolute;left:0;text-align:left;margin-left:221.6pt;margin-top:11.65pt;width:39.15pt;height:0;z-index:251705344" o:connectortype="straight">
            <v:stroke endarrow="block"/>
          </v:shape>
        </w:pict>
      </w:r>
    </w:p>
    <w:p w:rsidR="00023B13"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376" type="#_x0000_t32" style="position:absolute;left:0;text-align:left;margin-left:109.6pt;margin-top:13.5pt;width:.15pt;height:20.6pt;flip:x;z-index:251892736" o:connectortype="straight"/>
        </w:pict>
      </w:r>
    </w:p>
    <w:p w:rsidR="00023B13" w:rsidRPr="004F3B23" w:rsidRDefault="00023B1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23B13"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oundrect id="_x0000_s1111" style="position:absolute;left:0;text-align:left;margin-left:260.75pt;margin-top:1.9pt;width:208pt;height:84.55pt;z-index:251710464" arcsize="10923f">
            <v:textbox style="mso-next-textbox:#_x0000_s1111">
              <w:txbxContent>
                <w:p w:rsidR="00C001E9" w:rsidRPr="005305D5" w:rsidRDefault="00C001E9" w:rsidP="005305D5">
                  <w:pPr>
                    <w:rPr>
                      <w:szCs w:val="24"/>
                      <w:lang w:val="en-US"/>
                    </w:rPr>
                  </w:pPr>
                  <w:r w:rsidRPr="005305D5">
                    <w:rPr>
                      <w:rFonts w:ascii="Times New Roman" w:hAnsi="Times New Roman" w:cs="Times New Roman"/>
                      <w:lang w:val="en-US"/>
                    </w:rPr>
                    <w:t>The powers of the National Bank of the Republic of Kazakhstan in the field of control over the implementation of standards in the financial environment are delegated</w:t>
                  </w:r>
                  <w:r w:rsidRPr="005305D5">
                    <w:rPr>
                      <w:rFonts w:ascii="Times New Roman" w:hAnsi="Times New Roman" w:cs="Times New Roman"/>
                      <w:sz w:val="24"/>
                      <w:szCs w:val="24"/>
                      <w:lang w:val="en-US"/>
                    </w:rPr>
                    <w:t>.</w:t>
                  </w:r>
                </w:p>
              </w:txbxContent>
            </v:textbox>
          </v:roundrect>
        </w:pict>
      </w:r>
      <w:r>
        <w:rPr>
          <w:rFonts w:ascii="Times New Roman" w:eastAsia="Times New Roman" w:hAnsi="Times New Roman" w:cs="Times New Roman"/>
          <w:noProof/>
          <w:color w:val="000000"/>
          <w:sz w:val="28"/>
          <w:szCs w:val="28"/>
          <w:lang w:eastAsia="ru-RU"/>
        </w:rPr>
        <w:pict>
          <v:rect id="_x0000_s1095" style="position:absolute;left:0;text-align:left;margin-left:7.45pt;margin-top:1.9pt;width:214.15pt;height:56pt;z-index:251696128">
            <v:textbox style="mso-next-textbox:#_x0000_s1095">
              <w:txbxContent>
                <w:p w:rsidR="00C001E9" w:rsidRPr="005305D5" w:rsidRDefault="00C001E9" w:rsidP="005305D5">
                  <w:pPr>
                    <w:rPr>
                      <w:szCs w:val="24"/>
                      <w:lang w:val="en-US"/>
                    </w:rPr>
                  </w:pPr>
                  <w:r w:rsidRPr="005305D5">
                    <w:rPr>
                      <w:rFonts w:ascii="Times New Roman" w:hAnsi="Times New Roman" w:cs="Times New Roman"/>
                      <w:sz w:val="24"/>
                      <w:szCs w:val="24"/>
                      <w:lang w:val="en-US"/>
                    </w:rPr>
                    <w:t xml:space="preserve">Agency for regulation and development of the financial market </w:t>
                  </w:r>
                  <w:r>
                    <w:rPr>
                      <w:rFonts w:ascii="Times New Roman" w:hAnsi="Times New Roman" w:cs="Times New Roman"/>
                      <w:sz w:val="24"/>
                      <w:szCs w:val="24"/>
                      <w:lang w:val="en-US"/>
                    </w:rPr>
                    <w:t>of</w:t>
                  </w:r>
                  <w:r w:rsidRPr="005305D5">
                    <w:rPr>
                      <w:rFonts w:ascii="Times New Roman" w:hAnsi="Times New Roman" w:cs="Times New Roman"/>
                      <w:sz w:val="24"/>
                      <w:szCs w:val="24"/>
                      <w:lang w:val="en-US"/>
                    </w:rPr>
                    <w:t xml:space="preserve"> the Republic of Kazakhstan</w:t>
                  </w:r>
                </w:p>
              </w:txbxContent>
            </v:textbox>
          </v:rect>
        </w:pict>
      </w:r>
      <w:r>
        <w:rPr>
          <w:rFonts w:ascii="Times New Roman" w:eastAsia="Times New Roman" w:hAnsi="Times New Roman" w:cs="Times New Roman"/>
          <w:noProof/>
          <w:color w:val="000000"/>
          <w:sz w:val="28"/>
          <w:szCs w:val="28"/>
          <w:lang w:eastAsia="ru-RU"/>
        </w:rPr>
        <w:pict>
          <v:shape id="_x0000_s1103" type="#_x0000_t32" style="position:absolute;left:0;text-align:left;margin-left:109.6pt;margin-top:1.9pt;width:.15pt;height:0;z-index:251702272" o:connectortype="straight"/>
        </w:pict>
      </w:r>
    </w:p>
    <w:p w:rsidR="00023B13" w:rsidRPr="004F3B23" w:rsidRDefault="00023B1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85CA3" w:rsidRPr="004F3B23" w:rsidRDefault="00C001E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107" type="#_x0000_t32" style="position:absolute;left:0;text-align:left;margin-left:221.6pt;margin-top:2.25pt;width:39.15pt;height:0;z-index:251706368" o:connectortype="straight">
            <v:stroke endarrow="block"/>
          </v:shape>
        </w:pict>
      </w:r>
    </w:p>
    <w:p w:rsidR="00D85CA3" w:rsidRPr="004F3B23" w:rsidRDefault="00D85CA3"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2654E" w:rsidRPr="00166596" w:rsidRDefault="00D2654E" w:rsidP="00771FF3">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D23C9A" w:rsidRPr="00BA09D2" w:rsidRDefault="00D23C9A" w:rsidP="00D63486">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p>
    <w:p w:rsidR="005305D5" w:rsidRPr="00387AE8" w:rsidRDefault="005305D5" w:rsidP="005305D5">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r w:rsidRPr="00387AE8">
        <w:rPr>
          <w:rFonts w:ascii="Times New Roman" w:eastAsia="Times New Roman" w:hAnsi="Times New Roman" w:cs="Times New Roman"/>
          <w:color w:val="000000"/>
          <w:sz w:val="20"/>
          <w:szCs w:val="20"/>
          <w:lang w:val="en-US"/>
        </w:rPr>
        <w:t xml:space="preserve">* </w:t>
      </w:r>
      <w:proofErr w:type="gramStart"/>
      <w:r w:rsidRPr="00387AE8">
        <w:rPr>
          <w:rFonts w:ascii="Times New Roman" w:eastAsia="Times New Roman" w:hAnsi="Times New Roman" w:cs="Times New Roman"/>
          <w:color w:val="000000"/>
          <w:sz w:val="20"/>
          <w:szCs w:val="20"/>
          <w:lang w:val="en-US"/>
        </w:rPr>
        <w:t>conditionally</w:t>
      </w:r>
      <w:proofErr w:type="gramEnd"/>
      <w:r w:rsidRPr="00387AE8">
        <w:rPr>
          <w:rFonts w:ascii="Times New Roman" w:eastAsia="Times New Roman" w:hAnsi="Times New Roman" w:cs="Times New Roman"/>
          <w:color w:val="000000"/>
          <w:sz w:val="20"/>
          <w:szCs w:val="20"/>
          <w:lang w:val="en-US"/>
        </w:rPr>
        <w:t xml:space="preserve"> subdivided by the author</w:t>
      </w:r>
    </w:p>
    <w:p w:rsidR="005305D5" w:rsidRPr="00387AE8" w:rsidRDefault="005305D5" w:rsidP="005305D5">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p>
    <w:p w:rsidR="00603B40" w:rsidRPr="005305D5" w:rsidRDefault="005305D5" w:rsidP="005305D5">
      <w:pPr>
        <w:autoSpaceDE w:val="0"/>
        <w:autoSpaceDN w:val="0"/>
        <w:adjustRightInd w:val="0"/>
        <w:spacing w:after="0" w:line="240" w:lineRule="auto"/>
        <w:jc w:val="center"/>
        <w:rPr>
          <w:rFonts w:ascii="Times New Roman" w:eastAsia="Times New Roman" w:hAnsi="Times New Roman" w:cs="Times New Roman"/>
          <w:color w:val="000000"/>
          <w:sz w:val="24"/>
          <w:szCs w:val="24"/>
          <w:lang w:val="en-US"/>
        </w:rPr>
      </w:pPr>
      <w:r w:rsidRPr="005305D5">
        <w:rPr>
          <w:rFonts w:ascii="Times New Roman" w:eastAsia="Times New Roman" w:hAnsi="Times New Roman" w:cs="Times New Roman"/>
          <w:color w:val="000000"/>
          <w:sz w:val="24"/>
          <w:szCs w:val="24"/>
          <w:lang w:val="en-US"/>
        </w:rPr>
        <w:t>Figure 11 - The structure of regulatory activities for licensing audit companies</w:t>
      </w:r>
    </w:p>
    <w:p w:rsidR="005305D5" w:rsidRPr="005305D5" w:rsidRDefault="005305D5" w:rsidP="005305D5">
      <w:pPr>
        <w:autoSpaceDE w:val="0"/>
        <w:autoSpaceDN w:val="0"/>
        <w:adjustRightInd w:val="0"/>
        <w:spacing w:after="0" w:line="240" w:lineRule="auto"/>
        <w:jc w:val="both"/>
        <w:rPr>
          <w:rFonts w:ascii="Times New Roman" w:eastAsia="Times New Roman" w:hAnsi="Times New Roman" w:cs="Times New Roman"/>
          <w:color w:val="000000"/>
          <w:lang w:val="en-US"/>
        </w:rPr>
      </w:pPr>
    </w:p>
    <w:p w:rsidR="005305D5" w:rsidRPr="005305D5" w:rsidRDefault="005305D5" w:rsidP="005305D5">
      <w:pPr>
        <w:pStyle w:val="a5"/>
        <w:ind w:firstLine="709"/>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The following are subject to mandatory audit:</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joint stock companies;</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state-owned enterprises on the right of economic management with a supervisory board in the fields of education and health;</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insurance (reinsurance) companies, insurance holding companies and organizations in which the insurance (reinsurance) company and (or) insurance holding are major participants, an insurance broker;</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lastRenderedPageBreak/>
        <w:t>a single accumulative pension fund and professional securities market participants created in the legal form of a joint stock company;</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major participants in the portfolio manager;</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in cases provided for by the Code of the Republic of Kazakhstan "On Subsoil and Subsoil Use", legal entities with the right to use subsoil to conduct operations for the exploration and production of hydrocarbons or the exploration and production of solid minerals;</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banks, bank holding companies and organizations in which the bank and (or) bank holding are major participants;</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civil aviation organizations, with the exception of airlines engaged in aviation work according to the list determined by the Government of the Republic of Kazakhstan;</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grain receiving enterprises;</w:t>
      </w:r>
    </w:p>
    <w:p w:rsidR="005305D5" w:rsidRPr="005305D5" w:rsidRDefault="005305D5" w:rsidP="002F59C4">
      <w:pPr>
        <w:pStyle w:val="a5"/>
        <w:numPr>
          <w:ilvl w:val="0"/>
          <w:numId w:val="29"/>
        </w:numPr>
        <w:jc w:val="both"/>
        <w:rPr>
          <w:rFonts w:ascii="Times New Roman" w:hAnsi="Times New Roman" w:cs="Times New Roman"/>
          <w:sz w:val="28"/>
          <w:szCs w:val="28"/>
          <w:lang w:val="en-US"/>
        </w:rPr>
      </w:pPr>
      <w:r w:rsidRPr="005305D5">
        <w:rPr>
          <w:rFonts w:ascii="Times New Roman" w:hAnsi="Times New Roman" w:cs="Times New Roman"/>
          <w:sz w:val="28"/>
          <w:szCs w:val="28"/>
          <w:lang w:val="en-US"/>
        </w:rPr>
        <w:t>insurance guarantee fund;</w:t>
      </w:r>
    </w:p>
    <w:p w:rsidR="005305D5" w:rsidRDefault="005305D5" w:rsidP="002F59C4">
      <w:pPr>
        <w:pStyle w:val="a5"/>
        <w:numPr>
          <w:ilvl w:val="0"/>
          <w:numId w:val="29"/>
        </w:numPr>
        <w:jc w:val="both"/>
        <w:rPr>
          <w:rFonts w:ascii="Times New Roman" w:hAnsi="Times New Roman" w:cs="Times New Roman"/>
          <w:sz w:val="28"/>
          <w:szCs w:val="28"/>
          <w:lang w:val="en-US"/>
        </w:rPr>
      </w:pPr>
      <w:proofErr w:type="spellStart"/>
      <w:r w:rsidRPr="005305D5">
        <w:rPr>
          <w:rFonts w:ascii="Times New Roman" w:hAnsi="Times New Roman" w:cs="Times New Roman"/>
          <w:sz w:val="28"/>
          <w:szCs w:val="28"/>
        </w:rPr>
        <w:t>social</w:t>
      </w:r>
      <w:proofErr w:type="spellEnd"/>
      <w:r w:rsidRPr="005305D5">
        <w:rPr>
          <w:rFonts w:ascii="Times New Roman" w:hAnsi="Times New Roman" w:cs="Times New Roman"/>
          <w:sz w:val="28"/>
          <w:szCs w:val="28"/>
        </w:rPr>
        <w:t xml:space="preserve"> </w:t>
      </w:r>
      <w:proofErr w:type="spellStart"/>
      <w:r w:rsidRPr="005305D5">
        <w:rPr>
          <w:rFonts w:ascii="Times New Roman" w:hAnsi="Times New Roman" w:cs="Times New Roman"/>
          <w:sz w:val="28"/>
          <w:szCs w:val="28"/>
        </w:rPr>
        <w:t>health</w:t>
      </w:r>
      <w:proofErr w:type="spellEnd"/>
      <w:r w:rsidRPr="005305D5">
        <w:rPr>
          <w:rFonts w:ascii="Times New Roman" w:hAnsi="Times New Roman" w:cs="Times New Roman"/>
          <w:sz w:val="28"/>
          <w:szCs w:val="28"/>
        </w:rPr>
        <w:t xml:space="preserve"> </w:t>
      </w:r>
      <w:proofErr w:type="spellStart"/>
      <w:r w:rsidRPr="005305D5">
        <w:rPr>
          <w:rFonts w:ascii="Times New Roman" w:hAnsi="Times New Roman" w:cs="Times New Roman"/>
          <w:sz w:val="28"/>
          <w:szCs w:val="28"/>
        </w:rPr>
        <w:t>insurance</w:t>
      </w:r>
      <w:proofErr w:type="spellEnd"/>
      <w:r w:rsidRPr="005305D5">
        <w:rPr>
          <w:rFonts w:ascii="Times New Roman" w:hAnsi="Times New Roman" w:cs="Times New Roman"/>
          <w:sz w:val="28"/>
          <w:szCs w:val="28"/>
        </w:rPr>
        <w:t xml:space="preserve"> </w:t>
      </w:r>
      <w:proofErr w:type="spellStart"/>
      <w:r w:rsidRPr="005305D5">
        <w:rPr>
          <w:rFonts w:ascii="Times New Roman" w:hAnsi="Times New Roman" w:cs="Times New Roman"/>
          <w:sz w:val="28"/>
          <w:szCs w:val="28"/>
        </w:rPr>
        <w:t>fund</w:t>
      </w:r>
      <w:proofErr w:type="spellEnd"/>
      <w:r w:rsidRPr="005305D5">
        <w:rPr>
          <w:rFonts w:ascii="Times New Roman" w:hAnsi="Times New Roman" w:cs="Times New Roman"/>
          <w:sz w:val="28"/>
          <w:szCs w:val="28"/>
        </w:rPr>
        <w:t>;</w:t>
      </w:r>
    </w:p>
    <w:p w:rsidR="00BA09D2" w:rsidRPr="00BA09D2" w:rsidRDefault="00BA09D2" w:rsidP="002F59C4">
      <w:pPr>
        <w:pStyle w:val="a5"/>
        <w:numPr>
          <w:ilvl w:val="0"/>
          <w:numId w:val="30"/>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legal entities of the Republic of Kazakhstan that have concluded a contract for investment, providing for investment preferences;</w:t>
      </w:r>
    </w:p>
    <w:p w:rsidR="00BA09D2" w:rsidRPr="00BA09D2" w:rsidRDefault="00BA09D2" w:rsidP="002F59C4">
      <w:pPr>
        <w:pStyle w:val="a5"/>
        <w:numPr>
          <w:ilvl w:val="0"/>
          <w:numId w:val="30"/>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cotton processing organizations;</w:t>
      </w:r>
    </w:p>
    <w:p w:rsidR="00BA09D2" w:rsidRPr="00BA09D2" w:rsidRDefault="00BA09D2" w:rsidP="002F59C4">
      <w:pPr>
        <w:pStyle w:val="a5"/>
        <w:numPr>
          <w:ilvl w:val="0"/>
          <w:numId w:val="30"/>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special financial companies in accordance with the Law of the Republic of Kazakhstan "On project financing and securitization";</w:t>
      </w:r>
    </w:p>
    <w:p w:rsidR="00BA09D2" w:rsidRPr="00BA09D2" w:rsidRDefault="00BA09D2" w:rsidP="002F59C4">
      <w:pPr>
        <w:pStyle w:val="a5"/>
        <w:numPr>
          <w:ilvl w:val="0"/>
          <w:numId w:val="30"/>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developers and authorized companies in accordance with the Law of the Republic of Kazakhstan "On shared participation in housing construction";</w:t>
      </w:r>
    </w:p>
    <w:p w:rsidR="00BA09D2" w:rsidRPr="00BA09D2" w:rsidRDefault="00BA09D2" w:rsidP="002F59C4">
      <w:pPr>
        <w:pStyle w:val="a5"/>
        <w:numPr>
          <w:ilvl w:val="0"/>
          <w:numId w:val="30"/>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Settlement and financial center for the support of renewable energy sources in accordance with the Law of the Republic of Kazakhstan "On Supporting the Use of Renewable Energy Sources";</w:t>
      </w:r>
    </w:p>
    <w:p w:rsidR="00BA09D2" w:rsidRPr="00BA09D2" w:rsidRDefault="00BA09D2" w:rsidP="002F59C4">
      <w:pPr>
        <w:pStyle w:val="a5"/>
        <w:numPr>
          <w:ilvl w:val="0"/>
          <w:numId w:val="30"/>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authorized economic operators in accordance with the Code of the Republic of Kazakhstan "On Customs Regulation in the Republic of Kazakhstan";</w:t>
      </w:r>
    </w:p>
    <w:p w:rsidR="00BA09D2" w:rsidRDefault="00BA09D2" w:rsidP="002F59C4">
      <w:pPr>
        <w:pStyle w:val="a5"/>
        <w:numPr>
          <w:ilvl w:val="0"/>
          <w:numId w:val="30"/>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limited liability partnerships while fulfilling the following conditions:</w:t>
      </w:r>
    </w:p>
    <w:p w:rsidR="00BA09D2" w:rsidRPr="00BA09D2" w:rsidRDefault="00BA09D2" w:rsidP="002F59C4">
      <w:pPr>
        <w:pStyle w:val="a5"/>
        <w:numPr>
          <w:ilvl w:val="0"/>
          <w:numId w:val="31"/>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it consists of participants (founders) who own less than ten percent of the shares in the authorized capital;</w:t>
      </w:r>
    </w:p>
    <w:p w:rsidR="00BA09D2" w:rsidRPr="00BA09D2" w:rsidRDefault="00BA09D2" w:rsidP="002F59C4">
      <w:pPr>
        <w:pStyle w:val="a5"/>
        <w:numPr>
          <w:ilvl w:val="0"/>
          <w:numId w:val="31"/>
        </w:numPr>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the average annual number of employees is more than two hundred and fifty people and (or) the average annual income of more than three million times the monthly calculation indicator established by the law on the republican budget and effective on January 1 of the corresponding financial year</w:t>
      </w:r>
      <w:r>
        <w:rPr>
          <w:rFonts w:ascii="Times New Roman" w:hAnsi="Times New Roman" w:cs="Times New Roman"/>
          <w:sz w:val="28"/>
          <w:szCs w:val="28"/>
          <w:lang w:val="en-US"/>
        </w:rPr>
        <w:t xml:space="preserve"> [5]</w:t>
      </w:r>
      <w:r w:rsidRPr="00BA09D2">
        <w:rPr>
          <w:rFonts w:ascii="Times New Roman" w:hAnsi="Times New Roman" w:cs="Times New Roman"/>
          <w:sz w:val="28"/>
          <w:szCs w:val="28"/>
          <w:lang w:val="en-US"/>
        </w:rPr>
        <w:t>.</w:t>
      </w:r>
    </w:p>
    <w:p w:rsidR="00C400EC" w:rsidRPr="00387AE8" w:rsidRDefault="00BA09D2" w:rsidP="00BA09D2">
      <w:pPr>
        <w:pStyle w:val="a5"/>
        <w:jc w:val="both"/>
        <w:rPr>
          <w:rFonts w:ascii="Times New Roman" w:hAnsi="Times New Roman" w:cs="Times New Roman"/>
          <w:sz w:val="28"/>
          <w:szCs w:val="28"/>
          <w:lang w:val="en-US"/>
        </w:rPr>
      </w:pPr>
      <w:r w:rsidRPr="00BA09D2">
        <w:rPr>
          <w:rFonts w:ascii="Times New Roman" w:hAnsi="Times New Roman" w:cs="Times New Roman"/>
          <w:sz w:val="28"/>
          <w:szCs w:val="28"/>
          <w:lang w:val="en-US"/>
        </w:rPr>
        <w:t xml:space="preserve">      An audit of the annual financial statements for a limited liability partnership relating to a medium-sized business entity is carried out at the request of a participant (founder) owning less than ten percent of the share capital in the charter capital of a limited liability partnership.</w:t>
      </w:r>
    </w:p>
    <w:p w:rsidR="00BA09D2" w:rsidRPr="008B3EAF" w:rsidRDefault="008B3EAF" w:rsidP="008B3EAF">
      <w:pPr>
        <w:pStyle w:val="a5"/>
        <w:ind w:firstLine="709"/>
        <w:jc w:val="both"/>
        <w:rPr>
          <w:rFonts w:ascii="Times New Roman" w:hAnsi="Times New Roman" w:cs="Times New Roman"/>
          <w:sz w:val="28"/>
          <w:szCs w:val="28"/>
          <w:lang w:val="en-US"/>
        </w:rPr>
      </w:pPr>
      <w:r w:rsidRPr="008B3EAF">
        <w:rPr>
          <w:rFonts w:ascii="Times New Roman" w:hAnsi="Times New Roman" w:cs="Times New Roman"/>
          <w:sz w:val="28"/>
          <w:szCs w:val="28"/>
          <w:lang w:val="en-US"/>
        </w:rPr>
        <w:t>For consulting organizations, the issuance of a license is carried out by the authorized body, respectively, in the direction of activity of a particular sphere.</w:t>
      </w:r>
    </w:p>
    <w:p w:rsidR="00812797" w:rsidRPr="00B9572F" w:rsidRDefault="00A270DC" w:rsidP="004F3B2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B9572F">
        <w:rPr>
          <w:rFonts w:ascii="Times New Roman" w:eastAsia="Times New Roman" w:hAnsi="Times New Roman" w:cs="Times New Roman"/>
          <w:b/>
          <w:color w:val="000000"/>
          <w:sz w:val="28"/>
          <w:szCs w:val="28"/>
          <w:lang w:val="en-US"/>
        </w:rPr>
        <w:lastRenderedPageBreak/>
        <w:t>3.2</w:t>
      </w:r>
      <w:r w:rsidR="00960D49" w:rsidRPr="00CF55DD">
        <w:rPr>
          <w:rFonts w:ascii="Times New Roman" w:eastAsia="Times New Roman" w:hAnsi="Times New Roman" w:cs="Times New Roman"/>
          <w:b/>
          <w:color w:val="000000"/>
          <w:sz w:val="28"/>
          <w:szCs w:val="28"/>
          <w:lang w:val="kk-KZ"/>
        </w:rPr>
        <w:t xml:space="preserve"> </w:t>
      </w:r>
      <w:r w:rsidR="00B9572F" w:rsidRPr="00B9572F">
        <w:rPr>
          <w:rFonts w:ascii="Times New Roman" w:hAnsi="Times New Roman" w:cs="Times New Roman"/>
          <w:b/>
          <w:color w:val="000000"/>
          <w:spacing w:val="2"/>
          <w:sz w:val="28"/>
          <w:szCs w:val="28"/>
          <w:lang w:val="en-US"/>
        </w:rPr>
        <w:t>The content, objectives and classification of information support of financial and economic control</w:t>
      </w:r>
    </w:p>
    <w:p w:rsidR="0087408C" w:rsidRPr="00B9572F" w:rsidRDefault="0087408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C2068B" w:rsidRPr="00387AE8" w:rsidRDefault="00C2068B" w:rsidP="00C2068B">
      <w:pPr>
        <w:pStyle w:val="a5"/>
        <w:ind w:firstLine="709"/>
        <w:jc w:val="both"/>
        <w:rPr>
          <w:rFonts w:ascii="Times New Roman" w:hAnsi="Times New Roman"/>
          <w:sz w:val="28"/>
          <w:szCs w:val="28"/>
          <w:lang w:val="en-US"/>
        </w:rPr>
      </w:pPr>
      <w:proofErr w:type="gramStart"/>
      <w:r w:rsidRPr="00C2068B">
        <w:rPr>
          <w:rFonts w:ascii="Times New Roman" w:hAnsi="Times New Roman"/>
          <w:sz w:val="28"/>
          <w:szCs w:val="28"/>
          <w:lang w:val="en-US"/>
        </w:rPr>
        <w:t>Building a rational business system of the enterprise, its integration into business turnover.</w:t>
      </w:r>
      <w:proofErr w:type="gramEnd"/>
      <w:r w:rsidRPr="00C2068B">
        <w:rPr>
          <w:rFonts w:ascii="Times New Roman" w:hAnsi="Times New Roman"/>
          <w:sz w:val="28"/>
          <w:szCs w:val="28"/>
          <w:lang w:val="en-US"/>
        </w:rPr>
        <w:t xml:space="preserve"> Control over key financial and economic parameters of activities, as well as changes in the internal and external environment. </w:t>
      </w:r>
      <w:proofErr w:type="gramStart"/>
      <w:r w:rsidRPr="00C2068B">
        <w:rPr>
          <w:rFonts w:ascii="Times New Roman" w:hAnsi="Times New Roman"/>
          <w:sz w:val="28"/>
          <w:szCs w:val="28"/>
          <w:lang w:val="en-US"/>
        </w:rPr>
        <w:t>Methods and tools of engineering.</w:t>
      </w:r>
      <w:proofErr w:type="gramEnd"/>
      <w:r w:rsidRPr="00C2068B">
        <w:rPr>
          <w:rFonts w:ascii="Times New Roman" w:hAnsi="Times New Roman"/>
          <w:sz w:val="28"/>
          <w:szCs w:val="28"/>
          <w:lang w:val="en-US"/>
        </w:rPr>
        <w:t xml:space="preserve"> </w:t>
      </w:r>
      <w:proofErr w:type="gramStart"/>
      <w:r w:rsidRPr="00C2068B">
        <w:rPr>
          <w:rFonts w:ascii="Times New Roman" w:hAnsi="Times New Roman"/>
          <w:sz w:val="28"/>
          <w:szCs w:val="28"/>
          <w:lang w:val="en-US"/>
        </w:rPr>
        <w:t>Engineering - from the English word engineering (engineering, design, engineering).</w:t>
      </w:r>
      <w:proofErr w:type="gramEnd"/>
      <w:r w:rsidRPr="00C2068B">
        <w:rPr>
          <w:rFonts w:ascii="Times New Roman" w:hAnsi="Times New Roman"/>
          <w:sz w:val="28"/>
          <w:szCs w:val="28"/>
          <w:lang w:val="en-US"/>
        </w:rPr>
        <w:t xml:space="preserve"> Procedures for business design.</w:t>
      </w:r>
    </w:p>
    <w:p w:rsidR="00C2068B" w:rsidRPr="00C2068B" w:rsidRDefault="00C2068B" w:rsidP="00C2068B">
      <w:pPr>
        <w:pStyle w:val="a5"/>
        <w:ind w:firstLine="709"/>
        <w:jc w:val="both"/>
        <w:rPr>
          <w:rFonts w:ascii="Times New Roman" w:hAnsi="Times New Roman"/>
          <w:color w:val="003399"/>
          <w:sz w:val="28"/>
          <w:szCs w:val="28"/>
          <w:lang w:val="en-US"/>
        </w:rPr>
      </w:pPr>
      <w:r w:rsidRPr="00C2068B">
        <w:rPr>
          <w:rFonts w:ascii="Times New Roman" w:hAnsi="Times New Roman"/>
          <w:color w:val="003399"/>
          <w:sz w:val="28"/>
          <w:szCs w:val="28"/>
          <w:lang w:val="en-US"/>
        </w:rPr>
        <w:t>Reports and Data Processors</w:t>
      </w:r>
    </w:p>
    <w:p w:rsidR="00C2068B" w:rsidRPr="00C2068B" w:rsidRDefault="00C2068B" w:rsidP="00C2068B">
      <w:pPr>
        <w:pStyle w:val="a5"/>
        <w:ind w:firstLine="709"/>
        <w:jc w:val="both"/>
        <w:rPr>
          <w:rFonts w:ascii="Times New Roman" w:hAnsi="Times New Roman"/>
          <w:color w:val="000000"/>
          <w:sz w:val="28"/>
          <w:szCs w:val="28"/>
          <w:lang w:val="en-US"/>
        </w:rPr>
      </w:pPr>
      <w:r w:rsidRPr="00C2068B">
        <w:rPr>
          <w:rFonts w:ascii="Times New Roman" w:hAnsi="Times New Roman"/>
          <w:color w:val="000000"/>
          <w:sz w:val="28"/>
          <w:szCs w:val="28"/>
          <w:lang w:val="en-US"/>
        </w:rPr>
        <w:t>These applied objects are for processing of user information and generation of resulting data in a shape convenient for browsing and analysis.</w:t>
      </w:r>
    </w:p>
    <w:p w:rsidR="00C2068B" w:rsidRDefault="00C2068B" w:rsidP="00C2068B">
      <w:pPr>
        <w:pStyle w:val="a5"/>
        <w:ind w:firstLine="709"/>
        <w:jc w:val="both"/>
        <w:rPr>
          <w:rFonts w:ascii="Times New Roman" w:hAnsi="Times New Roman"/>
          <w:color w:val="000000"/>
          <w:sz w:val="28"/>
          <w:szCs w:val="28"/>
          <w:lang w:val="en-US"/>
        </w:rPr>
      </w:pPr>
      <w:r w:rsidRPr="00C2068B">
        <w:rPr>
          <w:rFonts w:ascii="Times New Roman" w:hAnsi="Times New Roman"/>
          <w:color w:val="000000"/>
          <w:sz w:val="28"/>
          <w:szCs w:val="28"/>
          <w:lang w:val="en-US"/>
        </w:rPr>
        <w:t xml:space="preserve">They describe data processing </w:t>
      </w:r>
      <w:proofErr w:type="gramStart"/>
      <w:r w:rsidRPr="00C2068B">
        <w:rPr>
          <w:rFonts w:ascii="Times New Roman" w:hAnsi="Times New Roman"/>
          <w:color w:val="000000"/>
          <w:sz w:val="28"/>
          <w:szCs w:val="28"/>
          <w:lang w:val="en-US"/>
        </w:rPr>
        <w:t>algorithms,</w:t>
      </w:r>
      <w:proofErr w:type="gramEnd"/>
      <w:r w:rsidRPr="00C2068B">
        <w:rPr>
          <w:rFonts w:ascii="Times New Roman" w:hAnsi="Times New Roman"/>
          <w:color w:val="000000"/>
          <w:sz w:val="28"/>
          <w:szCs w:val="28"/>
          <w:lang w:val="en-US"/>
        </w:rPr>
        <w:t xml:space="preserve"> contain various forms and algorithms for data representation to users.</w:t>
      </w:r>
    </w:p>
    <w:p w:rsidR="00C2068B" w:rsidRPr="00C2068B" w:rsidRDefault="00C2068B" w:rsidP="00C2068B">
      <w:pPr>
        <w:pStyle w:val="a5"/>
        <w:ind w:firstLine="709"/>
        <w:jc w:val="both"/>
        <w:rPr>
          <w:rFonts w:ascii="Times New Roman" w:hAnsi="Times New Roman"/>
          <w:color w:val="000000"/>
          <w:sz w:val="28"/>
          <w:szCs w:val="28"/>
          <w:lang w:val="en-US"/>
        </w:rPr>
      </w:pPr>
    </w:p>
    <w:tbl>
      <w:tblPr>
        <w:tblW w:w="0" w:type="auto"/>
        <w:jc w:val="center"/>
        <w:tblCellSpacing w:w="15" w:type="dxa"/>
        <w:shd w:val="clear" w:color="auto" w:fill="FFFFFF"/>
        <w:tblCellMar>
          <w:top w:w="45" w:type="dxa"/>
          <w:left w:w="45" w:type="dxa"/>
          <w:bottom w:w="45" w:type="dxa"/>
          <w:right w:w="45" w:type="dxa"/>
        </w:tblCellMar>
        <w:tblLook w:val="04A0" w:firstRow="1" w:lastRow="0" w:firstColumn="1" w:lastColumn="0" w:noHBand="0" w:noVBand="1"/>
      </w:tblPr>
      <w:tblGrid>
        <w:gridCol w:w="10122"/>
      </w:tblGrid>
      <w:tr w:rsidR="00C2068B" w:rsidRPr="00C2068B" w:rsidTr="002C5B9D">
        <w:trPr>
          <w:tblCellSpacing w:w="15" w:type="dxa"/>
          <w:jc w:val="center"/>
        </w:trPr>
        <w:tc>
          <w:tcPr>
            <w:tcW w:w="0" w:type="auto"/>
            <w:shd w:val="clear" w:color="auto" w:fill="FFFFFF"/>
            <w:vAlign w:val="center"/>
            <w:hideMark/>
          </w:tcPr>
          <w:p w:rsidR="00C2068B" w:rsidRPr="00C2068B" w:rsidRDefault="00C2068B" w:rsidP="002C5B9D">
            <w:pPr>
              <w:pStyle w:val="a5"/>
              <w:jc w:val="both"/>
              <w:rPr>
                <w:rFonts w:ascii="Times New Roman" w:hAnsi="Times New Roman"/>
                <w:b/>
                <w:bCs/>
                <w:sz w:val="28"/>
                <w:szCs w:val="28"/>
              </w:rPr>
            </w:pPr>
            <w:r w:rsidRPr="00C2068B">
              <w:rPr>
                <w:rFonts w:ascii="Times New Roman" w:hAnsi="Times New Roman"/>
                <w:b/>
                <w:bCs/>
                <w:noProof/>
                <w:sz w:val="28"/>
                <w:szCs w:val="28"/>
                <w:lang w:eastAsia="ru-RU"/>
              </w:rPr>
              <w:drawing>
                <wp:inline distT="0" distB="0" distL="0" distR="0">
                  <wp:extent cx="6468745" cy="4086860"/>
                  <wp:effectExtent l="19050" t="0" r="8255" b="0"/>
                  <wp:docPr id="2" name="Рисунок 1" descr="ConfObj_Repor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fObj_Report1"/>
                          <pic:cNvPicPr>
                            <a:picLocks noChangeAspect="1" noChangeArrowheads="1"/>
                          </pic:cNvPicPr>
                        </pic:nvPicPr>
                        <pic:blipFill>
                          <a:blip r:embed="rId33" cstate="print"/>
                          <a:srcRect/>
                          <a:stretch>
                            <a:fillRect/>
                          </a:stretch>
                        </pic:blipFill>
                        <pic:spPr bwMode="auto">
                          <a:xfrm>
                            <a:off x="0" y="0"/>
                            <a:ext cx="6468745" cy="4086860"/>
                          </a:xfrm>
                          <a:prstGeom prst="rect">
                            <a:avLst/>
                          </a:prstGeom>
                          <a:noFill/>
                          <a:ln w="9525">
                            <a:noFill/>
                            <a:miter lim="800000"/>
                            <a:headEnd/>
                            <a:tailEnd/>
                          </a:ln>
                        </pic:spPr>
                      </pic:pic>
                    </a:graphicData>
                  </a:graphic>
                </wp:inline>
              </w:drawing>
            </w:r>
          </w:p>
        </w:tc>
      </w:tr>
      <w:tr w:rsidR="00C2068B" w:rsidRPr="00C2068B" w:rsidTr="002C5B9D">
        <w:trPr>
          <w:tblCellSpacing w:w="15" w:type="dxa"/>
          <w:jc w:val="center"/>
        </w:trPr>
        <w:tc>
          <w:tcPr>
            <w:tcW w:w="0" w:type="auto"/>
            <w:shd w:val="clear" w:color="auto" w:fill="FFFFFF"/>
            <w:vAlign w:val="center"/>
            <w:hideMark/>
          </w:tcPr>
          <w:p w:rsidR="00C2068B" w:rsidRDefault="00C2068B" w:rsidP="00C2068B">
            <w:pPr>
              <w:pStyle w:val="a5"/>
              <w:ind w:firstLine="709"/>
              <w:jc w:val="both"/>
              <w:rPr>
                <w:rFonts w:ascii="Times New Roman" w:hAnsi="Times New Roman"/>
                <w:sz w:val="28"/>
                <w:szCs w:val="28"/>
                <w:lang w:val="en-US"/>
              </w:rPr>
            </w:pPr>
            <w:r w:rsidRPr="00C2068B">
              <w:rPr>
                <w:rFonts w:ascii="Times New Roman" w:hAnsi="Times New Roman"/>
                <w:sz w:val="28"/>
                <w:szCs w:val="28"/>
                <w:lang w:val="en-US"/>
              </w:rPr>
              <w:t>*</w:t>
            </w:r>
            <w:r w:rsidRPr="00387AE8">
              <w:rPr>
                <w:lang w:val="en-US"/>
              </w:rPr>
              <w:t xml:space="preserve"> </w:t>
            </w:r>
            <w:hyperlink r:id="rId34" w:history="1">
              <w:r w:rsidRPr="00387AE8">
                <w:rPr>
                  <w:rStyle w:val="a9"/>
                  <w:lang w:val="en-US"/>
                </w:rPr>
                <w:t>https://informburo.kz/</w:t>
              </w:r>
            </w:hyperlink>
          </w:p>
          <w:p w:rsidR="00C2068B" w:rsidRPr="00C2068B" w:rsidRDefault="00C2068B" w:rsidP="00C2068B">
            <w:pPr>
              <w:pStyle w:val="a5"/>
              <w:ind w:firstLine="709"/>
              <w:jc w:val="both"/>
              <w:rPr>
                <w:rFonts w:ascii="Times New Roman" w:hAnsi="Times New Roman"/>
                <w:sz w:val="28"/>
                <w:szCs w:val="28"/>
                <w:lang w:val="en-US"/>
              </w:rPr>
            </w:pPr>
          </w:p>
          <w:p w:rsidR="00C2068B" w:rsidRPr="005305D5" w:rsidRDefault="00C2068B" w:rsidP="00C2068B">
            <w:pPr>
              <w:autoSpaceDE w:val="0"/>
              <w:autoSpaceDN w:val="0"/>
              <w:adjustRightInd w:val="0"/>
              <w:spacing w:after="0" w:line="240" w:lineRule="auto"/>
              <w:jc w:val="center"/>
              <w:rPr>
                <w:rFonts w:ascii="Times New Roman" w:eastAsia="Times New Roman" w:hAnsi="Times New Roman" w:cs="Times New Roman"/>
                <w:color w:val="000000"/>
                <w:sz w:val="24"/>
                <w:szCs w:val="24"/>
                <w:lang w:val="en-US"/>
              </w:rPr>
            </w:pPr>
            <w:r w:rsidRPr="005305D5">
              <w:rPr>
                <w:rFonts w:ascii="Times New Roman" w:eastAsia="Times New Roman" w:hAnsi="Times New Roman" w:cs="Times New Roman"/>
                <w:color w:val="000000"/>
                <w:sz w:val="24"/>
                <w:szCs w:val="24"/>
                <w:lang w:val="en-US"/>
              </w:rPr>
              <w:t>Figure 1</w:t>
            </w:r>
            <w:r w:rsidRPr="00C2068B">
              <w:rPr>
                <w:rFonts w:ascii="Times New Roman" w:eastAsia="Times New Roman" w:hAnsi="Times New Roman" w:cs="Times New Roman"/>
                <w:color w:val="000000"/>
                <w:sz w:val="24"/>
                <w:szCs w:val="24"/>
                <w:lang w:val="en-US"/>
              </w:rPr>
              <w:t>2</w:t>
            </w:r>
            <w:r w:rsidRPr="005305D5">
              <w:rPr>
                <w:rFonts w:ascii="Times New Roman" w:eastAsia="Times New Roman" w:hAnsi="Times New Roman" w:cs="Times New Roman"/>
                <w:color w:val="000000"/>
                <w:sz w:val="24"/>
                <w:szCs w:val="24"/>
                <w:lang w:val="en-US"/>
              </w:rPr>
              <w:t xml:space="preserve"> - </w:t>
            </w:r>
            <w:r w:rsidRPr="00C2068B">
              <w:rPr>
                <w:rFonts w:ascii="Times New Roman" w:eastAsia="Times New Roman" w:hAnsi="Times New Roman" w:cs="Times New Roman"/>
                <w:color w:val="000000"/>
                <w:sz w:val="24"/>
                <w:szCs w:val="24"/>
                <w:lang w:val="en-US"/>
              </w:rPr>
              <w:t>Structuring data in a personal computer</w:t>
            </w:r>
          </w:p>
          <w:p w:rsidR="00C2068B" w:rsidRPr="00C2068B" w:rsidRDefault="00C2068B" w:rsidP="00C2068B">
            <w:pPr>
              <w:pStyle w:val="a5"/>
              <w:ind w:firstLine="709"/>
              <w:jc w:val="both"/>
              <w:rPr>
                <w:rFonts w:ascii="Times New Roman" w:hAnsi="Times New Roman"/>
                <w:sz w:val="28"/>
                <w:szCs w:val="28"/>
                <w:lang w:val="en-US"/>
              </w:rPr>
            </w:pPr>
          </w:p>
          <w:p w:rsidR="00C2068B" w:rsidRPr="00C2068B" w:rsidRDefault="00C2068B" w:rsidP="00C2068B">
            <w:pPr>
              <w:pStyle w:val="a5"/>
              <w:ind w:firstLine="709"/>
              <w:jc w:val="both"/>
              <w:rPr>
                <w:rFonts w:ascii="Times New Roman" w:hAnsi="Times New Roman"/>
                <w:sz w:val="28"/>
                <w:szCs w:val="28"/>
              </w:rPr>
            </w:pPr>
            <w:proofErr w:type="spellStart"/>
            <w:r w:rsidRPr="00C2068B">
              <w:rPr>
                <w:rFonts w:ascii="Times New Roman" w:hAnsi="Times New Roman"/>
                <w:sz w:val="28"/>
                <w:szCs w:val="28"/>
              </w:rPr>
              <w:t>Report</w:t>
            </w:r>
            <w:proofErr w:type="spellEnd"/>
            <w:r w:rsidRPr="00C2068B">
              <w:rPr>
                <w:rFonts w:ascii="Times New Roman" w:hAnsi="Times New Roman"/>
                <w:sz w:val="28"/>
                <w:szCs w:val="28"/>
              </w:rPr>
              <w:t xml:space="preserve"> </w:t>
            </w:r>
            <w:proofErr w:type="spellStart"/>
            <w:r w:rsidRPr="00C2068B">
              <w:rPr>
                <w:rFonts w:ascii="Times New Roman" w:hAnsi="Times New Roman"/>
                <w:sz w:val="28"/>
                <w:szCs w:val="28"/>
              </w:rPr>
              <w:t>object</w:t>
            </w:r>
            <w:proofErr w:type="spellEnd"/>
          </w:p>
        </w:tc>
      </w:tr>
    </w:tbl>
    <w:p w:rsidR="00C2068B" w:rsidRPr="00C2068B" w:rsidRDefault="00C2068B" w:rsidP="00C2068B">
      <w:pPr>
        <w:pStyle w:val="a5"/>
        <w:ind w:firstLine="709"/>
        <w:jc w:val="both"/>
        <w:rPr>
          <w:rFonts w:ascii="Times New Roman" w:hAnsi="Times New Roman"/>
          <w:color w:val="000000"/>
          <w:sz w:val="28"/>
          <w:szCs w:val="28"/>
          <w:lang w:val="en-US"/>
        </w:rPr>
      </w:pPr>
      <w:r w:rsidRPr="00C2068B">
        <w:rPr>
          <w:rFonts w:ascii="Times New Roman" w:hAnsi="Times New Roman"/>
          <w:color w:val="000000"/>
          <w:sz w:val="28"/>
          <w:szCs w:val="28"/>
          <w:lang w:val="en-US"/>
        </w:rPr>
        <w:t>The main mechanisms of economical and analytical reporting are described in '</w:t>
      </w:r>
      <w:hyperlink r:id="rId35" w:anchor="_Economical_and_analytical" w:history="1">
        <w:r w:rsidRPr="00C2068B">
          <w:rPr>
            <w:rStyle w:val="a9"/>
            <w:rFonts w:ascii="Times New Roman" w:hAnsi="Times New Roman"/>
            <w:bCs/>
            <w:color w:val="C10000"/>
            <w:sz w:val="28"/>
            <w:szCs w:val="28"/>
            <w:lang w:val="en-US"/>
          </w:rPr>
          <w:t>Economical and Analytical Reporting</w:t>
        </w:r>
      </w:hyperlink>
      <w:r w:rsidRPr="00C2068B">
        <w:rPr>
          <w:rFonts w:ascii="Times New Roman" w:hAnsi="Times New Roman"/>
          <w:color w:val="000000"/>
          <w:sz w:val="28"/>
          <w:szCs w:val="28"/>
          <w:lang w:val="en-US"/>
        </w:rPr>
        <w:t>' section of the document.</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lastRenderedPageBreak/>
        <w:t>A modern company</w:t>
      </w:r>
      <w:r w:rsidRPr="00C2068B">
        <w:rPr>
          <w:rFonts w:ascii="Times New Roman" w:hAnsi="Times New Roman" w:cs="Times New Roman"/>
          <w:b/>
          <w:sz w:val="28"/>
          <w:szCs w:val="28"/>
          <w:lang w:val="en-US"/>
        </w:rPr>
        <w:t xml:space="preserve"> </w:t>
      </w:r>
      <w:r w:rsidRPr="00C2068B">
        <w:rPr>
          <w:rFonts w:ascii="Times New Roman" w:hAnsi="Times New Roman" w:cs="Times New Roman"/>
          <w:sz w:val="28"/>
          <w:szCs w:val="28"/>
          <w:lang w:val="en-US"/>
        </w:rPr>
        <w:t xml:space="preserve">operating in market </w:t>
      </w:r>
      <w:proofErr w:type="gramStart"/>
      <w:r w:rsidRPr="00C2068B">
        <w:rPr>
          <w:rFonts w:ascii="Times New Roman" w:hAnsi="Times New Roman" w:cs="Times New Roman"/>
          <w:sz w:val="28"/>
          <w:szCs w:val="28"/>
          <w:lang w:val="en-US"/>
        </w:rPr>
        <w:t>conditions,</w:t>
      </w:r>
      <w:proofErr w:type="gramEnd"/>
      <w:r w:rsidRPr="00C2068B">
        <w:rPr>
          <w:rFonts w:ascii="Times New Roman" w:hAnsi="Times New Roman" w:cs="Times New Roman"/>
          <w:sz w:val="28"/>
          <w:szCs w:val="28"/>
          <w:lang w:val="en-US"/>
        </w:rPr>
        <w:t xml:space="preserve"> professes philosophy compare results and costs in excess of the first over the second as an essential condition of its existence. Another form of manifestation of the basic philosophical postulate of activity of the company is to increase efficiency (production, commercial, financial activities). Consequently, the company is interested in the growth and economic return on assets and return on own funds. The latter is the ratio of net operating result of investments in property assets. Economic profitability of own funds - is the efficiency of the company's own funds.</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It is noted that the company, which efficiently uses the borrowed funds, regardless of their payment, has a higher return on own funds. This can give an explanation on the basis of the financial mechanism of functioning of the company.</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 xml:space="preserve">Consider a simple example. We have two companies. The first asset is 200, on the liabilities side - the same 200, and all means of their own. </w:t>
      </w:r>
      <w:proofErr w:type="gramStart"/>
      <w:r w:rsidRPr="00C2068B">
        <w:rPr>
          <w:rFonts w:ascii="Times New Roman" w:hAnsi="Times New Roman" w:cs="Times New Roman"/>
          <w:sz w:val="28"/>
          <w:szCs w:val="28"/>
          <w:lang w:val="en-US"/>
        </w:rPr>
        <w:t>The second property sale also 200, but in liabilities - 100 100 of its own and borrowed funds (in the form of bank loans).</w:t>
      </w:r>
      <w:proofErr w:type="gramEnd"/>
      <w:r w:rsidRPr="00C2068B">
        <w:rPr>
          <w:rFonts w:ascii="Times New Roman" w:hAnsi="Times New Roman" w:cs="Times New Roman"/>
          <w:sz w:val="28"/>
          <w:szCs w:val="28"/>
          <w:lang w:val="en-US"/>
        </w:rPr>
        <w:t xml:space="preserve"> NREI (for simplicity) of both companies is the same - 50. Introduction to the analysis of income taxes does not change anything for our business, as the taxes you have to pay and the value of the one they NREI will also be the same. Therefore, we reject taxes (imagine that businesses operate in a "tax haven"). The first is the enterprise CAs. Another is the company to pay the interest on the loan, only then we will be able to determine the RCC. Suppose the interest rate is 10% per annum. Therefore, when calculating the second enterprise CAs are the following figures</w:t>
      </w:r>
      <w:proofErr w:type="gramStart"/>
      <w:r w:rsidRPr="00C2068B">
        <w:rPr>
          <w:rFonts w:ascii="Times New Roman" w:hAnsi="Times New Roman" w:cs="Times New Roman"/>
          <w:sz w:val="28"/>
          <w:szCs w:val="28"/>
          <w:lang w:val="en-US"/>
        </w:rPr>
        <w:t>:.</w:t>
      </w:r>
      <w:proofErr w:type="gramEnd"/>
      <w:r w:rsidRPr="00C2068B">
        <w:rPr>
          <w:rFonts w:ascii="Times New Roman" w:hAnsi="Times New Roman" w:cs="Times New Roman"/>
          <w:sz w:val="28"/>
          <w:szCs w:val="28"/>
          <w:lang w:val="en-US"/>
        </w:rPr>
        <w:t xml:space="preserve"> Thus, the second enterprise CAs will be higher (although it uses the borrowed funds). This is because the greater economic interest margin (25% and 10% respectively). This phenomenon is called leverage effect. Therefore, the effect of financial leverage (EGF) - the increment of profitability of own funds obtained by using borrowed funds, provided that the economic profitability of the company's assets more than the interest rate on the loan.</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For the financial manager makes decisions about capital structure, it is important to evaluate numerically the benefits and risks associated with financial leverage. There are two approaches to this evaluation. The first approach (European) focuses on the growth of return on equity compared to the return on assets in attracting debt capital. Another approach (US) is to allocate the impact of financial leverage on the net profit: net profit as sensitive to changes in the operating profit. The resulting score is expressed as a percentage change of the net profit.</w:t>
      </w:r>
    </w:p>
    <w:p w:rsidR="00C2068B" w:rsidRPr="00C2068B" w:rsidRDefault="00C2068B" w:rsidP="00C2068B">
      <w:pPr>
        <w:pStyle w:val="a5"/>
        <w:ind w:firstLine="709"/>
        <w:jc w:val="both"/>
        <w:rPr>
          <w:rFonts w:ascii="Times New Roman" w:hAnsi="Times New Roman" w:cs="Times New Roman"/>
          <w:sz w:val="28"/>
          <w:szCs w:val="28"/>
          <w:lang w:val="en-US"/>
        </w:rPr>
      </w:pPr>
      <w:proofErr w:type="gramStart"/>
      <w:r w:rsidRPr="00C2068B">
        <w:rPr>
          <w:rFonts w:ascii="Times New Roman" w:hAnsi="Times New Roman" w:cs="Times New Roman"/>
          <w:sz w:val="28"/>
          <w:szCs w:val="28"/>
          <w:lang w:val="en-US"/>
        </w:rPr>
        <w:t>The European approach.</w:t>
      </w:r>
      <w:proofErr w:type="gramEnd"/>
      <w:r w:rsidRPr="00C2068B">
        <w:rPr>
          <w:rFonts w:ascii="Times New Roman" w:hAnsi="Times New Roman" w:cs="Times New Roman"/>
          <w:sz w:val="28"/>
          <w:szCs w:val="28"/>
          <w:lang w:val="en-US"/>
        </w:rPr>
        <w:t xml:space="preserve"> Under the effect of financial leverage refers to the difference between the yield on equity and income assets, </w:t>
      </w:r>
      <w:proofErr w:type="spellStart"/>
      <w:r w:rsidRPr="00C2068B">
        <w:rPr>
          <w:rFonts w:ascii="Times New Roman" w:hAnsi="Times New Roman" w:cs="Times New Roman"/>
          <w:sz w:val="28"/>
          <w:szCs w:val="28"/>
          <w:lang w:val="en-US"/>
        </w:rPr>
        <w:t>ie</w:t>
      </w:r>
      <w:proofErr w:type="spellEnd"/>
      <w:r w:rsidRPr="00C2068B">
        <w:rPr>
          <w:rFonts w:ascii="Times New Roman" w:hAnsi="Times New Roman" w:cs="Times New Roman"/>
          <w:sz w:val="28"/>
          <w:szCs w:val="28"/>
          <w:lang w:val="en-US"/>
        </w:rPr>
        <w:t xml:space="preserve"> additional yield from the owner's equity, arising in attracting borrowed capital with a fixed interest rate.</w:t>
      </w:r>
    </w:p>
    <w:p w:rsidR="00C2068B" w:rsidRPr="00C2068B" w:rsidRDefault="00C2068B" w:rsidP="00C2068B">
      <w:pPr>
        <w:pStyle w:val="a5"/>
        <w:ind w:firstLine="709"/>
        <w:jc w:val="both"/>
        <w:rPr>
          <w:rFonts w:ascii="Times New Roman" w:hAnsi="Times New Roman" w:cs="Times New Roman"/>
          <w:sz w:val="28"/>
          <w:szCs w:val="28"/>
          <w:lang w:val="en-US"/>
        </w:rPr>
      </w:pPr>
      <w:proofErr w:type="gramStart"/>
      <w:r w:rsidRPr="00C2068B">
        <w:rPr>
          <w:rFonts w:ascii="Times New Roman" w:hAnsi="Times New Roman" w:cs="Times New Roman"/>
          <w:sz w:val="28"/>
          <w:szCs w:val="28"/>
          <w:lang w:val="en-US"/>
        </w:rPr>
        <w:t>The American approach.</w:t>
      </w:r>
      <w:proofErr w:type="gramEnd"/>
      <w:r w:rsidRPr="00C2068B">
        <w:rPr>
          <w:rFonts w:ascii="Times New Roman" w:hAnsi="Times New Roman" w:cs="Times New Roman"/>
          <w:sz w:val="28"/>
          <w:szCs w:val="28"/>
          <w:lang w:val="en-US"/>
        </w:rPr>
        <w:t xml:space="preserve"> Under the effect of financial leverage (force effects) to understand the percentage change in the cash flow received by owners of equity with a one percent change in the total return on the asset. The effect is reflected in the fact that a slight change in the total return leads to a significant change in the cash flow derived owner equity.</w:t>
      </w:r>
    </w:p>
    <w:p w:rsidR="00C2068B" w:rsidRPr="00387AE8"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lastRenderedPageBreak/>
        <w:t>Each of the participants of the quotient of the contract can store the technical, commercial and financial secrecy.</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Widespread recognition of factoring services in Western Europe, the US and Japan is provided by the fact that entrepreneurs are either owned by banks or are in close contact. Banks, in turn, have a wealth of information about all the companies and precisely track the elements of bad faith, the presence of losses.</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 xml:space="preserve">Banks have their leverage. If the company is seen in non-compliance with its financial obligations, it falls into the "black list". This leads to the fact that it loses the support of the banking, trust in </w:t>
      </w:r>
      <w:proofErr w:type="gramStart"/>
      <w:r w:rsidRPr="00C2068B">
        <w:rPr>
          <w:rFonts w:ascii="Times New Roman" w:hAnsi="Times New Roman" w:cs="Times New Roman"/>
          <w:sz w:val="28"/>
          <w:szCs w:val="28"/>
          <w:lang w:val="en-US"/>
        </w:rPr>
        <w:t>their own</w:t>
      </w:r>
      <w:proofErr w:type="gramEnd"/>
      <w:r w:rsidRPr="00C2068B">
        <w:rPr>
          <w:rFonts w:ascii="Times New Roman" w:hAnsi="Times New Roman" w:cs="Times New Roman"/>
          <w:sz w:val="28"/>
          <w:szCs w:val="28"/>
          <w:lang w:val="en-US"/>
        </w:rPr>
        <w:t xml:space="preserve"> country or abroad. A positive aspect of service factor is that the client has concluded a contract with a soya-factor firm is informed regularly about how to pay the bills of its customers.</w:t>
      </w:r>
    </w:p>
    <w:p w:rsidR="00C2068B" w:rsidRPr="00C2068B" w:rsidRDefault="00C2068B" w:rsidP="00C2068B">
      <w:pPr>
        <w:pStyle w:val="a5"/>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          Banks, examining its customers can provide them and other services, to invest in their business, to give preliminary information about potential buyers. Bank may make the customer trust in the service.</w:t>
      </w:r>
    </w:p>
    <w:p w:rsidR="00C2068B" w:rsidRPr="00C2068B" w:rsidRDefault="00C2068B" w:rsidP="00C2068B">
      <w:pPr>
        <w:pStyle w:val="a5"/>
        <w:ind w:firstLine="709"/>
        <w:jc w:val="both"/>
        <w:rPr>
          <w:rFonts w:ascii="Times New Roman" w:hAnsi="Times New Roman" w:cs="Times New Roman"/>
          <w:sz w:val="28"/>
          <w:szCs w:val="28"/>
          <w:lang w:val="en-US"/>
        </w:rPr>
      </w:pPr>
      <w:proofErr w:type="gramStart"/>
      <w:r w:rsidRPr="00C2068B">
        <w:rPr>
          <w:rFonts w:ascii="Times New Roman" w:hAnsi="Times New Roman" w:cs="Times New Roman"/>
          <w:sz w:val="28"/>
          <w:szCs w:val="28"/>
          <w:lang w:val="en-US"/>
        </w:rPr>
        <w:t>The focus of commercial banks due to the short-term lending and foreign exchange business.</w:t>
      </w:r>
      <w:proofErr w:type="gramEnd"/>
      <w:r w:rsidRPr="00C2068B">
        <w:rPr>
          <w:rFonts w:ascii="Times New Roman" w:hAnsi="Times New Roman" w:cs="Times New Roman"/>
          <w:sz w:val="28"/>
          <w:szCs w:val="28"/>
          <w:lang w:val="en-US"/>
        </w:rPr>
        <w:t xml:space="preserve"> Foreign currency reserves of Kazakhstan commercial banks, including client funds, tens of millions of dollars, far exceeding the reserves of the National Bank.</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When the enterprise there is a need for additional sources of funding, it refers to the bank. Most often this is due to temporary difficulties in ensuring the ongoing business activities. Typically, funds are not enough to pay the bills, taxes, payment of wages, and so on. D. And the more the enterprise there is a need to get money in the bank when it comes to large investments in new construction, new technology in promising securities paper.</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If equity capital ensures the financial stability and independence, then a bank loan makes it possible to maneuver resources, accelerate capital turnover, does not distract their own funds to pay off debt.</w:t>
      </w:r>
    </w:p>
    <w:p w:rsidR="00C2068B" w:rsidRPr="00C2068B" w:rsidRDefault="00C2068B" w:rsidP="00C2068B">
      <w:pPr>
        <w:pStyle w:val="a5"/>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Financial support for entrepreneurial activity is expressed in obtaining short-term and long-term loans. For loans apply to banking institutions, mainly in the bank in which the company has a current account, and which carries out calculations for the enterprise and cash transactions.</w:t>
      </w:r>
    </w:p>
    <w:p w:rsidR="00C2068B" w:rsidRPr="00C2068B" w:rsidRDefault="00C2068B" w:rsidP="00C2068B">
      <w:pPr>
        <w:pStyle w:val="a5"/>
        <w:ind w:firstLine="709"/>
        <w:jc w:val="both"/>
        <w:rPr>
          <w:rFonts w:ascii="Times New Roman" w:hAnsi="Times New Roman" w:cs="Times New Roman"/>
          <w:sz w:val="28"/>
          <w:szCs w:val="28"/>
          <w:lang w:val="en-US"/>
        </w:rPr>
      </w:pPr>
      <w:proofErr w:type="gramStart"/>
      <w:r w:rsidRPr="00C2068B">
        <w:rPr>
          <w:rFonts w:ascii="Times New Roman" w:hAnsi="Times New Roman" w:cs="Times New Roman"/>
          <w:sz w:val="28"/>
          <w:szCs w:val="28"/>
          <w:lang w:val="en-US"/>
        </w:rPr>
        <w:t>Following the submission of these documents manager or chief accountant fill out a standard application for account opening and servicing.</w:t>
      </w:r>
      <w:proofErr w:type="gramEnd"/>
      <w:r w:rsidRPr="00C2068B">
        <w:rPr>
          <w:rFonts w:ascii="Times New Roman" w:hAnsi="Times New Roman" w:cs="Times New Roman"/>
          <w:sz w:val="28"/>
          <w:szCs w:val="28"/>
          <w:lang w:val="en-US"/>
        </w:rPr>
        <w:t xml:space="preserve"> However, an appeal to the bank for a loan is not always a guarantee of its receipt. </w:t>
      </w:r>
      <w:proofErr w:type="gramStart"/>
      <w:r w:rsidRPr="00C2068B">
        <w:rPr>
          <w:rFonts w:ascii="Times New Roman" w:hAnsi="Times New Roman" w:cs="Times New Roman"/>
          <w:sz w:val="28"/>
          <w:szCs w:val="28"/>
          <w:lang w:val="en-US"/>
        </w:rPr>
        <w:t>Issuance of the loan - in charge of banking operations.</w:t>
      </w:r>
      <w:proofErr w:type="gramEnd"/>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To determine the reliability of the client's account being indicators: profitability, working capital turnover, liquidity, payables. These payments reduce the risk for the bank and for the client.</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There are loans: short-term (from a few days up to six months), medium-term (from one year up to 2 - 3 years), long-term (up to 8, 10, 15 years).</w:t>
      </w:r>
    </w:p>
    <w:p w:rsidR="00C2068B" w:rsidRPr="00C2068B" w:rsidRDefault="00C2068B" w:rsidP="00C2068B">
      <w:pPr>
        <w:pStyle w:val="a5"/>
        <w:ind w:firstLine="709"/>
        <w:jc w:val="both"/>
        <w:rPr>
          <w:rFonts w:ascii="Times New Roman" w:hAnsi="Times New Roman" w:cs="Times New Roman"/>
          <w:sz w:val="28"/>
          <w:szCs w:val="28"/>
          <w:lang w:val="en-US"/>
        </w:rPr>
      </w:pPr>
      <w:proofErr w:type="gramStart"/>
      <w:r w:rsidRPr="00C2068B">
        <w:rPr>
          <w:rFonts w:ascii="Times New Roman" w:hAnsi="Times New Roman" w:cs="Times New Roman"/>
          <w:sz w:val="28"/>
          <w:szCs w:val="28"/>
          <w:lang w:val="en-US"/>
        </w:rPr>
        <w:lastRenderedPageBreak/>
        <w:t>Particularly high demand for short-term loans.</w:t>
      </w:r>
      <w:proofErr w:type="gramEnd"/>
      <w:r w:rsidRPr="00C2068B">
        <w:rPr>
          <w:rFonts w:ascii="Times New Roman" w:hAnsi="Times New Roman" w:cs="Times New Roman"/>
          <w:sz w:val="28"/>
          <w:szCs w:val="28"/>
          <w:lang w:val="en-US"/>
        </w:rPr>
        <w:t xml:space="preserve"> Registration of short-term loans is to ensure that the bank determines the level of solvency and liquidity of the </w:t>
      </w:r>
      <w:proofErr w:type="gramStart"/>
      <w:r w:rsidRPr="00C2068B">
        <w:rPr>
          <w:rFonts w:ascii="Times New Roman" w:hAnsi="Times New Roman" w:cs="Times New Roman"/>
          <w:sz w:val="28"/>
          <w:szCs w:val="28"/>
          <w:lang w:val="en-US"/>
        </w:rPr>
        <w:t>company,</w:t>
      </w:r>
      <w:proofErr w:type="gramEnd"/>
      <w:r w:rsidRPr="00C2068B">
        <w:rPr>
          <w:rFonts w:ascii="Times New Roman" w:hAnsi="Times New Roman" w:cs="Times New Roman"/>
          <w:sz w:val="28"/>
          <w:szCs w:val="28"/>
          <w:lang w:val="en-US"/>
        </w:rPr>
        <w:t xml:space="preserve"> is a credit agreement and issue a loan. Provision of short-term loans suggests that the company - the borrower is in the presence of material goods, shipped products, securities, and others.</w:t>
      </w:r>
    </w:p>
    <w:p w:rsidR="00C2068B" w:rsidRPr="00387AE8" w:rsidRDefault="00C2068B" w:rsidP="00C2068B">
      <w:pPr>
        <w:pStyle w:val="a5"/>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Preparation of medium-term loans requires special collateral. As collateral used material goods, warehouses, goods, finished products of high quality.</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Accounting of the economic activity of the enterprise using the system of 1C: Enterprise Formation and analysis of financial results. Financial calculations and personnel management with 1C: Enterprise 8. Financial calculations and management of relationships with counterparties using the 1C system: Enterprise 8.</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bdr w:val="none" w:sz="0" w:space="0" w:color="auto" w:frame="1"/>
          <w:lang w:val="en-US"/>
        </w:rPr>
        <w:t>A variety of mechanisms currently implemented in 1C</w:t>
      </w:r>
      <w:proofErr w:type="gramStart"/>
      <w:r w:rsidRPr="00C2068B">
        <w:rPr>
          <w:rFonts w:ascii="Times New Roman" w:hAnsi="Times New Roman" w:cs="Times New Roman"/>
          <w:sz w:val="28"/>
          <w:szCs w:val="28"/>
          <w:bdr w:val="none" w:sz="0" w:space="0" w:color="auto" w:frame="1"/>
          <w:lang w:val="en-US"/>
        </w:rPr>
        <w:t>:Enterprise</w:t>
      </w:r>
      <w:proofErr w:type="gramEnd"/>
      <w:r w:rsidRPr="00C2068B">
        <w:rPr>
          <w:rFonts w:ascii="Times New Roman" w:hAnsi="Times New Roman" w:cs="Times New Roman"/>
          <w:sz w:val="28"/>
          <w:szCs w:val="28"/>
          <w:bdr w:val="none" w:sz="0" w:space="0" w:color="auto" w:frame="1"/>
          <w:lang w:val="en-US"/>
        </w:rPr>
        <w:t xml:space="preserve"> 8 allows comprehensive automation of the whole business process management cycle, from storing accounting parameters, accounting objects, and documents, to decision-making process automation.</w:t>
      </w:r>
    </w:p>
    <w:p w:rsidR="00C2068B" w:rsidRPr="00C2068B" w:rsidRDefault="00C2068B" w:rsidP="00C2068B">
      <w:pPr>
        <w:pStyle w:val="ac"/>
        <w:shd w:val="clear" w:color="auto" w:fill="FFFFFF"/>
        <w:spacing w:before="0" w:beforeAutospacing="0" w:after="449" w:afterAutospacing="0" w:line="449" w:lineRule="atLeast"/>
        <w:jc w:val="center"/>
        <w:textAlignment w:val="baseline"/>
        <w:rPr>
          <w:color w:val="2B2B2B"/>
          <w:sz w:val="28"/>
          <w:szCs w:val="28"/>
        </w:rPr>
      </w:pPr>
      <w:r w:rsidRPr="00C2068B">
        <w:rPr>
          <w:noProof/>
          <w:color w:val="2B2B2B"/>
          <w:sz w:val="28"/>
          <w:szCs w:val="28"/>
        </w:rPr>
        <w:drawing>
          <wp:inline distT="0" distB="0" distL="0" distR="0">
            <wp:extent cx="4803775" cy="2231390"/>
            <wp:effectExtent l="19050" t="0" r="0" b="0"/>
            <wp:docPr id="4" name="Picture 1056"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image004"/>
                    <pic:cNvPicPr>
                      <a:picLocks noChangeAspect="1" noChangeArrowheads="1"/>
                    </pic:cNvPicPr>
                  </pic:nvPicPr>
                  <pic:blipFill>
                    <a:blip r:embed="rId36" cstate="print"/>
                    <a:srcRect/>
                    <a:stretch>
                      <a:fillRect/>
                    </a:stretch>
                  </pic:blipFill>
                  <pic:spPr bwMode="auto">
                    <a:xfrm>
                      <a:off x="0" y="0"/>
                      <a:ext cx="4803775" cy="2231390"/>
                    </a:xfrm>
                    <a:prstGeom prst="rect">
                      <a:avLst/>
                    </a:prstGeom>
                    <a:noFill/>
                    <a:ln w="9525">
                      <a:noFill/>
                      <a:miter lim="800000"/>
                      <a:headEnd/>
                      <a:tailEnd/>
                    </a:ln>
                  </pic:spPr>
                </pic:pic>
              </a:graphicData>
            </a:graphic>
          </wp:inline>
        </w:drawing>
      </w:r>
    </w:p>
    <w:p w:rsidR="00C2068B" w:rsidRDefault="00C001E9" w:rsidP="00C2068B">
      <w:pPr>
        <w:pStyle w:val="a5"/>
        <w:ind w:firstLine="709"/>
        <w:jc w:val="both"/>
        <w:rPr>
          <w:rFonts w:ascii="Times New Roman" w:hAnsi="Times New Roman"/>
          <w:sz w:val="28"/>
          <w:szCs w:val="28"/>
          <w:lang w:val="en-US"/>
        </w:rPr>
      </w:pPr>
      <w:hyperlink r:id="rId37" w:history="1">
        <w:r w:rsidR="00C2068B" w:rsidRPr="00C2068B">
          <w:rPr>
            <w:rStyle w:val="a9"/>
            <w:lang w:val="en-US"/>
          </w:rPr>
          <w:t>https://informburo.kz/</w:t>
        </w:r>
      </w:hyperlink>
    </w:p>
    <w:p w:rsidR="00C2068B" w:rsidRPr="00C2068B" w:rsidRDefault="00C2068B" w:rsidP="00C2068B">
      <w:pPr>
        <w:pStyle w:val="a5"/>
        <w:ind w:firstLine="709"/>
        <w:jc w:val="both"/>
        <w:rPr>
          <w:rFonts w:ascii="Times New Roman" w:hAnsi="Times New Roman"/>
          <w:sz w:val="28"/>
          <w:szCs w:val="28"/>
          <w:lang w:val="en-US"/>
        </w:rPr>
      </w:pPr>
    </w:p>
    <w:p w:rsidR="00C2068B" w:rsidRPr="00C2068B" w:rsidRDefault="00C2068B" w:rsidP="00C2068B">
      <w:pPr>
        <w:autoSpaceDE w:val="0"/>
        <w:autoSpaceDN w:val="0"/>
        <w:adjustRightInd w:val="0"/>
        <w:spacing w:after="0" w:line="240" w:lineRule="auto"/>
        <w:jc w:val="center"/>
        <w:rPr>
          <w:rFonts w:ascii="Times New Roman" w:eastAsia="Times New Roman" w:hAnsi="Times New Roman" w:cs="Times New Roman"/>
          <w:color w:val="000000"/>
          <w:sz w:val="24"/>
          <w:szCs w:val="24"/>
          <w:lang w:val="en-US"/>
        </w:rPr>
      </w:pPr>
      <w:r w:rsidRPr="00C2068B">
        <w:rPr>
          <w:rFonts w:ascii="Times New Roman" w:eastAsia="Times New Roman" w:hAnsi="Times New Roman" w:cs="Times New Roman"/>
          <w:color w:val="000000"/>
          <w:sz w:val="24"/>
          <w:szCs w:val="24"/>
          <w:lang w:val="en-US"/>
        </w:rPr>
        <w:t>Figure 13 - Structural information system based on</w:t>
      </w:r>
      <w:r w:rsidRPr="00C2068B">
        <w:rPr>
          <w:rFonts w:ascii="Times New Roman" w:hAnsi="Times New Roman" w:cs="Times New Roman"/>
          <w:sz w:val="24"/>
          <w:szCs w:val="24"/>
          <w:lang w:val="en-US"/>
        </w:rPr>
        <w:t>1C system: Enterprise 8.</w:t>
      </w:r>
    </w:p>
    <w:p w:rsidR="00C2068B" w:rsidRPr="00C2068B" w:rsidRDefault="00C2068B" w:rsidP="00C2068B">
      <w:pPr>
        <w:pStyle w:val="a5"/>
        <w:ind w:left="360"/>
        <w:rPr>
          <w:rFonts w:ascii="Times New Roman" w:hAnsi="Times New Roman" w:cs="Times New Roman"/>
          <w:sz w:val="28"/>
          <w:szCs w:val="28"/>
          <w:lang w:val="en-US"/>
        </w:rPr>
      </w:pPr>
    </w:p>
    <w:p w:rsidR="00C2068B" w:rsidRPr="00C2068B" w:rsidRDefault="00C2068B" w:rsidP="00C2068B">
      <w:pPr>
        <w:pStyle w:val="a5"/>
        <w:ind w:firstLine="709"/>
        <w:jc w:val="both"/>
        <w:rPr>
          <w:rFonts w:ascii="Times New Roman" w:hAnsi="Times New Roman" w:cs="Times New Roman"/>
          <w:sz w:val="28"/>
          <w:szCs w:val="28"/>
          <w:lang w:val="en-US"/>
        </w:rPr>
      </w:pPr>
      <w:proofErr w:type="gramStart"/>
      <w:r w:rsidRPr="00C2068B">
        <w:rPr>
          <w:rFonts w:ascii="Times New Roman" w:hAnsi="Times New Roman" w:cs="Times New Roman"/>
          <w:sz w:val="28"/>
          <w:szCs w:val="28"/>
          <w:lang w:val="en-US"/>
        </w:rPr>
        <w:t xml:space="preserve">Execution of the form of collection </w:t>
      </w:r>
      <w:proofErr w:type="spellStart"/>
      <w:r w:rsidRPr="00C2068B">
        <w:rPr>
          <w:rFonts w:ascii="Times New Roman" w:hAnsi="Times New Roman" w:cs="Times New Roman"/>
          <w:sz w:val="28"/>
          <w:szCs w:val="28"/>
          <w:lang w:val="en-US"/>
        </w:rPr>
        <w:t>orders.Collection</w:t>
      </w:r>
      <w:proofErr w:type="spellEnd"/>
      <w:r w:rsidRPr="00C2068B">
        <w:rPr>
          <w:rFonts w:ascii="Times New Roman" w:hAnsi="Times New Roman" w:cs="Times New Roman"/>
          <w:sz w:val="28"/>
          <w:szCs w:val="28"/>
          <w:lang w:val="en-US"/>
        </w:rPr>
        <w:t xml:space="preserve"> of money in an indisputable order.</w:t>
      </w:r>
      <w:proofErr w:type="gramEnd"/>
      <w:r w:rsidRPr="00C2068B">
        <w:rPr>
          <w:rFonts w:ascii="Times New Roman" w:hAnsi="Times New Roman" w:cs="Times New Roman"/>
          <w:sz w:val="28"/>
          <w:szCs w:val="28"/>
          <w:lang w:val="en-US"/>
        </w:rPr>
        <w:t xml:space="preserve"> </w:t>
      </w:r>
      <w:proofErr w:type="gramStart"/>
      <w:r w:rsidRPr="00C2068B">
        <w:rPr>
          <w:rFonts w:ascii="Times New Roman" w:hAnsi="Times New Roman" w:cs="Times New Roman"/>
          <w:sz w:val="28"/>
          <w:szCs w:val="28"/>
          <w:lang w:val="en-US"/>
        </w:rPr>
        <w:t>General provisions on settlements for collection.</w:t>
      </w:r>
      <w:proofErr w:type="gramEnd"/>
      <w:r w:rsidRPr="00C2068B">
        <w:rPr>
          <w:rFonts w:ascii="Times New Roman" w:hAnsi="Times New Roman" w:cs="Times New Roman"/>
          <w:sz w:val="28"/>
          <w:szCs w:val="28"/>
          <w:lang w:val="en-US"/>
        </w:rPr>
        <w:t xml:space="preserve"> </w:t>
      </w:r>
      <w:proofErr w:type="gramStart"/>
      <w:r w:rsidRPr="00C2068B">
        <w:rPr>
          <w:rFonts w:ascii="Times New Roman" w:hAnsi="Times New Roman" w:cs="Times New Roman"/>
          <w:sz w:val="28"/>
          <w:szCs w:val="28"/>
          <w:lang w:val="en-US"/>
        </w:rPr>
        <w:t>Execution of collection orders.</w:t>
      </w:r>
      <w:proofErr w:type="gramEnd"/>
      <w:r w:rsidRPr="00C2068B">
        <w:rPr>
          <w:rFonts w:ascii="Times New Roman" w:hAnsi="Times New Roman" w:cs="Times New Roman"/>
          <w:sz w:val="28"/>
          <w:szCs w:val="28"/>
          <w:lang w:val="en-US"/>
        </w:rPr>
        <w:t xml:space="preserve"> </w:t>
      </w:r>
      <w:proofErr w:type="gramStart"/>
      <w:r w:rsidRPr="00C2068B">
        <w:rPr>
          <w:rFonts w:ascii="Times New Roman" w:hAnsi="Times New Roman" w:cs="Times New Roman"/>
          <w:sz w:val="28"/>
          <w:szCs w:val="28"/>
          <w:lang w:val="en-US"/>
        </w:rPr>
        <w:t>Notice of transactions.</w:t>
      </w:r>
      <w:proofErr w:type="gramEnd"/>
      <w:r w:rsidRPr="00C2068B">
        <w:rPr>
          <w:rFonts w:ascii="Times New Roman" w:hAnsi="Times New Roman" w:cs="Times New Roman"/>
          <w:sz w:val="28"/>
          <w:szCs w:val="28"/>
          <w:lang w:val="en-US"/>
        </w:rPr>
        <w:t xml:space="preserve"> Execution of the form of collection orders</w:t>
      </w:r>
      <w:r w:rsidR="00A51031" w:rsidRPr="00302082">
        <w:rPr>
          <w:rFonts w:ascii="Times New Roman" w:hAnsi="Times New Roman" w:cs="Times New Roman"/>
          <w:sz w:val="28"/>
          <w:szCs w:val="28"/>
          <w:lang w:val="en-US"/>
        </w:rPr>
        <w:t xml:space="preserve"> </w:t>
      </w:r>
      <w:r w:rsidR="00A51031">
        <w:rPr>
          <w:rFonts w:ascii="Times New Roman" w:hAnsi="Times New Roman" w:cs="Times New Roman"/>
          <w:sz w:val="28"/>
          <w:szCs w:val="28"/>
          <w:lang w:val="en-US"/>
        </w:rPr>
        <w:t>[9</w:t>
      </w:r>
      <w:proofErr w:type="gramStart"/>
      <w:r w:rsidR="00A51031">
        <w:rPr>
          <w:rFonts w:ascii="Times New Roman" w:hAnsi="Times New Roman" w:cs="Times New Roman"/>
          <w:sz w:val="28"/>
          <w:szCs w:val="28"/>
          <w:lang w:val="en-US"/>
        </w:rPr>
        <w:t>,10</w:t>
      </w:r>
      <w:proofErr w:type="gramEnd"/>
      <w:r w:rsidR="00A51031">
        <w:rPr>
          <w:rFonts w:ascii="Times New Roman" w:hAnsi="Times New Roman" w:cs="Times New Roman"/>
          <w:sz w:val="28"/>
          <w:szCs w:val="28"/>
          <w:lang w:val="en-US"/>
        </w:rPr>
        <w:t>]</w:t>
      </w:r>
      <w:r w:rsidRPr="00C2068B">
        <w:rPr>
          <w:rFonts w:ascii="Times New Roman" w:hAnsi="Times New Roman" w:cs="Times New Roman"/>
          <w:sz w:val="28"/>
          <w:szCs w:val="28"/>
          <w:lang w:val="en-US"/>
        </w:rPr>
        <w:t>.</w:t>
      </w:r>
    </w:p>
    <w:p w:rsidR="00C2068B" w:rsidRPr="00387AE8"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The basic forms of the state credit are the state loans representing credit attitudes in which the state acts mainly as the debtor.</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 xml:space="preserve">Loans differ on terms of repayment, a place, and ways of accommodation, currency of the loan, emitters, and kinds of profitableness. </w:t>
      </w:r>
    </w:p>
    <w:p w:rsidR="00C2068B" w:rsidRPr="00C2068B" w:rsidRDefault="00C2068B" w:rsidP="00C2068B">
      <w:pPr>
        <w:pStyle w:val="a5"/>
        <w:ind w:firstLine="709"/>
        <w:jc w:val="both"/>
        <w:rPr>
          <w:rFonts w:ascii="Times New Roman" w:hAnsi="Times New Roman" w:cs="Times New Roman"/>
          <w:sz w:val="28"/>
          <w:szCs w:val="28"/>
          <w:lang w:val="en-US"/>
        </w:rPr>
      </w:pPr>
      <w:r w:rsidRPr="00C2068B">
        <w:rPr>
          <w:rFonts w:ascii="Times New Roman" w:hAnsi="Times New Roman" w:cs="Times New Roman"/>
          <w:sz w:val="28"/>
          <w:szCs w:val="28"/>
          <w:lang w:val="en-US"/>
        </w:rPr>
        <w:t xml:space="preserve">On terms of repayment distinguish loans: short-term (till one year), intermediate term (from 1 year till 5 years), long-term (over 5 years). In a place of accommodation loans are subdivided on internal and external. Foreign citizens and societies can buy </w:t>
      </w:r>
      <w:r w:rsidRPr="00C2068B">
        <w:rPr>
          <w:rFonts w:ascii="Times New Roman" w:hAnsi="Times New Roman" w:cs="Times New Roman"/>
          <w:sz w:val="28"/>
          <w:szCs w:val="28"/>
          <w:lang w:val="en-US"/>
        </w:rPr>
        <w:lastRenderedPageBreak/>
        <w:t>bonds of internal loans. On ways of accommodation loans differ: freely addressing, placed on a subscription and compulsory. The state loans are issued, as a rule, in the monetary form, but if necessary can have and the natural form.</w:t>
      </w:r>
    </w:p>
    <w:p w:rsidR="00AF4047" w:rsidRPr="00C2068B" w:rsidRDefault="00AF404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A270DC" w:rsidRPr="0083086E"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roofErr w:type="gramStart"/>
      <w:r w:rsidRPr="0083086E">
        <w:rPr>
          <w:rFonts w:ascii="Times New Roman" w:eastAsia="Times New Roman" w:hAnsi="Times New Roman" w:cs="Times New Roman"/>
          <w:b/>
          <w:color w:val="000000"/>
          <w:sz w:val="28"/>
          <w:szCs w:val="28"/>
          <w:lang w:val="en-US"/>
        </w:rPr>
        <w:t>3.3</w:t>
      </w:r>
      <w:r w:rsidR="00345C01" w:rsidRPr="00CF55DD">
        <w:rPr>
          <w:rFonts w:ascii="Times New Roman" w:eastAsia="Times New Roman" w:hAnsi="Times New Roman" w:cs="Times New Roman"/>
          <w:b/>
          <w:color w:val="000000"/>
          <w:sz w:val="28"/>
          <w:szCs w:val="28"/>
          <w:lang w:val="kk-KZ"/>
        </w:rPr>
        <w:t xml:space="preserve">  </w:t>
      </w:r>
      <w:r w:rsidR="0083086E" w:rsidRPr="0083086E">
        <w:rPr>
          <w:rFonts w:ascii="Times New Roman" w:hAnsi="Times New Roman" w:cs="Times New Roman"/>
          <w:b/>
          <w:color w:val="000000"/>
          <w:spacing w:val="9"/>
          <w:sz w:val="28"/>
          <w:szCs w:val="28"/>
          <w:lang w:val="en-US"/>
        </w:rPr>
        <w:t>Control</w:t>
      </w:r>
      <w:proofErr w:type="gramEnd"/>
      <w:r w:rsidR="0083086E" w:rsidRPr="0083086E">
        <w:rPr>
          <w:rFonts w:ascii="Times New Roman" w:hAnsi="Times New Roman" w:cs="Times New Roman"/>
          <w:b/>
          <w:color w:val="000000"/>
          <w:spacing w:val="9"/>
          <w:sz w:val="28"/>
          <w:szCs w:val="28"/>
          <w:lang w:val="en-US"/>
        </w:rPr>
        <w:t xml:space="preserve"> and audit of banking operations</w:t>
      </w:r>
    </w:p>
    <w:p w:rsidR="00A270DC" w:rsidRPr="0083086E"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D2A4E" w:rsidRPr="00DD2A4E" w:rsidRDefault="00DD2A4E" w:rsidP="002A56C6">
      <w:pPr>
        <w:pStyle w:val="a5"/>
        <w:ind w:firstLine="709"/>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 xml:space="preserve">A specific feature of the banking sector in a country with a market economy is the objective need to monitor and supervise the daily work of second-tier banks. Since the banking system in the Republic of Kazakhstan plays an economically important role as a financial intermediary, accumulating available funds of individuals and enterprises, and then providing them to other clients, thereby supporting the country's business infrastructure, their guaranteed stable work is ensured through constant monitoring and supervision, is a direct concern of the National Bank of the Republic of Kazakhstan. As well as the Agency of the Republic of Kazakhstan on regulation and </w:t>
      </w:r>
      <w:r>
        <w:rPr>
          <w:rFonts w:ascii="Times New Roman" w:hAnsi="Times New Roman" w:cs="Times New Roman"/>
          <w:sz w:val="28"/>
          <w:szCs w:val="28"/>
          <w:lang w:val="en-US"/>
        </w:rPr>
        <w:t>development</w:t>
      </w:r>
      <w:r w:rsidRPr="00DD2A4E">
        <w:rPr>
          <w:rFonts w:ascii="Times New Roman" w:hAnsi="Times New Roman" w:cs="Times New Roman"/>
          <w:sz w:val="28"/>
          <w:szCs w:val="28"/>
          <w:lang w:val="en-US"/>
        </w:rPr>
        <w:t xml:space="preserve"> of the financial market.</w:t>
      </w:r>
    </w:p>
    <w:p w:rsidR="00DD2A4E" w:rsidRPr="00DD2A4E" w:rsidRDefault="00DD2A4E" w:rsidP="00DD2A4E">
      <w:pPr>
        <w:pStyle w:val="a5"/>
        <w:ind w:firstLine="709"/>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External control of banking institutions is the process of organizing supervision, monitoring, audits and a comprehensive analysis of all financial and legal parameters of a commercial bank. Essential to the supervisor (the National Bank of the Republic of Kazakhstan, the Agency of the Republic of Kazakhstan for regulation and development of the financial market) are both the characteristics of the indicated activity and its results. Control is also carried out over the observance by the bank and its employees of the norms of banking legislation, certain rules that are established by the National Bank of the Republic of Kazakhstan, and internal documents of the particular bank being monitored.</w:t>
      </w:r>
    </w:p>
    <w:p w:rsidR="00DD2A4E" w:rsidRDefault="00DD2A4E" w:rsidP="00DD2A4E">
      <w:pPr>
        <w:pStyle w:val="a5"/>
        <w:ind w:firstLine="709"/>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External control over banking activities in our country is entrusted to the National Bank of the Republic of Kazakhstan and the Agency of the Republic of Kazakhstan for regulation and supervision of the financial market.</w:t>
      </w:r>
    </w:p>
    <w:p w:rsidR="00DD2A4E" w:rsidRPr="00DD2A4E" w:rsidRDefault="00DD2A4E" w:rsidP="00DD2A4E">
      <w:pPr>
        <w:pStyle w:val="a5"/>
        <w:ind w:firstLine="709"/>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Comprehensive and effective supervision is necessary for authorized bodies in this field, which in their activities represent the interests of the state and society as a whole.</w:t>
      </w:r>
    </w:p>
    <w:p w:rsidR="00DD2A4E" w:rsidRPr="00DD2A4E" w:rsidRDefault="00DD2A4E" w:rsidP="00DD2A4E">
      <w:pPr>
        <w:pStyle w:val="a5"/>
        <w:ind w:firstLine="709"/>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In its activity, the National Bank of the Republic of Kazakhstan shall suppress malicious violations by second-tier banks, which may be caused by:</w:t>
      </w:r>
    </w:p>
    <w:p w:rsidR="00DD2A4E" w:rsidRPr="00DD2A4E" w:rsidRDefault="00DD2A4E" w:rsidP="002F59C4">
      <w:pPr>
        <w:pStyle w:val="a5"/>
        <w:numPr>
          <w:ilvl w:val="0"/>
          <w:numId w:val="32"/>
        </w:numPr>
        <w:jc w:val="both"/>
        <w:rPr>
          <w:rFonts w:ascii="Times New Roman" w:hAnsi="Times New Roman" w:cs="Times New Roman"/>
          <w:sz w:val="28"/>
          <w:szCs w:val="28"/>
          <w:lang w:val="en-US"/>
        </w:rPr>
      </w:pPr>
      <w:proofErr w:type="gramStart"/>
      <w:r w:rsidRPr="00DD2A4E">
        <w:rPr>
          <w:rFonts w:ascii="Times New Roman" w:hAnsi="Times New Roman" w:cs="Times New Roman"/>
          <w:sz w:val="28"/>
          <w:szCs w:val="28"/>
          <w:lang w:val="en-US"/>
        </w:rPr>
        <w:t>lack</w:t>
      </w:r>
      <w:proofErr w:type="gramEnd"/>
      <w:r w:rsidRPr="00DD2A4E">
        <w:rPr>
          <w:rFonts w:ascii="Times New Roman" w:hAnsi="Times New Roman" w:cs="Times New Roman"/>
          <w:sz w:val="28"/>
          <w:szCs w:val="28"/>
          <w:lang w:val="en-US"/>
        </w:rPr>
        <w:t xml:space="preserve"> of a focused banking policy and development strategy in the bank.</w:t>
      </w:r>
    </w:p>
    <w:p w:rsidR="00DD2A4E" w:rsidRPr="00DD2A4E" w:rsidRDefault="00DD2A4E" w:rsidP="002F59C4">
      <w:pPr>
        <w:pStyle w:val="a5"/>
        <w:numPr>
          <w:ilvl w:val="0"/>
          <w:numId w:val="32"/>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lack of a single center for coordinated work with risks;</w:t>
      </w:r>
    </w:p>
    <w:p w:rsidR="00DD2A4E" w:rsidRPr="00DD2A4E" w:rsidRDefault="00DD2A4E" w:rsidP="002F59C4">
      <w:pPr>
        <w:pStyle w:val="a5"/>
        <w:numPr>
          <w:ilvl w:val="0"/>
          <w:numId w:val="32"/>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the activities of the bank, leading to a distortion of accounting and financial reporting in order to conceal negative consequences and embellish the real results of work;</w:t>
      </w:r>
    </w:p>
    <w:p w:rsidR="00DD2A4E" w:rsidRPr="00DD2A4E" w:rsidRDefault="00DD2A4E" w:rsidP="002F59C4">
      <w:pPr>
        <w:pStyle w:val="a5"/>
        <w:numPr>
          <w:ilvl w:val="0"/>
          <w:numId w:val="32"/>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ignoring the requirements for the analysis of overdue credit and other debt of the bank;</w:t>
      </w:r>
    </w:p>
    <w:p w:rsidR="00DD2A4E" w:rsidRPr="00DD2A4E" w:rsidRDefault="00DD2A4E" w:rsidP="002F59C4">
      <w:pPr>
        <w:pStyle w:val="a5"/>
        <w:numPr>
          <w:ilvl w:val="0"/>
          <w:numId w:val="32"/>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ineffective control or its complete absence over the work of bank branches;</w:t>
      </w:r>
    </w:p>
    <w:p w:rsidR="00DD2A4E" w:rsidRPr="00DD2A4E" w:rsidRDefault="00DD2A4E" w:rsidP="002F59C4">
      <w:pPr>
        <w:pStyle w:val="a5"/>
        <w:numPr>
          <w:ilvl w:val="0"/>
          <w:numId w:val="32"/>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lastRenderedPageBreak/>
        <w:t>incorrect interpretation by the bank of the existing legislation and regulations, their ignorance or non-compliance;</w:t>
      </w:r>
    </w:p>
    <w:p w:rsidR="00DD2A4E" w:rsidRPr="00DD2A4E" w:rsidRDefault="00DD2A4E" w:rsidP="002F59C4">
      <w:pPr>
        <w:pStyle w:val="a5"/>
        <w:numPr>
          <w:ilvl w:val="0"/>
          <w:numId w:val="32"/>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a selection of low-skilled bank staff, the absence of measures to improve the skills of employees;</w:t>
      </w:r>
    </w:p>
    <w:p w:rsidR="00DD2A4E" w:rsidRDefault="00DD2A4E" w:rsidP="002F59C4">
      <w:pPr>
        <w:pStyle w:val="a5"/>
        <w:numPr>
          <w:ilvl w:val="0"/>
          <w:numId w:val="32"/>
        </w:numPr>
        <w:jc w:val="both"/>
        <w:rPr>
          <w:rFonts w:ascii="Times New Roman" w:hAnsi="Times New Roman" w:cs="Times New Roman"/>
          <w:sz w:val="28"/>
          <w:szCs w:val="28"/>
          <w:lang w:val="en-US"/>
        </w:rPr>
      </w:pPr>
      <w:proofErr w:type="gramStart"/>
      <w:r w:rsidRPr="00DD2A4E">
        <w:rPr>
          <w:rFonts w:ascii="Times New Roman" w:hAnsi="Times New Roman" w:cs="Times New Roman"/>
          <w:sz w:val="28"/>
          <w:szCs w:val="28"/>
          <w:lang w:val="en-US"/>
        </w:rPr>
        <w:t>uncoordinated</w:t>
      </w:r>
      <w:proofErr w:type="gramEnd"/>
      <w:r w:rsidRPr="00DD2A4E">
        <w:rPr>
          <w:rFonts w:ascii="Times New Roman" w:hAnsi="Times New Roman" w:cs="Times New Roman"/>
          <w:sz w:val="28"/>
          <w:szCs w:val="28"/>
          <w:lang w:val="en-US"/>
        </w:rPr>
        <w:t xml:space="preserve"> system of organization of internal control of the bank.</w:t>
      </w:r>
    </w:p>
    <w:p w:rsidR="00DD2A4E" w:rsidRPr="00DD2A4E" w:rsidRDefault="00DD2A4E" w:rsidP="00DD2A4E">
      <w:pPr>
        <w:pStyle w:val="a5"/>
        <w:ind w:firstLine="709"/>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The main principles of external banking control and supervision of the National Bank of the Republic of Kazakhstan are:</w:t>
      </w:r>
    </w:p>
    <w:p w:rsidR="00DD2A4E" w:rsidRPr="00DD2A4E" w:rsidRDefault="00DD2A4E" w:rsidP="002F59C4">
      <w:pPr>
        <w:pStyle w:val="a5"/>
        <w:numPr>
          <w:ilvl w:val="0"/>
          <w:numId w:val="33"/>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The principle of universality and mandatory coverage. All banking organizations, as well as organizations engaged in certain types of banking operations that operate on the territory of the republic should fall under the supervision of the National Bank of the Republic of Kazakhstan. Consent to control and fulfill the relevant requirements is a prerequisite.</w:t>
      </w:r>
    </w:p>
    <w:p w:rsidR="00DD2A4E" w:rsidRPr="00DD2A4E" w:rsidRDefault="00DD2A4E" w:rsidP="002F59C4">
      <w:pPr>
        <w:pStyle w:val="a5"/>
        <w:numPr>
          <w:ilvl w:val="0"/>
          <w:numId w:val="33"/>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The National Bank of the Republic of Kazakhstan has legislatively assigned control functions with the legal right to issue relevant regulations binding on all banks.</w:t>
      </w:r>
    </w:p>
    <w:p w:rsidR="00DD2A4E" w:rsidRPr="001915EF" w:rsidRDefault="00DD2A4E" w:rsidP="002F59C4">
      <w:pPr>
        <w:pStyle w:val="a5"/>
        <w:numPr>
          <w:ilvl w:val="0"/>
          <w:numId w:val="33"/>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 xml:space="preserve">The unity of requirements and the binding nature of their implementation for banking institutions. To all banking organizations, including organizations engaged in certain types of banking operations, the NB RK are subject to uniform requirements. In the case of a certain differentiation of requirements, clear and stable criteria for differentiation must be established. </w:t>
      </w:r>
      <w:r w:rsidRPr="001915EF">
        <w:rPr>
          <w:rFonts w:ascii="Times New Roman" w:hAnsi="Times New Roman" w:cs="Times New Roman"/>
          <w:sz w:val="28"/>
          <w:szCs w:val="28"/>
          <w:lang w:val="en-US"/>
        </w:rPr>
        <w:t>Performance requirements by second-tier banks are mandatory.</w:t>
      </w:r>
    </w:p>
    <w:p w:rsidR="001915EF" w:rsidRDefault="00DD2A4E" w:rsidP="002F59C4">
      <w:pPr>
        <w:pStyle w:val="a5"/>
        <w:numPr>
          <w:ilvl w:val="0"/>
          <w:numId w:val="33"/>
        </w:numPr>
        <w:jc w:val="both"/>
        <w:rPr>
          <w:rFonts w:ascii="Times New Roman" w:hAnsi="Times New Roman" w:cs="Times New Roman"/>
          <w:sz w:val="28"/>
          <w:szCs w:val="28"/>
          <w:lang w:val="en-US"/>
        </w:rPr>
      </w:pPr>
      <w:r w:rsidRPr="00DD2A4E">
        <w:rPr>
          <w:rFonts w:ascii="Times New Roman" w:hAnsi="Times New Roman" w:cs="Times New Roman"/>
          <w:sz w:val="28"/>
          <w:szCs w:val="28"/>
          <w:lang w:val="en-US"/>
        </w:rPr>
        <w:t>Unified quantitative and qualitative control. This means not formally monitoring the implementation by banks of rules, norms, requirements, but monitoring the implementation of precisely the qualitative (economic and financial) characteristics of the bank as a whole, which in turn requires effective monitoring and constant comprehensive analytical work.</w:t>
      </w:r>
    </w:p>
    <w:p w:rsidR="00085BEA" w:rsidRP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set of preliminary (preventive) and subsequent control. Preliminary control is carried out both at the stage of creating the bank and as a preventive measure to prevent negative trends and processes in the daily activities of banks. If the surveillance finds an important problem at an early stage of its occurrence, then the most effective method in applying the appropriate measures is to recognize the direction of the risky activity itself, and not just the actual violation. Then, work should be carried out to eliminate the risk line of activity, the results of which are usually involved in the subsequent control of the National Bank of the Republic of Kazakhstan.</w:t>
      </w:r>
    </w:p>
    <w:p w:rsidR="00085BEA" w:rsidRP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Equal unity of documentary and “contacting” (field verification) control methods. The fact that control in only one of the verification methods will be completely ineffective is completely justified.</w:t>
      </w:r>
    </w:p>
    <w:p w:rsid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 xml:space="preserve">Professional level of control. In order to maximize the effectiveness of supervision, the composition of the auditing officers should clearly understand the characteristic features of the banking business (many times better than the </w:t>
      </w:r>
      <w:r w:rsidRPr="00085BEA">
        <w:rPr>
          <w:rFonts w:ascii="Times New Roman" w:hAnsi="Times New Roman" w:cs="Times New Roman"/>
          <w:sz w:val="28"/>
          <w:szCs w:val="28"/>
          <w:lang w:val="en-US"/>
        </w:rPr>
        <w:lastRenderedPageBreak/>
        <w:t>employees of the reporting banks), as well as be free to navigate the development trends of the banking sector and draw relevant analytical conclusions on this basis.</w:t>
      </w:r>
    </w:p>
    <w:p w:rsidR="00085BEA" w:rsidRPr="00085BEA" w:rsidRDefault="00085BEA" w:rsidP="002F59C4">
      <w:pPr>
        <w:pStyle w:val="a5"/>
        <w:numPr>
          <w:ilvl w:val="0"/>
          <w:numId w:val="33"/>
        </w:numPr>
        <w:jc w:val="both"/>
        <w:rPr>
          <w:rFonts w:ascii="Times New Roman" w:hAnsi="Times New Roman" w:cs="Times New Roman"/>
          <w:sz w:val="28"/>
          <w:szCs w:val="28"/>
          <w:lang w:val="en-US"/>
        </w:rPr>
      </w:pPr>
      <w:bookmarkStart w:id="1" w:name="_Toc6037937"/>
      <w:r w:rsidRPr="00085BEA">
        <w:rPr>
          <w:rFonts w:ascii="Times New Roman" w:hAnsi="Times New Roman" w:cs="Times New Roman"/>
          <w:sz w:val="28"/>
          <w:szCs w:val="28"/>
          <w:lang w:val="en-US"/>
        </w:rPr>
        <w:t>The principle of adequacy of control. Small banks with a small range of services can be objectively controlled by technological supervision, while large and medium-sized banks need detailed analytical supervision.</w:t>
      </w:r>
    </w:p>
    <w:p w:rsidR="00085BEA" w:rsidRP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principle of constructiveness in control. The main task of the National Bank of the Republic of Kazakhstan is to contribute in every way to the full-fledged work of the bank, to minimize the causes of objective difficulties and to provide timely assistance in overcoming them. The role of the overseer is not the role of the National Bank of the Republic of Kazakhstan.</w:t>
      </w:r>
    </w:p>
    <w:p w:rsidR="00085BEA" w:rsidRP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Consolidated approach in control. Monitoring the activities of the bank should be carried out taking into account the operations of all its divisions (branches, cash settlement branches), as well as subsidiaries and affiliates.</w:t>
      </w:r>
    </w:p>
    <w:p w:rsidR="00085BEA" w:rsidRP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Structuring in the supervision of the activities of the state body (NB RK), and independent external auditors.</w:t>
      </w:r>
    </w:p>
    <w:p w:rsidR="00085BEA" w:rsidRP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Reliability of information, statistical data and legal responsibility for their quality, and confidentiality, necessary in some cases.</w:t>
      </w:r>
    </w:p>
    <w:p w:rsidR="00085BEA" w:rsidRDefault="00085BEA" w:rsidP="002F59C4">
      <w:pPr>
        <w:pStyle w:val="a5"/>
        <w:numPr>
          <w:ilvl w:val="0"/>
          <w:numId w:val="33"/>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Accessible statistical information for a wide circle of the public (clients, banking specialists, banking researchers, etc.).</w:t>
      </w:r>
    </w:p>
    <w:bookmarkEnd w:id="1"/>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According to the methods of conducting external control is divided into: inspection, examination, supervision, audit, observation, analysis.</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most important instruments of external control over the activities of banks in the country are two instruments: 1) the requirement from banks of financial reporting documentation and its subsequent remote analysis; 2) local checks of banks. Let us dwell on them in more detail.</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level of effectiveness in documentary (remote) supervision of banks in recent years has received due development and has increased significantly.</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National Bank of the Republic of Kazakhstan should completely abandon purely formal actions and proceed to an effective assessment of the real financial situation of the bank as a whole and its risks, including both on the basis of remote supervision and on-site inspections. This is especially true during the period of the negative impact of the global economic crisis. Such an approach will allow us to abandon compliance with formal requirements and move on to the principle of reasonable judgment, as well as to the search for reasonable solutions for the stable operation of the banking sector of the Republic of Kazakhstan.</w:t>
      </w:r>
    </w:p>
    <w:p w:rsid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 xml:space="preserve">To date, the control activity of the National Bank of the Republic of Kazakhstan consists of unified regulatory standards, not differentiated. </w:t>
      </w:r>
      <w:proofErr w:type="gramStart"/>
      <w:r w:rsidRPr="00085BEA">
        <w:rPr>
          <w:rFonts w:ascii="Times New Roman" w:hAnsi="Times New Roman" w:cs="Times New Roman"/>
          <w:sz w:val="28"/>
          <w:szCs w:val="28"/>
          <w:lang w:val="en-US"/>
        </w:rPr>
        <w:t>Those.</w:t>
      </w:r>
      <w:proofErr w:type="gramEnd"/>
      <w:r w:rsidRPr="00085BEA">
        <w:rPr>
          <w:rFonts w:ascii="Times New Roman" w:hAnsi="Times New Roman" w:cs="Times New Roman"/>
          <w:sz w:val="28"/>
          <w:szCs w:val="28"/>
          <w:lang w:val="en-US"/>
        </w:rPr>
        <w:t xml:space="preserve"> </w:t>
      </w:r>
      <w:proofErr w:type="gramStart"/>
      <w:r w:rsidRPr="00085BEA">
        <w:rPr>
          <w:rFonts w:ascii="Times New Roman" w:hAnsi="Times New Roman" w:cs="Times New Roman"/>
          <w:sz w:val="28"/>
          <w:szCs w:val="28"/>
          <w:lang w:val="en-US"/>
        </w:rPr>
        <w:t>not</w:t>
      </w:r>
      <w:proofErr w:type="gramEnd"/>
      <w:r w:rsidRPr="00085BEA">
        <w:rPr>
          <w:rFonts w:ascii="Times New Roman" w:hAnsi="Times New Roman" w:cs="Times New Roman"/>
          <w:sz w:val="28"/>
          <w:szCs w:val="28"/>
          <w:lang w:val="en-US"/>
        </w:rPr>
        <w:t xml:space="preserve"> depending on the size of the banks, nor on the direction of its work, nor on its location, which is not a particularly positive feature in the system of external control.</w:t>
      </w:r>
    </w:p>
    <w:p w:rsidR="00085BEA" w:rsidRDefault="00085BEA" w:rsidP="002A56C6">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kk-KZ"/>
        </w:rPr>
        <w:lastRenderedPageBreak/>
        <w:t>In order to organize effective supervision, the National Bank of the Republic of Kazakhstan should largely abandon the requirement for cumbersome reports from banking institutions, some of which may not be used by the authorized body at all. Compiling detailed detailed reports is expensive for banks in both time and material costs. It should be borne in mind that many indicators and their volumes are very unstable, due to the specifics of the banking business, and their objectivity is somewhat vague, since changes can occur in them, very often in hindsight. Therefore, in order to organize a real accountable and supervisory function, the National Bank of the Republic of Kazakhstan should concentrate on operational, concise, clear reports of commercial banks, which will cover only the most basic characteristics of banks' activities for the reporting period of time, as well as pay more attention to which particular balance sheet items of banks bring maximum income for the reporting period. And then, on an increasing basis, recommend second-tier banks to improve the quality indicators of precisely those operations for which, according to the results of distance monitoring, the largest amount of bank profit is accounted for. In principle, today, even within the framework of the existing serious global economic crisis, on the official website of the National Bank of the Republic of Kazakhstan www.nationalbank.kz one can observe that this authorized body is gradually coming to the mentioned tendency to simplify the cumbersome reports of the banking sector. If we compare the supply of statistical material for previous reporting periods, compared with the one taken on the basis of January 1, 2020, the reports on the current state of the banking sector of the Republic of Kazakhstan became the most concise and concise, mainly focusing on the main financial indicators of the country's banking sector [32] .</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Given the above, the National Bank of the Republic of Kazakhstan needs to constantly monitor the list of economic standards used to control it, not to increase their diversity and clarify specific values ​​of regulatory standards, including by sorting them. This will be especially relevant in the full implementation of Basel III, the latest supervisory standard. In particular, the National Bank of the Republic of Kazakhstan needs to pay attention to the quality, namely, the intelligibility of published reporting documents, most of which are provided to the public so difficult that not every banking specialist can quickly understand them.</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An important basis for banking supervision is inspection activities. An inspector of the National Bank of the Republic of Kazakhstan, who oversees a particular commercial bank, should be guided by the work of the bank from the inside, have knowledge of the main participants of the bank and adhere to its opinion on them, identify and assess the maximum risks for loans that the bank can take. It is also important to build a comfortable psychological climate when in contact with banks, without violating, nevertheless, the rules of professional ethics.</w:t>
      </w:r>
    </w:p>
    <w:p w:rsid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 xml:space="preserve">All inspection activities of the units of the territorial institutions of the National Bank of the Republic of Kazakhstan require the most effective planning, a clear statement of tasks, </w:t>
      </w:r>
      <w:proofErr w:type="gramStart"/>
      <w:r w:rsidRPr="00085BEA">
        <w:rPr>
          <w:rFonts w:ascii="Times New Roman" w:hAnsi="Times New Roman" w:cs="Times New Roman"/>
          <w:sz w:val="28"/>
          <w:szCs w:val="28"/>
          <w:lang w:val="en-US"/>
        </w:rPr>
        <w:t>the</w:t>
      </w:r>
      <w:proofErr w:type="gramEnd"/>
      <w:r w:rsidRPr="00085BEA">
        <w:rPr>
          <w:rFonts w:ascii="Times New Roman" w:hAnsi="Times New Roman" w:cs="Times New Roman"/>
          <w:sz w:val="28"/>
          <w:szCs w:val="28"/>
          <w:lang w:val="en-US"/>
        </w:rPr>
        <w:t xml:space="preserve"> fulfillment of the established deadlines and the regulation of </w:t>
      </w:r>
      <w:r w:rsidRPr="00085BEA">
        <w:rPr>
          <w:rFonts w:ascii="Times New Roman" w:hAnsi="Times New Roman" w:cs="Times New Roman"/>
          <w:sz w:val="28"/>
          <w:szCs w:val="28"/>
          <w:lang w:val="en-US"/>
        </w:rPr>
        <w:lastRenderedPageBreak/>
        <w:t>decisions. In existing realities, the drawn up inspection plans are often fulfilled without taking into account the real possibilities of their observance.</w:t>
      </w:r>
    </w:p>
    <w:p w:rsidR="00085BEA" w:rsidRPr="00085BEA" w:rsidRDefault="00085BEA" w:rsidP="00085BEA">
      <w:pPr>
        <w:pStyle w:val="a5"/>
        <w:ind w:firstLine="709"/>
        <w:jc w:val="both"/>
        <w:rPr>
          <w:rFonts w:ascii="Times New Roman" w:hAnsi="Times New Roman" w:cs="Times New Roman"/>
          <w:sz w:val="28"/>
          <w:szCs w:val="28"/>
          <w:lang w:val="en-US"/>
        </w:rPr>
      </w:pPr>
      <w:bookmarkStart w:id="2" w:name="_Toc6037938"/>
      <w:r w:rsidRPr="00085BEA">
        <w:rPr>
          <w:rFonts w:ascii="Times New Roman" w:hAnsi="Times New Roman" w:cs="Times New Roman"/>
          <w:sz w:val="28"/>
          <w:szCs w:val="28"/>
          <w:lang w:val="en-US"/>
        </w:rPr>
        <w:t>Organization of inspection activities consists of 3 main stages. The preparatory phase is the first. This includes obtaining and analytical processing of complete information - from statistics to the organization of press releases. The second stage directly consists of checks, which, as indicated above, have a further path to improvement. The final stage is characterized by responsibility in making decisions after verification. The procedure at this stage of the organization of inspection activities is regulated as much as possible.</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Any second-tier bank must pass an audit once every two years. However, it is difficult to follow this rule with an insufficient number of inspectors. Therefore, definitely new approaches are needed in this direction. The new approach can be based on the principle - “minimum risk from the bank - minimum control of the National Bank of the Republic of Kazakhstan”, in addition, banks without special problems in their activities can only be controlled remotely. By the logic of things, supervisory inspectors have nothing to do with banks that are in poor financial condition, which need either resuscitation or liquidation.</w:t>
      </w:r>
    </w:p>
    <w:p w:rsid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 xml:space="preserve">The necessary approach is required by the largest banks. The usual inspection system for them is absolutely ineffective, because there is too much information. The most effective control over such banks, perhaps, should be aimed at identifying pronounced shortcomings, and the rest of the control should be aimed at ensuring that the largest banks in the country build their work in a direction focused on </w:t>
      </w:r>
      <w:proofErr w:type="gramStart"/>
      <w:r w:rsidRPr="00085BEA">
        <w:rPr>
          <w:rFonts w:ascii="Times New Roman" w:hAnsi="Times New Roman" w:cs="Times New Roman"/>
          <w:sz w:val="28"/>
          <w:szCs w:val="28"/>
          <w:lang w:val="en-US"/>
        </w:rPr>
        <w:t>themselves</w:t>
      </w:r>
      <w:proofErr w:type="gramEnd"/>
      <w:r w:rsidRPr="00085BEA">
        <w:rPr>
          <w:rFonts w:ascii="Times New Roman" w:hAnsi="Times New Roman" w:cs="Times New Roman"/>
          <w:sz w:val="28"/>
          <w:szCs w:val="28"/>
          <w:lang w:val="en-US"/>
        </w:rPr>
        <w:t>, not trying to go beyond it.</w:t>
      </w:r>
    </w:p>
    <w:bookmarkEnd w:id="2"/>
    <w:p w:rsidR="00085BEA" w:rsidRPr="00085BEA" w:rsidRDefault="00085BEA" w:rsidP="00085BEA">
      <w:pPr>
        <w:pStyle w:val="a5"/>
        <w:ind w:firstLine="709"/>
        <w:jc w:val="both"/>
        <w:rPr>
          <w:rFonts w:ascii="Times New Roman" w:hAnsi="Times New Roman" w:cs="Times New Roman"/>
          <w:sz w:val="28"/>
          <w:szCs w:val="28"/>
          <w:lang w:val="en-US"/>
        </w:rPr>
      </w:pPr>
      <w:proofErr w:type="gramStart"/>
      <w:r w:rsidRPr="00085BEA">
        <w:rPr>
          <w:rFonts w:ascii="Times New Roman" w:hAnsi="Times New Roman" w:cs="Times New Roman"/>
          <w:sz w:val="28"/>
          <w:szCs w:val="28"/>
          <w:lang w:val="en-US"/>
        </w:rPr>
        <w:t>Effective measures that apply to individual banks.</w:t>
      </w:r>
      <w:proofErr w:type="gramEnd"/>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Regulation as a working external method for a certain commercial bank is launched from the moment when the chairman of the National Bank of the Republic of Kazakhstan or the head of his territorial institution, aimed at checking this bank, approves the audit report. This is followed by the adoption of one of the available decisions prescribed in the Decree of the National Bank of the Republic of Kazakhstan “On Rules on Prudential Norms” N 219 dated 05/23/1997, i.e. the procedure for applying specific measures to take responsibility by the bank for admitting a violation of activity under prudential norms is determined.</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 xml:space="preserve">The main goal of the National Bank of the Republic of Kazakhstan, in this case, is to bring the work of commercial banks in accordance with the norms and requirements that are imposed by the banking legislation of the country. It follows from this that the impacting measures should be maximally capable of the most effective implementation of the goal set by the banking sector of the state. Unless otherwise stipulated in the Decree of the National Bank of the Republic of Kazakhstan “On the Rules on Prudential Norms” N 219 dated 05/23/1997, the National Bank of the Republic of Kazakhstan independently determines the impacting measures, while taking into account the </w:t>
      </w:r>
      <w:r w:rsidRPr="00085BEA">
        <w:rPr>
          <w:rFonts w:ascii="Times New Roman" w:hAnsi="Times New Roman" w:cs="Times New Roman"/>
          <w:sz w:val="28"/>
          <w:szCs w:val="28"/>
          <w:lang w:val="en-US"/>
        </w:rPr>
        <w:lastRenderedPageBreak/>
        <w:t xml:space="preserve">characteristics of the errors committed by the bank and the reasons that led to the </w:t>
      </w:r>
      <w:proofErr w:type="gramStart"/>
      <w:r w:rsidRPr="00085BEA">
        <w:rPr>
          <w:rFonts w:ascii="Times New Roman" w:hAnsi="Times New Roman" w:cs="Times New Roman"/>
          <w:sz w:val="28"/>
          <w:szCs w:val="28"/>
          <w:lang w:val="en-US"/>
        </w:rPr>
        <w:t>occurrence ,</w:t>
      </w:r>
      <w:proofErr w:type="gramEnd"/>
      <w:r w:rsidRPr="00085BEA">
        <w:rPr>
          <w:rFonts w:ascii="Times New Roman" w:hAnsi="Times New Roman" w:cs="Times New Roman"/>
          <w:sz w:val="28"/>
          <w:szCs w:val="28"/>
          <w:lang w:val="en-US"/>
        </w:rPr>
        <w:t xml:space="preserve"> current and further financial condition of the bank.</w:t>
      </w:r>
    </w:p>
    <w:p w:rsid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authorized body in the person of the National Bank of the Republic of Kazakhstan has the right to apply to banks in case of violation of the law, two types of measures: warning and mandatory. Directly in the composition of influencing measures, it is possible to include both measures of only one type (warning or mandatory), and a combination of influencing measures of both types can be carried out.</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impact on the bank through a coercive measure is formally carried out, as a rule, in the form of a prescription; further, the introduction of a temporary administrative apparatus and revocation of a license may follow - by order of the National Bank of the Republic of Kazakhstan.</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The National Bank of the Republic of Kazakhstan has the right to demand from the bank over which control is carried out to take measures regarding its financial recovery, namely, a change in the size and / or structure of its assets, a change in the size and / or structure of its liabilities, i.e. directly the requirement to reconstruct the balance sheet. This requirement is presented to the bank in case of constant problems with current liquidity or a high likelihood of their occurrence in the near future. In these specific cases, the bank is notified of the order, which contains specific parameters of the restructuring of the balance sheet and the time after which these parameters should be brought to execution.</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It is advisable that the decision to present the above requirements to the bank must be preceded by an analysis of its activities by the authorized body, according to the results of which the corresponding impacting measures take place.</w:t>
      </w:r>
    </w:p>
    <w:p w:rsidR="00085BEA" w:rsidRPr="00085BEA"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With external monitoring of the state and results of the bank, it is generally accepted:</w:t>
      </w:r>
    </w:p>
    <w:p w:rsidR="00085BEA" w:rsidRPr="00085BEA" w:rsidRDefault="00085BEA" w:rsidP="002F59C4">
      <w:pPr>
        <w:pStyle w:val="a5"/>
        <w:numPr>
          <w:ilvl w:val="0"/>
          <w:numId w:val="34"/>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analyze the structure of active and passive operations;</w:t>
      </w:r>
    </w:p>
    <w:p w:rsidR="00085BEA" w:rsidRPr="00085BEA" w:rsidRDefault="00085BEA" w:rsidP="002F59C4">
      <w:pPr>
        <w:pStyle w:val="a5"/>
        <w:numPr>
          <w:ilvl w:val="0"/>
          <w:numId w:val="34"/>
        </w:numPr>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determine the values ​​of indicators characterizing capital adequacy and liquidity of the bank balance sheet, and compliance with the standards established by the National Bank of the Republic of Kazakhstan;</w:t>
      </w:r>
    </w:p>
    <w:p w:rsidR="00085BEA" w:rsidRPr="00085BEA" w:rsidRDefault="00085BEA" w:rsidP="002F59C4">
      <w:pPr>
        <w:pStyle w:val="a5"/>
        <w:numPr>
          <w:ilvl w:val="0"/>
          <w:numId w:val="34"/>
        </w:numPr>
        <w:jc w:val="both"/>
        <w:rPr>
          <w:rFonts w:ascii="Times New Roman" w:hAnsi="Times New Roman" w:cs="Times New Roman"/>
          <w:sz w:val="28"/>
          <w:szCs w:val="28"/>
          <w:lang w:val="en-US"/>
        </w:rPr>
      </w:pPr>
      <w:proofErr w:type="gramStart"/>
      <w:r w:rsidRPr="00085BEA">
        <w:rPr>
          <w:rFonts w:ascii="Times New Roman" w:hAnsi="Times New Roman" w:cs="Times New Roman"/>
          <w:sz w:val="28"/>
          <w:szCs w:val="28"/>
          <w:lang w:val="en-US"/>
        </w:rPr>
        <w:t>to</w:t>
      </w:r>
      <w:proofErr w:type="gramEnd"/>
      <w:r w:rsidRPr="00085BEA">
        <w:rPr>
          <w:rFonts w:ascii="Times New Roman" w:hAnsi="Times New Roman" w:cs="Times New Roman"/>
          <w:sz w:val="28"/>
          <w:szCs w:val="28"/>
          <w:lang w:val="en-US"/>
        </w:rPr>
        <w:t xml:space="preserve"> analyze the profitability of the bank.</w:t>
      </w:r>
    </w:p>
    <w:p w:rsidR="00605C32" w:rsidRDefault="00085BEA" w:rsidP="00085BEA">
      <w:pPr>
        <w:pStyle w:val="a5"/>
        <w:ind w:firstLine="709"/>
        <w:jc w:val="both"/>
        <w:rPr>
          <w:rFonts w:ascii="Times New Roman" w:hAnsi="Times New Roman" w:cs="Times New Roman"/>
          <w:sz w:val="28"/>
          <w:szCs w:val="28"/>
          <w:lang w:val="en-US"/>
        </w:rPr>
      </w:pPr>
      <w:r w:rsidRPr="00085BEA">
        <w:rPr>
          <w:rFonts w:ascii="Times New Roman" w:hAnsi="Times New Roman" w:cs="Times New Roman"/>
          <w:sz w:val="28"/>
          <w:szCs w:val="28"/>
          <w:lang w:val="en-US"/>
        </w:rPr>
        <w:t>Thus, a systematic external control over the activities of commercial banks is of great importance for the state as a whole. The National Bank of the Republic of Kazakhstan, through external control carried out in individual regions and throughout the country as a whole, can study the situation in the credit and financial market, monitor the implementation of established standards and indicators, verify the effectiveness of the monetary policy and, if necessary, adjust it.</w:t>
      </w:r>
    </w:p>
    <w:p w:rsidR="00605C32" w:rsidRPr="00605C32" w:rsidRDefault="00605C32" w:rsidP="00605C32">
      <w:pPr>
        <w:pStyle w:val="a5"/>
        <w:ind w:firstLine="709"/>
        <w:jc w:val="both"/>
        <w:rPr>
          <w:rFonts w:ascii="Times New Roman" w:hAnsi="Times New Roman" w:cs="Times New Roman"/>
          <w:sz w:val="28"/>
          <w:szCs w:val="28"/>
          <w:lang w:val="en-US"/>
        </w:rPr>
      </w:pPr>
      <w:r w:rsidRPr="00605C32">
        <w:rPr>
          <w:rFonts w:ascii="Times New Roman" w:hAnsi="Times New Roman" w:cs="Times New Roman"/>
          <w:sz w:val="28"/>
          <w:szCs w:val="28"/>
          <w:lang w:val="en-US"/>
        </w:rPr>
        <w:t xml:space="preserve">In order to enhance reliability and ensure high quality of work, second-tier banks should organize and constantly conduct their own internal banking control and / or internal audit. Internal audit is a system of bank security measures in order to protect the interests of depositors, investors, maintain and achieve positive results, and a stable level of profitability in the bank's activities. This includes a set of bank plans, methods and </w:t>
      </w:r>
      <w:r w:rsidRPr="00605C32">
        <w:rPr>
          <w:rFonts w:ascii="Times New Roman" w:hAnsi="Times New Roman" w:cs="Times New Roman"/>
          <w:sz w:val="28"/>
          <w:szCs w:val="28"/>
          <w:lang w:val="en-US"/>
        </w:rPr>
        <w:lastRenderedPageBreak/>
        <w:t>procedures formed to protect assets, increase revenues, and properly follow the instructions of the bank's management. The internal audit is organizationally a structural unit of the bank and reports to the chairman of the bank. The tasks before the internal audit may be various and include verification of: the correct organization of synthetic and analytical accounting in the bank; timeliness and accuracy of recording operations on customer accounts and inside bank accounts; the actual availability of material assets, etc.</w:t>
      </w:r>
    </w:p>
    <w:p w:rsidR="00605C32" w:rsidRDefault="00605C32" w:rsidP="00605C32">
      <w:pPr>
        <w:pStyle w:val="a5"/>
        <w:ind w:firstLine="709"/>
        <w:jc w:val="both"/>
        <w:rPr>
          <w:rFonts w:ascii="Times New Roman" w:hAnsi="Times New Roman" w:cs="Times New Roman"/>
          <w:sz w:val="28"/>
          <w:szCs w:val="28"/>
          <w:lang w:val="en-US"/>
        </w:rPr>
      </w:pPr>
      <w:r w:rsidRPr="00605C32">
        <w:rPr>
          <w:rFonts w:ascii="Times New Roman" w:hAnsi="Times New Roman" w:cs="Times New Roman"/>
          <w:sz w:val="28"/>
          <w:szCs w:val="28"/>
          <w:lang w:val="en-US"/>
        </w:rPr>
        <w:t>When conducting an external audit, the presence of an internal control system and the effectiveness of its functioning are necessarily determined. A special audit of the internal audit system is not carried out, but during the work of external auditors the level of accounting and control in a commercial bank is quickly identified. All existing types of control over the activities of commercial banks have a certain relationship, which is due to the unity of goals and objectives - ensuring stable and break-even activities of commercial banks and the banking system as a whole - with different methods of control.</w:t>
      </w:r>
    </w:p>
    <w:p w:rsidR="00E03493" w:rsidRP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Under internal control is understood the process that is carried out by authorized officials for the conduct of the financial and economic activities of the bank in which they work, in general. This is not just a set of procedures or a specific policy that is executed at a particular moment, but an ongoing process performed at all levels of a commercial bank.</w:t>
      </w:r>
    </w:p>
    <w:p w:rsid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organized system of internal control is called upon to fulfill a protective function for the bank to prevent external and internal risks, and also to ensure a procedure for conducting banking operations and transactions that will help achieve the goals and objectives set by the bank. The main condition for this is compliance with the requirements of banking legislation, normative acts of the National Bank of the Republic of Kazakhstan, as well as the developed internal procedures, methods and rules. External and internal risks are those arising as a result of unlawful or incompetent actions of some bank employees, the risk of illiquidity and a decrease in the amount of capital, as well as external risks that are not dependent on the work of the bank, macroeconomic, global influences, as well as changes in the legal sphere.</w:t>
      </w:r>
    </w:p>
    <w:p w:rsidR="00E03493" w:rsidRP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organizational structure of internal control incorporates principles that ensure the operation of control levers and functions in all areas of banking and decision-making levels on them. In particular, such principles are:</w:t>
      </w:r>
    </w:p>
    <w:p w:rsidR="00E03493" w:rsidRPr="00E03493" w:rsidRDefault="00E03493" w:rsidP="002F59C4">
      <w:pPr>
        <w:pStyle w:val="a5"/>
        <w:numPr>
          <w:ilvl w:val="0"/>
          <w:numId w:val="35"/>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principle of constancy;</w:t>
      </w:r>
    </w:p>
    <w:p w:rsidR="00E03493" w:rsidRPr="00E03493" w:rsidRDefault="00E03493" w:rsidP="002F59C4">
      <w:pPr>
        <w:pStyle w:val="a5"/>
        <w:numPr>
          <w:ilvl w:val="0"/>
          <w:numId w:val="35"/>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principle of integrity and clarity;</w:t>
      </w:r>
    </w:p>
    <w:p w:rsidR="00E03493" w:rsidRPr="00E03493" w:rsidRDefault="00E03493" w:rsidP="002F59C4">
      <w:pPr>
        <w:pStyle w:val="a5"/>
        <w:numPr>
          <w:ilvl w:val="0"/>
          <w:numId w:val="35"/>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principle of real possibilities;</w:t>
      </w:r>
    </w:p>
    <w:p w:rsidR="00E03493" w:rsidRPr="00E03493" w:rsidRDefault="00E03493" w:rsidP="002F59C4">
      <w:pPr>
        <w:pStyle w:val="a5"/>
        <w:numPr>
          <w:ilvl w:val="0"/>
          <w:numId w:val="35"/>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principle of completeness and scale;</w:t>
      </w:r>
    </w:p>
    <w:p w:rsidR="00E03493" w:rsidRPr="00E03493" w:rsidRDefault="00E03493" w:rsidP="002F59C4">
      <w:pPr>
        <w:pStyle w:val="a5"/>
        <w:numPr>
          <w:ilvl w:val="0"/>
          <w:numId w:val="35"/>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principle of information transparency and accessibility for decision making;</w:t>
      </w:r>
    </w:p>
    <w:p w:rsidR="00E03493" w:rsidRPr="00E03493" w:rsidRDefault="00E03493" w:rsidP="002F59C4">
      <w:pPr>
        <w:pStyle w:val="a5"/>
        <w:numPr>
          <w:ilvl w:val="0"/>
          <w:numId w:val="35"/>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principle of restricting access to information that is not relevant to a specific event and / or exceeds the limit within the scope of official authority;</w:t>
      </w:r>
    </w:p>
    <w:p w:rsidR="00E03493" w:rsidRDefault="00E03493" w:rsidP="002F59C4">
      <w:pPr>
        <w:pStyle w:val="a5"/>
        <w:numPr>
          <w:ilvl w:val="0"/>
          <w:numId w:val="35"/>
        </w:numPr>
        <w:jc w:val="both"/>
        <w:rPr>
          <w:rFonts w:ascii="Times New Roman" w:hAnsi="Times New Roman" w:cs="Times New Roman"/>
          <w:sz w:val="28"/>
          <w:szCs w:val="28"/>
          <w:lang w:val="en-US"/>
        </w:rPr>
      </w:pPr>
      <w:proofErr w:type="gramStart"/>
      <w:r w:rsidRPr="00E03493">
        <w:rPr>
          <w:rFonts w:ascii="Times New Roman" w:hAnsi="Times New Roman" w:cs="Times New Roman"/>
          <w:sz w:val="28"/>
          <w:szCs w:val="28"/>
          <w:lang w:val="en-US"/>
        </w:rPr>
        <w:lastRenderedPageBreak/>
        <w:t>the</w:t>
      </w:r>
      <w:proofErr w:type="gramEnd"/>
      <w:r w:rsidRPr="00E03493">
        <w:rPr>
          <w:rFonts w:ascii="Times New Roman" w:hAnsi="Times New Roman" w:cs="Times New Roman"/>
          <w:sz w:val="28"/>
          <w:szCs w:val="28"/>
          <w:lang w:val="en-US"/>
        </w:rPr>
        <w:t xml:space="preserve"> principle of using all available types of control depending on the objects of control, the totality of current and strategic goals.</w:t>
      </w:r>
    </w:p>
    <w:p w:rsidR="00E03493" w:rsidRPr="00E03493" w:rsidRDefault="00E03493" w:rsidP="00E03493">
      <w:pPr>
        <w:pStyle w:val="a5"/>
        <w:ind w:firstLine="709"/>
        <w:jc w:val="both"/>
        <w:rPr>
          <w:rFonts w:ascii="Times New Roman" w:hAnsi="Times New Roman" w:cs="Times New Roman"/>
          <w:sz w:val="28"/>
          <w:szCs w:val="28"/>
          <w:lang w:val="kk-KZ"/>
        </w:rPr>
      </w:pPr>
      <w:r w:rsidRPr="00E03493">
        <w:rPr>
          <w:rFonts w:ascii="Times New Roman" w:hAnsi="Times New Roman" w:cs="Times New Roman"/>
          <w:sz w:val="28"/>
          <w:szCs w:val="28"/>
          <w:lang w:val="kk-KZ"/>
        </w:rPr>
        <w:t>When implementing the above principles, the main focus of the bank’s internal control service (taking into account the current situation and the prospect of creating new high-tech banks) should be placed on such aspects of the bank’s activities as:</w:t>
      </w:r>
    </w:p>
    <w:p w:rsidR="00E03493" w:rsidRPr="00E03493" w:rsidRDefault="00E03493" w:rsidP="002F59C4">
      <w:pPr>
        <w:pStyle w:val="a5"/>
        <w:numPr>
          <w:ilvl w:val="0"/>
          <w:numId w:val="36"/>
        </w:numPr>
        <w:jc w:val="both"/>
        <w:rPr>
          <w:rFonts w:ascii="Times New Roman" w:hAnsi="Times New Roman" w:cs="Times New Roman"/>
          <w:sz w:val="28"/>
          <w:szCs w:val="28"/>
          <w:lang w:val="kk-KZ"/>
        </w:rPr>
      </w:pPr>
      <w:r w:rsidRPr="00E03493">
        <w:rPr>
          <w:rFonts w:ascii="Times New Roman" w:hAnsi="Times New Roman" w:cs="Times New Roman"/>
          <w:sz w:val="28"/>
          <w:szCs w:val="28"/>
          <w:lang w:val="kk-KZ"/>
        </w:rPr>
        <w:t>Creation and maintenance of a single technical mechanism (set of rules and procedures), control over the conduct of various operations and services in this vein.</w:t>
      </w:r>
    </w:p>
    <w:p w:rsidR="00E03493" w:rsidRPr="00E03493" w:rsidRDefault="00E03493" w:rsidP="002F59C4">
      <w:pPr>
        <w:pStyle w:val="a5"/>
        <w:numPr>
          <w:ilvl w:val="0"/>
          <w:numId w:val="36"/>
        </w:numPr>
        <w:jc w:val="both"/>
        <w:rPr>
          <w:rFonts w:ascii="Times New Roman" w:hAnsi="Times New Roman" w:cs="Times New Roman"/>
          <w:sz w:val="28"/>
          <w:szCs w:val="28"/>
          <w:lang w:val="kk-KZ"/>
        </w:rPr>
      </w:pPr>
      <w:r w:rsidRPr="00E03493">
        <w:rPr>
          <w:rFonts w:ascii="Times New Roman" w:hAnsi="Times New Roman" w:cs="Times New Roman"/>
          <w:sz w:val="28"/>
          <w:szCs w:val="28"/>
          <w:lang w:val="kk-KZ"/>
        </w:rPr>
        <w:t>Monitoring the compliance of the developed unified technical mechanism, formed in the form of a single regulation, orders, instructions, procedures in the daily operational work of the bank.</w:t>
      </w:r>
    </w:p>
    <w:p w:rsidR="00E03493" w:rsidRPr="00E03493" w:rsidRDefault="00E03493" w:rsidP="002F59C4">
      <w:pPr>
        <w:pStyle w:val="a5"/>
        <w:numPr>
          <w:ilvl w:val="0"/>
          <w:numId w:val="36"/>
        </w:numPr>
        <w:jc w:val="both"/>
        <w:rPr>
          <w:rFonts w:ascii="Times New Roman" w:hAnsi="Times New Roman" w:cs="Times New Roman"/>
          <w:sz w:val="28"/>
          <w:szCs w:val="28"/>
          <w:lang w:val="kk-KZ"/>
        </w:rPr>
      </w:pPr>
      <w:r w:rsidRPr="00E03493">
        <w:rPr>
          <w:rFonts w:ascii="Times New Roman" w:hAnsi="Times New Roman" w:cs="Times New Roman"/>
          <w:sz w:val="28"/>
          <w:szCs w:val="28"/>
          <w:lang w:val="kk-KZ"/>
        </w:rPr>
        <w:t>Ensuring objective accounting within the framework of a single technical mechanism, as well as the effective functioning of subsequent monitoring of all bank operations.</w:t>
      </w:r>
    </w:p>
    <w:p w:rsidR="00E03493" w:rsidRPr="00E03493" w:rsidRDefault="00E03493" w:rsidP="002F59C4">
      <w:pPr>
        <w:pStyle w:val="a5"/>
        <w:numPr>
          <w:ilvl w:val="0"/>
          <w:numId w:val="36"/>
        </w:numPr>
        <w:jc w:val="both"/>
        <w:rPr>
          <w:rFonts w:ascii="Times New Roman" w:hAnsi="Times New Roman" w:cs="Times New Roman"/>
          <w:sz w:val="28"/>
          <w:szCs w:val="28"/>
          <w:lang w:val="kk-KZ"/>
        </w:rPr>
      </w:pPr>
      <w:r w:rsidRPr="00E03493">
        <w:rPr>
          <w:rFonts w:ascii="Times New Roman" w:hAnsi="Times New Roman" w:cs="Times New Roman"/>
          <w:sz w:val="28"/>
          <w:szCs w:val="28"/>
          <w:lang w:val="kk-KZ"/>
        </w:rPr>
        <w:t>Legal compliance of the internal current regulation of issued orders, instructions, procedures with the existing legislation of the Republic of Kazakhstan.</w:t>
      </w:r>
    </w:p>
    <w:p w:rsid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kk-KZ"/>
        </w:rPr>
        <w:t>Only by clearly concentrating on the above aspects of the bank's activities, we can say that the main task of the internal control service is being fulfilled. At the same time, in order to implement these principles, as well as to ensure the protective function of the bank, it is necessary to control the full functioning of a single technical mechanism in all areas of the bank's business under the influence of sometimes not always positive environmental factors (for example, the current global economic crisis). The main object of control within the framework of these tasks is the system of organization and maintenance of a single technical mechanism operating in the daily operational activities of the bank at all its structural levels.</w:t>
      </w:r>
    </w:p>
    <w:p w:rsidR="00E03493" w:rsidRP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In order to be able to build a single technical mechanism, this problem can be divided into a number of micro-tasks:</w:t>
      </w:r>
    </w:p>
    <w:p w:rsidR="00E03493" w:rsidRPr="00E03493" w:rsidRDefault="00E03493" w:rsidP="002F59C4">
      <w:pPr>
        <w:pStyle w:val="a5"/>
        <w:numPr>
          <w:ilvl w:val="0"/>
          <w:numId w:val="37"/>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Development, together with other divisions of the bank, of uniform and regulated rules and an algorithm for the functioning of internal regulations, orders, instructions, methods, procedures, as well as their subsequent implementation, use, improvement or cancellation.</w:t>
      </w:r>
    </w:p>
    <w:p w:rsidR="00E03493" w:rsidRPr="00E03493" w:rsidRDefault="00E03493" w:rsidP="002F59C4">
      <w:pPr>
        <w:pStyle w:val="a5"/>
        <w:numPr>
          <w:ilvl w:val="0"/>
          <w:numId w:val="37"/>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Subsequent supervision of the unity, completeness and regulation of internal applicable laws and regulations.</w:t>
      </w:r>
    </w:p>
    <w:p w:rsidR="00E03493" w:rsidRPr="00E03493" w:rsidRDefault="00E03493" w:rsidP="002F59C4">
      <w:pPr>
        <w:pStyle w:val="a5"/>
        <w:numPr>
          <w:ilvl w:val="0"/>
          <w:numId w:val="37"/>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Ubiquitous control over the adaptation of internal regulations in rapidly changing environmental conditions.</w:t>
      </w:r>
    </w:p>
    <w:p w:rsidR="00E03493" w:rsidRPr="00E03493" w:rsidRDefault="00E03493" w:rsidP="002F59C4">
      <w:pPr>
        <w:pStyle w:val="a5"/>
        <w:numPr>
          <w:ilvl w:val="0"/>
          <w:numId w:val="37"/>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Constant control over the effective organization of the formal part of the processes of the entire operational work of the bank.</w:t>
      </w:r>
    </w:p>
    <w:p w:rsidR="00E03493" w:rsidRPr="00E03493" w:rsidRDefault="00E03493" w:rsidP="002F59C4">
      <w:pPr>
        <w:pStyle w:val="a5"/>
        <w:numPr>
          <w:ilvl w:val="0"/>
          <w:numId w:val="37"/>
        </w:numPr>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Monitoring the continuity of all technical chains and nuances in all operational processes of the bank.</w:t>
      </w:r>
    </w:p>
    <w:p w:rsid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 xml:space="preserve">For the best organization of the entire process of internal control in the bank, authorized persons must clearly understand and then determine what types and methods </w:t>
      </w:r>
      <w:r w:rsidRPr="00E03493">
        <w:rPr>
          <w:rFonts w:ascii="Times New Roman" w:hAnsi="Times New Roman" w:cs="Times New Roman"/>
          <w:sz w:val="28"/>
          <w:szCs w:val="28"/>
          <w:lang w:val="en-US"/>
        </w:rPr>
        <w:lastRenderedPageBreak/>
        <w:t>of control will be used at one time or another. Control can be understood as two main types of control: structural-official and financial and economic control. The essence of structural and official control is to verify the compliance of the operations with the powers of officials, bank regulations and procedures for making and implementing decisions on certain banking operations and services. Financial and economic control is reduced to checking the compliance of the operations and services provided with the bank policy, which is procedurally regulated, set forth in internal regulatory acts, and their accurate reflection in accounting and financial reporting. An important point is that the use of a combination of these two types of control ensures the effectiveness of the risk management system in the bank and measures to detect and prevent risks carried out in all areas of the bank’s activities and structural levels.</w:t>
      </w:r>
    </w:p>
    <w:p w:rsidR="00E03493" w:rsidRDefault="00E03493" w:rsidP="002A56C6">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To understand this, it is necessary to clearly limit the concepts of “internal control system” and “internal control service (ICS)”. The first concept covers all types of operations and all the structural steps of the bank, and the second concept (directly ICS - the internal control service) oversees the activities of the system.</w:t>
      </w:r>
    </w:p>
    <w:p w:rsidR="002A56C6" w:rsidRPr="00E03493" w:rsidRDefault="00C001E9" w:rsidP="002A56C6">
      <w:pPr>
        <w:pStyle w:val="a5"/>
        <w:ind w:firstLine="709"/>
        <w:jc w:val="both"/>
        <w:rPr>
          <w:rFonts w:ascii="Times New Roman" w:hAnsi="Times New Roman" w:cs="Times New Roman"/>
          <w:bCs/>
          <w:sz w:val="28"/>
          <w:szCs w:val="28"/>
          <w:lang w:val="en-US"/>
        </w:rPr>
      </w:pPr>
      <w:r>
        <w:rPr>
          <w:rFonts w:ascii="Times New Roman" w:hAnsi="Times New Roman" w:cs="Times New Roman"/>
          <w:bCs/>
          <w:noProof/>
          <w:sz w:val="28"/>
          <w:szCs w:val="28"/>
        </w:rPr>
        <w:pict>
          <v:shapetype id="_x0000_t202" coordsize="21600,21600" o:spt="202" path="m,l,21600r21600,l21600,xe">
            <v:stroke joinstyle="miter"/>
            <v:path gradientshapeok="t" o:connecttype="rect"/>
          </v:shapetype>
          <v:shape id="_x0000_s1378" type="#_x0000_t202" style="position:absolute;left:0;text-align:left;margin-left:108pt;margin-top:28.2pt;width:153pt;height:63pt;z-index:251895808">
            <v:textbox style="mso-next-textbox:#_x0000_s1378">
              <w:txbxContent>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Other</w:t>
                  </w:r>
                  <w:proofErr w:type="spellEnd"/>
                </w:p>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control</w:t>
                  </w:r>
                  <w:proofErr w:type="spellEnd"/>
                </w:p>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branches</w:t>
                  </w:r>
                  <w:proofErr w:type="spellEnd"/>
                </w:p>
              </w:txbxContent>
            </v:textbox>
          </v:shape>
        </w:pict>
      </w:r>
    </w:p>
    <w:p w:rsidR="002A56C6" w:rsidRPr="00E03493" w:rsidRDefault="002A56C6" w:rsidP="002A56C6">
      <w:pPr>
        <w:pStyle w:val="a5"/>
        <w:ind w:firstLine="709"/>
        <w:jc w:val="both"/>
        <w:rPr>
          <w:rFonts w:ascii="Times New Roman" w:hAnsi="Times New Roman" w:cs="Times New Roman"/>
          <w:bCs/>
          <w:sz w:val="28"/>
          <w:szCs w:val="28"/>
          <w:lang w:val="en-US"/>
        </w:rPr>
      </w:pPr>
    </w:p>
    <w:p w:rsidR="002A56C6" w:rsidRPr="00E03493" w:rsidRDefault="00C001E9" w:rsidP="002A56C6">
      <w:pPr>
        <w:pStyle w:val="a5"/>
        <w:ind w:firstLine="709"/>
        <w:jc w:val="both"/>
        <w:rPr>
          <w:rFonts w:ascii="Times New Roman" w:hAnsi="Times New Roman" w:cs="Times New Roman"/>
          <w:b/>
          <w:bCs/>
          <w:sz w:val="28"/>
          <w:szCs w:val="28"/>
          <w:lang w:val="en-US"/>
        </w:rPr>
      </w:pPr>
      <w:r>
        <w:rPr>
          <w:rFonts w:ascii="Times New Roman" w:hAnsi="Times New Roman" w:cs="Times New Roman"/>
          <w:bCs/>
          <w:noProof/>
          <w:sz w:val="28"/>
          <w:szCs w:val="28"/>
        </w:rPr>
        <w:pict>
          <v:shape id="_x0000_s1377" type="#_x0000_t202" style="position:absolute;left:0;text-align:left;margin-left:108pt;margin-top:.6pt;width:310.95pt;height:160.8pt;z-index:251894784">
            <v:textbox style="mso-next-textbox:#_x0000_s1377">
              <w:txbxContent>
                <w:p w:rsidR="00C001E9" w:rsidRDefault="00C001E9" w:rsidP="002A56C6">
                  <w:pPr>
                    <w:pStyle w:val="af6"/>
                    <w:tabs>
                      <w:tab w:val="clear" w:pos="4677"/>
                      <w:tab w:val="clear" w:pos="9355"/>
                    </w:tabs>
                  </w:pPr>
                </w:p>
                <w:p w:rsidR="00C001E9" w:rsidRDefault="00C001E9" w:rsidP="002A56C6">
                  <w:pPr>
                    <w:pStyle w:val="af6"/>
                    <w:tabs>
                      <w:tab w:val="clear" w:pos="4677"/>
                      <w:tab w:val="clear" w:pos="9355"/>
                    </w:tabs>
                  </w:pPr>
                </w:p>
                <w:p w:rsidR="00C001E9" w:rsidRDefault="00C001E9" w:rsidP="002A56C6">
                  <w:pPr>
                    <w:pStyle w:val="af6"/>
                    <w:tabs>
                      <w:tab w:val="clear" w:pos="4677"/>
                      <w:tab w:val="clear" w:pos="9355"/>
                    </w:tabs>
                  </w:pPr>
                </w:p>
                <w:p w:rsidR="00C001E9" w:rsidRDefault="00C001E9" w:rsidP="002A56C6">
                  <w:pPr>
                    <w:pStyle w:val="af6"/>
                    <w:tabs>
                      <w:tab w:val="clear" w:pos="4677"/>
                      <w:tab w:val="clear" w:pos="9355"/>
                    </w:tabs>
                  </w:pPr>
                </w:p>
                <w:p w:rsidR="00C001E9" w:rsidRPr="00E03493" w:rsidRDefault="00C001E9" w:rsidP="00CE7272">
                  <w:pPr>
                    <w:pStyle w:val="af6"/>
                    <w:tabs>
                      <w:tab w:val="clear" w:pos="4677"/>
                      <w:tab w:val="clear" w:pos="9355"/>
                    </w:tabs>
                    <w:jc w:val="center"/>
                    <w:rPr>
                      <w:rFonts w:ascii="Times New Roman" w:hAnsi="Times New Roman" w:cs="Times New Roman"/>
                      <w:lang w:val="en-US"/>
                    </w:rPr>
                  </w:pPr>
                  <w:r>
                    <w:rPr>
                      <w:rFonts w:ascii="Times New Roman" w:hAnsi="Times New Roman" w:cs="Times New Roman"/>
                      <w:lang w:val="kk-KZ"/>
                    </w:rPr>
                    <w:t xml:space="preserve">                  </w:t>
                  </w:r>
                  <w:r>
                    <w:rPr>
                      <w:rFonts w:ascii="Times New Roman" w:hAnsi="Times New Roman" w:cs="Times New Roman"/>
                      <w:lang w:val="en-US"/>
                    </w:rPr>
                    <w:t>Commercial</w:t>
                  </w:r>
                </w:p>
                <w:p w:rsidR="00C001E9" w:rsidRDefault="00C001E9" w:rsidP="00CE7272">
                  <w:pPr>
                    <w:pStyle w:val="af6"/>
                    <w:tabs>
                      <w:tab w:val="clear" w:pos="4677"/>
                      <w:tab w:val="clear" w:pos="9355"/>
                    </w:tabs>
                    <w:jc w:val="center"/>
                    <w:rPr>
                      <w:rFonts w:ascii="Times New Roman" w:hAnsi="Times New Roman" w:cs="Times New Roman"/>
                      <w:bCs/>
                      <w:lang w:val="en-US"/>
                    </w:rPr>
                  </w:pPr>
                  <w:r>
                    <w:rPr>
                      <w:rFonts w:ascii="Times New Roman" w:hAnsi="Times New Roman" w:cs="Times New Roman"/>
                      <w:bCs/>
                      <w:lang w:val="kk-KZ"/>
                    </w:rPr>
                    <w:t xml:space="preserve">                     </w:t>
                  </w:r>
                </w:p>
                <w:p w:rsidR="00C001E9" w:rsidRPr="00CE7272" w:rsidRDefault="00C001E9" w:rsidP="00CE7272">
                  <w:pPr>
                    <w:pStyle w:val="af6"/>
                    <w:tabs>
                      <w:tab w:val="clear" w:pos="4677"/>
                      <w:tab w:val="clear" w:pos="9355"/>
                    </w:tabs>
                    <w:jc w:val="center"/>
                    <w:rPr>
                      <w:rFonts w:ascii="Times New Roman" w:hAnsi="Times New Roman" w:cs="Times New Roman"/>
                      <w:bCs/>
                    </w:rPr>
                  </w:pPr>
                  <w:r>
                    <w:rPr>
                      <w:rFonts w:ascii="Times New Roman" w:hAnsi="Times New Roman" w:cs="Times New Roman"/>
                      <w:bCs/>
                      <w:lang w:val="en-US"/>
                    </w:rPr>
                    <w:t xml:space="preserve">                   </w:t>
                  </w:r>
                  <w:r w:rsidRPr="00E03493">
                    <w:rPr>
                      <w:rFonts w:ascii="Times New Roman" w:hAnsi="Times New Roman" w:cs="Times New Roman"/>
                      <w:bCs/>
                    </w:rPr>
                    <w:t>BANK</w:t>
                  </w:r>
                </w:p>
                <w:p w:rsidR="00C001E9" w:rsidRDefault="00C001E9" w:rsidP="002A56C6">
                  <w:pPr>
                    <w:pStyle w:val="af6"/>
                    <w:tabs>
                      <w:tab w:val="clear" w:pos="4677"/>
                      <w:tab w:val="clear" w:pos="9355"/>
                    </w:tabs>
                  </w:pPr>
                </w:p>
              </w:txbxContent>
            </v:textbox>
          </v:shape>
        </w:pict>
      </w:r>
      <w:r>
        <w:rPr>
          <w:rFonts w:ascii="Times New Roman" w:hAnsi="Times New Roman" w:cs="Times New Roman"/>
          <w:bCs/>
          <w:noProof/>
          <w:sz w:val="28"/>
          <w:szCs w:val="28"/>
        </w:rPr>
        <w:pict>
          <v:shape id="_x0000_s1380" type="#_x0000_t202" style="position:absolute;left:0;text-align:left;margin-left:341.7pt;margin-top:10.75pt;width:77.25pt;height:90pt;z-index:251897856">
            <v:textbox style="layout-flow:vertical;mso-layout-flow-alt:bottom-to-top;mso-next-textbox:#_x0000_s1380">
              <w:txbxContent>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Other</w:t>
                  </w:r>
                  <w:proofErr w:type="spellEnd"/>
                </w:p>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banking</w:t>
                  </w:r>
                  <w:proofErr w:type="spellEnd"/>
                  <w:r w:rsidRPr="00E03493">
                    <w:rPr>
                      <w:rFonts w:ascii="Times New Roman" w:hAnsi="Times New Roman" w:cs="Times New Roman"/>
                      <w:sz w:val="24"/>
                      <w:szCs w:val="24"/>
                    </w:rPr>
                    <w:t xml:space="preserve"> </w:t>
                  </w:r>
                  <w:proofErr w:type="spellStart"/>
                  <w:r w:rsidRPr="00E03493">
                    <w:rPr>
                      <w:rFonts w:ascii="Times New Roman" w:hAnsi="Times New Roman" w:cs="Times New Roman"/>
                      <w:sz w:val="24"/>
                      <w:szCs w:val="24"/>
                    </w:rPr>
                    <w:t>units</w:t>
                  </w:r>
                  <w:proofErr w:type="spellEnd"/>
                </w:p>
              </w:txbxContent>
            </v:textbox>
          </v:shape>
        </w:pict>
      </w:r>
    </w:p>
    <w:p w:rsidR="002A56C6" w:rsidRPr="00E03493" w:rsidRDefault="002A56C6" w:rsidP="002A56C6">
      <w:pPr>
        <w:pStyle w:val="a5"/>
        <w:ind w:firstLine="709"/>
        <w:jc w:val="both"/>
        <w:rPr>
          <w:rFonts w:ascii="Times New Roman" w:hAnsi="Times New Roman" w:cs="Times New Roman"/>
          <w:b/>
          <w:bCs/>
          <w:sz w:val="28"/>
          <w:szCs w:val="28"/>
          <w:lang w:val="en-US"/>
        </w:rPr>
      </w:pPr>
    </w:p>
    <w:p w:rsidR="002A56C6" w:rsidRPr="00E03493" w:rsidRDefault="00C001E9" w:rsidP="002A56C6">
      <w:pPr>
        <w:pStyle w:val="a5"/>
        <w:ind w:firstLine="709"/>
        <w:jc w:val="both"/>
        <w:rPr>
          <w:rFonts w:ascii="Times New Roman" w:hAnsi="Times New Roman" w:cs="Times New Roman"/>
          <w:b/>
          <w:bCs/>
          <w:sz w:val="28"/>
          <w:szCs w:val="28"/>
          <w:lang w:val="en-US"/>
        </w:rPr>
      </w:pPr>
      <w:r>
        <w:rPr>
          <w:rFonts w:ascii="Times New Roman" w:hAnsi="Times New Roman" w:cs="Times New Roman"/>
          <w:b/>
          <w:bCs/>
          <w:noProof/>
          <w:sz w:val="28"/>
          <w:szCs w:val="28"/>
        </w:rPr>
        <w:pict>
          <v:line id="_x0000_s1386" style="position:absolute;left:0;text-align:left;z-index:251904000" from="261pt,13.45pt" to="281.8pt,28.1pt">
            <v:stroke startarrow="block" endarrow="block"/>
          </v:line>
        </w:pict>
      </w:r>
      <w:r>
        <w:rPr>
          <w:rFonts w:ascii="Times New Roman" w:hAnsi="Times New Roman" w:cs="Times New Roman"/>
          <w:b/>
          <w:bCs/>
          <w:noProof/>
          <w:sz w:val="28"/>
          <w:szCs w:val="28"/>
        </w:rPr>
        <w:pict>
          <v:line id="_x0000_s1384" style="position:absolute;left:0;text-align:left;flip:x;z-index:251901952" from="318.4pt,13.45pt" to="341.7pt,26.8pt">
            <v:stroke startarrow="block" endarrow="block"/>
          </v:line>
        </w:pict>
      </w:r>
      <w:r>
        <w:rPr>
          <w:rFonts w:ascii="Times New Roman" w:hAnsi="Times New Roman" w:cs="Times New Roman"/>
          <w:b/>
          <w:bCs/>
          <w:noProof/>
          <w:sz w:val="28"/>
          <w:szCs w:val="28"/>
        </w:rPr>
        <w:pict>
          <v:line id="_x0000_s1383" style="position:absolute;left:0;text-align:left;z-index:251900928" from="261pt,13.45pt" to="341.7pt,13.45pt">
            <v:stroke startarrow="block" endarrow="block"/>
          </v:line>
        </w:pict>
      </w:r>
    </w:p>
    <w:p w:rsidR="002A56C6" w:rsidRPr="00E03493" w:rsidRDefault="00C001E9" w:rsidP="002A56C6">
      <w:pPr>
        <w:pStyle w:val="a5"/>
        <w:ind w:firstLine="709"/>
        <w:jc w:val="both"/>
        <w:rPr>
          <w:rFonts w:ascii="Times New Roman" w:hAnsi="Times New Roman" w:cs="Times New Roman"/>
          <w:sz w:val="28"/>
          <w:szCs w:val="28"/>
          <w:lang w:val="en-US"/>
        </w:rPr>
      </w:pPr>
      <w:r>
        <w:rPr>
          <w:rFonts w:ascii="Times New Roman" w:hAnsi="Times New Roman" w:cs="Times New Roman"/>
          <w:b/>
          <w:bCs/>
          <w:noProof/>
          <w:sz w:val="28"/>
          <w:szCs w:val="28"/>
        </w:rPr>
        <w:pict>
          <v:line id="_x0000_s1381" style="position:absolute;left:0;text-align:left;z-index:251898880" from="189pt,12.05pt" to="189pt,30.05pt">
            <v:stroke startarrow="block" endarrow="block"/>
          </v:line>
        </w:pict>
      </w:r>
    </w:p>
    <w:p w:rsidR="002A56C6" w:rsidRPr="00E03493" w:rsidRDefault="00C001E9" w:rsidP="002A56C6">
      <w:pPr>
        <w:pStyle w:val="a5"/>
        <w:ind w:firstLine="709"/>
        <w:jc w:val="both"/>
        <w:rPr>
          <w:rFonts w:ascii="Times New Roman" w:hAnsi="Times New Roman" w:cs="Times New Roman"/>
          <w:sz w:val="28"/>
          <w:szCs w:val="28"/>
          <w:lang w:val="en-US"/>
        </w:rPr>
      </w:pPr>
      <w:r>
        <w:rPr>
          <w:rFonts w:ascii="Times New Roman" w:hAnsi="Times New Roman" w:cs="Times New Roman"/>
          <w:b/>
          <w:bCs/>
          <w:noProof/>
          <w:sz w:val="28"/>
          <w:szCs w:val="28"/>
        </w:rPr>
        <w:pict>
          <v:line id="_x0000_s1385" style="position:absolute;left:0;text-align:left;flip:x y;z-index:251902976" from="310.65pt,8.1pt" to="341.7pt,20.25pt">
            <v:stroke startarrow="block" endarrow="block"/>
          </v:line>
        </w:pict>
      </w:r>
      <w:r>
        <w:rPr>
          <w:rFonts w:ascii="Times New Roman" w:hAnsi="Times New Roman" w:cs="Times New Roman"/>
          <w:b/>
          <w:bCs/>
          <w:noProof/>
          <w:sz w:val="28"/>
          <w:szCs w:val="28"/>
        </w:rPr>
        <w:pict>
          <v:line id="_x0000_s1387" style="position:absolute;left:0;text-align:left;flip:y;z-index:251905024" from="261pt,8.1pt" to="281.8pt,20.25pt">
            <v:stroke startarrow="block" endarrow="block"/>
          </v:line>
        </w:pict>
      </w:r>
      <w:r>
        <w:rPr>
          <w:rFonts w:ascii="Times New Roman" w:hAnsi="Times New Roman" w:cs="Times New Roman"/>
          <w:b/>
          <w:bCs/>
          <w:noProof/>
          <w:sz w:val="28"/>
          <w:szCs w:val="28"/>
        </w:rPr>
        <w:pict>
          <v:shape id="_x0000_s1379" type="#_x0000_t202" style="position:absolute;left:0;text-align:left;margin-left:108pt;margin-top:13.95pt;width:153pt;height:83.1pt;z-index:251896832">
            <v:textbox style="mso-next-textbox:#_x0000_s1379">
              <w:txbxContent>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Subdivision</w:t>
                  </w:r>
                  <w:proofErr w:type="spellEnd"/>
                  <w:r w:rsidRPr="00E03493">
                    <w:rPr>
                      <w:rFonts w:ascii="Times New Roman" w:hAnsi="Times New Roman" w:cs="Times New Roman"/>
                      <w:sz w:val="24"/>
                      <w:szCs w:val="24"/>
                    </w:rPr>
                    <w:t xml:space="preserve"> - </w:t>
                  </w:r>
                  <w:proofErr w:type="spellStart"/>
                  <w:r w:rsidRPr="00E03493">
                    <w:rPr>
                      <w:rFonts w:ascii="Times New Roman" w:hAnsi="Times New Roman" w:cs="Times New Roman"/>
                      <w:sz w:val="24"/>
                      <w:szCs w:val="24"/>
                    </w:rPr>
                    <w:t>Service</w:t>
                  </w:r>
                  <w:proofErr w:type="spellEnd"/>
                </w:p>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internal</w:t>
                  </w:r>
                  <w:proofErr w:type="spellEnd"/>
                </w:p>
                <w:p w:rsidR="00C001E9" w:rsidRPr="00E03493" w:rsidRDefault="00C001E9" w:rsidP="00E03493">
                  <w:pPr>
                    <w:pStyle w:val="a5"/>
                    <w:jc w:val="center"/>
                    <w:rPr>
                      <w:rFonts w:ascii="Times New Roman" w:hAnsi="Times New Roman" w:cs="Times New Roman"/>
                      <w:sz w:val="24"/>
                      <w:szCs w:val="24"/>
                    </w:rPr>
                  </w:pPr>
                  <w:proofErr w:type="spellStart"/>
                  <w:r w:rsidRPr="00E03493">
                    <w:rPr>
                      <w:rFonts w:ascii="Times New Roman" w:hAnsi="Times New Roman" w:cs="Times New Roman"/>
                      <w:sz w:val="24"/>
                      <w:szCs w:val="24"/>
                    </w:rPr>
                    <w:t>control</w:t>
                  </w:r>
                  <w:proofErr w:type="spellEnd"/>
                </w:p>
              </w:txbxContent>
            </v:textbox>
          </v:shape>
        </w:pict>
      </w:r>
    </w:p>
    <w:p w:rsidR="002A56C6" w:rsidRPr="00E03493" w:rsidRDefault="002A56C6" w:rsidP="002A56C6">
      <w:pPr>
        <w:pStyle w:val="a5"/>
        <w:ind w:firstLine="709"/>
        <w:jc w:val="both"/>
        <w:rPr>
          <w:rFonts w:ascii="Times New Roman" w:hAnsi="Times New Roman" w:cs="Times New Roman"/>
          <w:sz w:val="28"/>
          <w:szCs w:val="28"/>
          <w:lang w:val="en-US"/>
        </w:rPr>
      </w:pPr>
    </w:p>
    <w:p w:rsidR="002A56C6" w:rsidRPr="00E03493" w:rsidRDefault="00C001E9" w:rsidP="002A56C6">
      <w:pPr>
        <w:pStyle w:val="a5"/>
        <w:ind w:firstLine="709"/>
        <w:jc w:val="both"/>
        <w:rPr>
          <w:rFonts w:ascii="Times New Roman" w:hAnsi="Times New Roman" w:cs="Times New Roman"/>
          <w:sz w:val="28"/>
          <w:szCs w:val="28"/>
          <w:lang w:val="en-US"/>
        </w:rPr>
      </w:pPr>
      <w:r>
        <w:rPr>
          <w:rFonts w:ascii="Times New Roman" w:hAnsi="Times New Roman" w:cs="Times New Roman"/>
          <w:b/>
          <w:bCs/>
          <w:noProof/>
          <w:sz w:val="28"/>
          <w:szCs w:val="28"/>
        </w:rPr>
        <w:pict>
          <v:line id="_x0000_s1382" style="position:absolute;left:0;text-align:left;z-index:251899904" from="261pt,4.2pt" to="341.7pt,4.2pt">
            <v:stroke startarrow="block" endarrow="block"/>
          </v:line>
        </w:pict>
      </w:r>
    </w:p>
    <w:p w:rsidR="002A56C6" w:rsidRPr="00E03493" w:rsidRDefault="002A56C6" w:rsidP="002A56C6">
      <w:pPr>
        <w:pStyle w:val="a5"/>
        <w:ind w:firstLine="709"/>
        <w:jc w:val="both"/>
        <w:rPr>
          <w:rFonts w:ascii="Times New Roman" w:hAnsi="Times New Roman" w:cs="Times New Roman"/>
          <w:sz w:val="28"/>
          <w:szCs w:val="28"/>
          <w:lang w:val="en-US"/>
        </w:rPr>
      </w:pPr>
    </w:p>
    <w:p w:rsidR="002A56C6" w:rsidRPr="00E03493" w:rsidRDefault="002A56C6" w:rsidP="002A56C6">
      <w:pPr>
        <w:pStyle w:val="a5"/>
        <w:ind w:firstLine="709"/>
        <w:jc w:val="both"/>
        <w:rPr>
          <w:rFonts w:ascii="Times New Roman" w:hAnsi="Times New Roman" w:cs="Times New Roman"/>
          <w:sz w:val="28"/>
          <w:szCs w:val="28"/>
          <w:lang w:val="en-US"/>
        </w:rPr>
      </w:pPr>
    </w:p>
    <w:p w:rsidR="002A56C6" w:rsidRPr="00E03493" w:rsidRDefault="002A56C6" w:rsidP="002A56C6">
      <w:pPr>
        <w:pStyle w:val="a5"/>
        <w:ind w:firstLine="709"/>
        <w:jc w:val="both"/>
        <w:rPr>
          <w:rFonts w:ascii="Times New Roman" w:hAnsi="Times New Roman" w:cs="Times New Roman"/>
          <w:sz w:val="28"/>
          <w:szCs w:val="28"/>
          <w:lang w:val="en-US"/>
        </w:rPr>
      </w:pPr>
    </w:p>
    <w:p w:rsidR="00E03493" w:rsidRPr="00387AE8" w:rsidRDefault="00E03493" w:rsidP="00E03493">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p>
    <w:p w:rsidR="00E03493" w:rsidRPr="00E03493" w:rsidRDefault="00E03493" w:rsidP="00E03493">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r w:rsidRPr="00E03493">
        <w:rPr>
          <w:rFonts w:ascii="Times New Roman" w:eastAsia="Times New Roman" w:hAnsi="Times New Roman" w:cs="Times New Roman"/>
          <w:color w:val="000000"/>
          <w:sz w:val="20"/>
          <w:szCs w:val="20"/>
          <w:lang w:val="en-US"/>
        </w:rPr>
        <w:t>*conditionally subdivided by the author</w:t>
      </w:r>
    </w:p>
    <w:p w:rsidR="002A56C6" w:rsidRPr="00387AE8" w:rsidRDefault="002A56C6" w:rsidP="002A56C6">
      <w:pPr>
        <w:pStyle w:val="a5"/>
        <w:ind w:firstLine="709"/>
        <w:jc w:val="both"/>
        <w:rPr>
          <w:rFonts w:ascii="Times New Roman" w:hAnsi="Times New Roman" w:cs="Times New Roman"/>
          <w:sz w:val="28"/>
          <w:szCs w:val="28"/>
          <w:lang w:val="en-US"/>
        </w:rPr>
      </w:pPr>
    </w:p>
    <w:p w:rsidR="00E03493" w:rsidRPr="00387AE8" w:rsidRDefault="00E03493" w:rsidP="00CE7272">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Figure 14 - Organization of work of the internal control service in the bank</w:t>
      </w:r>
    </w:p>
    <w:p w:rsidR="00E03493" w:rsidRPr="00387AE8" w:rsidRDefault="00E03493" w:rsidP="00CE7272">
      <w:pPr>
        <w:pStyle w:val="a5"/>
        <w:ind w:firstLine="709"/>
        <w:jc w:val="both"/>
        <w:rPr>
          <w:rFonts w:ascii="Times New Roman" w:hAnsi="Times New Roman" w:cs="Times New Roman"/>
          <w:sz w:val="28"/>
          <w:szCs w:val="28"/>
          <w:lang w:val="en-US"/>
        </w:rPr>
      </w:pPr>
    </w:p>
    <w:p w:rsidR="00E03493" w:rsidRPr="00387AE8" w:rsidRDefault="00E03493" w:rsidP="00CE7272">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 xml:space="preserve">Both structural and official, and financial and economic </w:t>
      </w:r>
      <w:proofErr w:type="gramStart"/>
      <w:r w:rsidRPr="00E03493">
        <w:rPr>
          <w:rFonts w:ascii="Times New Roman" w:hAnsi="Times New Roman" w:cs="Times New Roman"/>
          <w:sz w:val="28"/>
          <w:szCs w:val="28"/>
          <w:lang w:val="en-US"/>
        </w:rPr>
        <w:t>control are</w:t>
      </w:r>
      <w:proofErr w:type="gramEnd"/>
      <w:r w:rsidRPr="00E03493">
        <w:rPr>
          <w:rFonts w:ascii="Times New Roman" w:hAnsi="Times New Roman" w:cs="Times New Roman"/>
          <w:sz w:val="28"/>
          <w:szCs w:val="28"/>
          <w:lang w:val="en-US"/>
        </w:rPr>
        <w:t xml:space="preserve"> organized in the bank in preliminary, current and subsequent modes. The entire internal control system in a commercial bank should be built on the principle of completeness, diversity, and regulation. This means that the control functions act </w:t>
      </w:r>
      <w:proofErr w:type="gramStart"/>
      <w:r w:rsidRPr="00E03493">
        <w:rPr>
          <w:rFonts w:ascii="Times New Roman" w:hAnsi="Times New Roman" w:cs="Times New Roman"/>
          <w:sz w:val="28"/>
          <w:szCs w:val="28"/>
          <w:lang w:val="en-US"/>
        </w:rPr>
        <w:t>both vertically</w:t>
      </w:r>
      <w:proofErr w:type="gramEnd"/>
      <w:r w:rsidRPr="00E03493">
        <w:rPr>
          <w:rFonts w:ascii="Times New Roman" w:hAnsi="Times New Roman" w:cs="Times New Roman"/>
          <w:sz w:val="28"/>
          <w:szCs w:val="28"/>
          <w:lang w:val="en-US"/>
        </w:rPr>
        <w:t xml:space="preserve"> and horizontally, thereby forming a dense network of control functions encountered among themselves. Monitoring the conduct of oversight functions by units (both horizontally and vertically) is the main function of the internal control service, which is carried out through the organization of ongoing inspections, analysis, and the implementation of special control measures.</w:t>
      </w:r>
    </w:p>
    <w:p w:rsidR="00E03493" w:rsidRP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lastRenderedPageBreak/>
        <w:t>Thus, it is completely clear that the internal control service carries out activities only in the preparatory and further algorithm. In current activities, the internal control service directly checks the functioning of the control mechanism, as well as the organization of the effectiveness of all actions of the previously formed unified technical mechanism.</w:t>
      </w:r>
    </w:p>
    <w:p w:rsidR="00E03493" w:rsidRPr="00E03493"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The question of what is the functional difference between the internal control service and its departments engaged in internal audit of the bank sounds quite natural? Indeed, in fact, functionally these units also exercise internal control over the work of a commercial bank.</w:t>
      </w:r>
    </w:p>
    <w:p w:rsidR="00E03493" w:rsidRPr="00387AE8" w:rsidRDefault="00E03493" w:rsidP="00E03493">
      <w:pPr>
        <w:pStyle w:val="a5"/>
        <w:ind w:firstLine="709"/>
        <w:jc w:val="both"/>
        <w:rPr>
          <w:rFonts w:ascii="Times New Roman" w:hAnsi="Times New Roman" w:cs="Times New Roman"/>
          <w:sz w:val="28"/>
          <w:szCs w:val="28"/>
          <w:lang w:val="en-US"/>
        </w:rPr>
      </w:pPr>
      <w:r w:rsidRPr="00E03493">
        <w:rPr>
          <w:rFonts w:ascii="Times New Roman" w:hAnsi="Times New Roman" w:cs="Times New Roman"/>
          <w:sz w:val="28"/>
          <w:szCs w:val="28"/>
          <w:lang w:val="en-US"/>
        </w:rPr>
        <w:t>If we try to consider the bank as a business entity, for example, production (which also includes its departments that carry out control functions, and this is their production), then we can say that the internal audit service is the unit responsible for its production functions. At the same time, the internal audit service is responsible for both production and organizational functions. Responsibility is borne for the organization and creation of unified control mechanisms for the effective operation of a commercial bank. It is this understanding of the essence of the control process in the bank that justifies the creation of a special center in its structure, which organizes and creates control mechanisms for all aspects of banking activity (this is the internal control service).</w:t>
      </w:r>
    </w:p>
    <w:p w:rsidR="0083086E" w:rsidRPr="00387AE8" w:rsidRDefault="0083086E" w:rsidP="00CE7272">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 xml:space="preserve">We should dwell in more detail on the issue of organizing internal control over the activities of bank branches, since a significant number of problems may arise during its implementation. As you know, the services provided by bank branches are prescribed in the framework of the powers granted to them by the Head Bank at the preliminary stage of creating, controlling limits and setting restrictions on various operations. It is well known that the activities of a bank branch are carried out within the limits specified in the resolution on branches and a general power of attorney for the director of the branch. This explains the limitation in the activities of branches both in active operations (by types of services, and counterparties), and in passive operations (attracted resources), as well as limitations in the total volume of services provided (established limits). Limits on operations of branches with various financial instruments are set by the collegial body of the Head Bank (the Management Board, most often with the approval of the central internal control service). At this stage, business planning of the activities of branches for the coming years is also carried out. Subsequently, the control over the implementation by the branches of business plans of business plans effectively is monitored on an ongoing basis. At the same time, at the preliminary stage, it is necessary to carry out mandatory coordination with related departments of all developed regulatory documents of the bank that </w:t>
      </w:r>
      <w:proofErr w:type="gramStart"/>
      <w:r w:rsidRPr="0083086E">
        <w:rPr>
          <w:rFonts w:ascii="Times New Roman" w:hAnsi="Times New Roman" w:cs="Times New Roman"/>
          <w:sz w:val="28"/>
          <w:szCs w:val="28"/>
          <w:lang w:val="en-US"/>
        </w:rPr>
        <w:t>are</w:t>
      </w:r>
      <w:proofErr w:type="gramEnd"/>
      <w:r w:rsidRPr="0083086E">
        <w:rPr>
          <w:rFonts w:ascii="Times New Roman" w:hAnsi="Times New Roman" w:cs="Times New Roman"/>
          <w:sz w:val="28"/>
          <w:szCs w:val="28"/>
          <w:lang w:val="en-US"/>
        </w:rPr>
        <w:t xml:space="preserve"> directly related to the activities of branches.</w:t>
      </w:r>
    </w:p>
    <w:p w:rsidR="0083086E" w:rsidRPr="0083086E"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 xml:space="preserve">Operational (current) control of operations carried out by branches of the Bank's Head Office is carried out not online, but retrospective, i.e. turning to the past. Therefore, the Head Office cannot promptly (in the process of providing services) monitor violations, such as exceeding limits for certain types of services or the </w:t>
      </w:r>
      <w:r w:rsidRPr="0083086E">
        <w:rPr>
          <w:rFonts w:ascii="Times New Roman" w:hAnsi="Times New Roman" w:cs="Times New Roman"/>
          <w:sz w:val="28"/>
          <w:szCs w:val="28"/>
          <w:lang w:val="en-US"/>
        </w:rPr>
        <w:lastRenderedPageBreak/>
        <w:t>implementation by branches of services, transactions and operations not permitted by the Head Office.</w:t>
      </w:r>
    </w:p>
    <w:p w:rsidR="0083086E" w:rsidRPr="0083086E"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Many irregularities that could have been eliminated during the ongoing monitoring phase are usually detected during subsequent monitoring. Subsequent control is possible to carry out the following methods:</w:t>
      </w:r>
    </w:p>
    <w:p w:rsidR="0083086E" w:rsidRPr="0083086E" w:rsidRDefault="0083086E" w:rsidP="0083086E">
      <w:pPr>
        <w:pStyle w:val="a5"/>
        <w:ind w:firstLine="709"/>
        <w:jc w:val="both"/>
        <w:rPr>
          <w:rFonts w:ascii="Times New Roman" w:hAnsi="Times New Roman" w:cs="Times New Roman"/>
          <w:sz w:val="28"/>
          <w:szCs w:val="28"/>
          <w:lang w:val="en-US"/>
        </w:rPr>
      </w:pPr>
      <w:proofErr w:type="gramStart"/>
      <w:r w:rsidRPr="0083086E">
        <w:rPr>
          <w:rFonts w:ascii="Times New Roman" w:hAnsi="Times New Roman" w:cs="Times New Roman"/>
          <w:sz w:val="28"/>
          <w:szCs w:val="28"/>
          <w:lang w:val="en-US"/>
        </w:rPr>
        <w:t>Continuous follow-up control of the settlement and financial work of the bank, including cash transactions.</w:t>
      </w:r>
      <w:proofErr w:type="gramEnd"/>
      <w:r w:rsidRPr="0083086E">
        <w:rPr>
          <w:rFonts w:ascii="Times New Roman" w:hAnsi="Times New Roman" w:cs="Times New Roman"/>
          <w:sz w:val="28"/>
          <w:szCs w:val="28"/>
          <w:lang w:val="en-US"/>
        </w:rPr>
        <w:t xml:space="preserve"> It is carried out by the employees of the bank branch departments independently on the basis of the Accounting Rules in the Republic of Kazakhstan, in two directions: a) comprehensive control over the accuracy of the reflection of all transactions performed during the operational day in the accounting registers; b) the organization of inspections of employees based on the quarterly plans provided. At the same time, based on the results of the inspections, the branches send subsequent control certificates to the internal control service of the Head Office.</w:t>
      </w:r>
    </w:p>
    <w:p w:rsidR="0083086E" w:rsidRPr="00387AE8"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The structural unit of the internal audit may conduct audits on the work of bank branches and checks to eliminate deficiencies identified as a result of previous audits. For the internal audit divisions of the Head Bank, for an effective holistic picture of the bank’s work as a whole, it is vitally important to carry out complex audits of branches once per reporting year.</w:t>
      </w:r>
    </w:p>
    <w:p w:rsidR="0083086E" w:rsidRPr="0083086E" w:rsidRDefault="0083086E" w:rsidP="0083086E">
      <w:pPr>
        <w:pStyle w:val="a5"/>
        <w:ind w:firstLine="709"/>
        <w:jc w:val="both"/>
        <w:rPr>
          <w:rFonts w:ascii="Times New Roman" w:hAnsi="Times New Roman" w:cs="Times New Roman"/>
          <w:color w:val="000000"/>
          <w:sz w:val="28"/>
          <w:szCs w:val="28"/>
          <w:lang w:val="en-US"/>
        </w:rPr>
      </w:pPr>
      <w:r w:rsidRPr="0083086E">
        <w:rPr>
          <w:rFonts w:ascii="Times New Roman" w:hAnsi="Times New Roman" w:cs="Times New Roman"/>
          <w:color w:val="000000"/>
          <w:sz w:val="28"/>
          <w:szCs w:val="28"/>
          <w:lang w:val="en-US"/>
        </w:rPr>
        <w:t xml:space="preserve">When carrying out inspections of the activities of branches by authorized state bodies (NB RK, Agency of the Republic of Kazakhstan </w:t>
      </w:r>
      <w:r>
        <w:rPr>
          <w:rFonts w:ascii="Times New Roman" w:hAnsi="Times New Roman" w:cs="Times New Roman"/>
          <w:color w:val="000000"/>
          <w:sz w:val="28"/>
          <w:szCs w:val="28"/>
          <w:lang w:val="en-US"/>
        </w:rPr>
        <w:t>for</w:t>
      </w:r>
      <w:r w:rsidRPr="0083086E">
        <w:rPr>
          <w:rFonts w:ascii="Times New Roman" w:hAnsi="Times New Roman" w:cs="Times New Roman"/>
          <w:color w:val="000000"/>
          <w:sz w:val="28"/>
          <w:szCs w:val="28"/>
          <w:lang w:val="en-US"/>
        </w:rPr>
        <w:t xml:space="preserve"> regulation and development of the financial market), the bank branch management must send copies of all acts of inspections to the internal control service of the Head Office</w:t>
      </w:r>
      <w:r w:rsidR="00A51031">
        <w:rPr>
          <w:rFonts w:ascii="Times New Roman" w:hAnsi="Times New Roman" w:cs="Times New Roman"/>
          <w:color w:val="000000"/>
          <w:sz w:val="28"/>
          <w:szCs w:val="28"/>
          <w:lang w:val="en-US"/>
        </w:rPr>
        <w:t xml:space="preserve"> [32]</w:t>
      </w:r>
      <w:r w:rsidRPr="0083086E">
        <w:rPr>
          <w:rFonts w:ascii="Times New Roman" w:hAnsi="Times New Roman" w:cs="Times New Roman"/>
          <w:color w:val="000000"/>
          <w:sz w:val="28"/>
          <w:szCs w:val="28"/>
          <w:lang w:val="en-US"/>
        </w:rPr>
        <w:t>.</w:t>
      </w:r>
    </w:p>
    <w:p w:rsidR="0083086E" w:rsidRPr="0083086E" w:rsidRDefault="0083086E" w:rsidP="0083086E">
      <w:pPr>
        <w:pStyle w:val="a5"/>
        <w:ind w:firstLine="709"/>
        <w:jc w:val="both"/>
        <w:rPr>
          <w:rFonts w:ascii="Times New Roman" w:hAnsi="Times New Roman" w:cs="Times New Roman"/>
          <w:color w:val="000000"/>
          <w:sz w:val="28"/>
          <w:szCs w:val="28"/>
          <w:lang w:val="en-US"/>
        </w:rPr>
      </w:pPr>
      <w:r w:rsidRPr="0083086E">
        <w:rPr>
          <w:rFonts w:ascii="Times New Roman" w:hAnsi="Times New Roman" w:cs="Times New Roman"/>
          <w:color w:val="000000"/>
          <w:sz w:val="28"/>
          <w:szCs w:val="28"/>
          <w:lang w:val="en-US"/>
        </w:rPr>
        <w:t xml:space="preserve">In the case of organizing the work of the branch on a self-supporting basis, the bank management should exercise even more stringent control over its activities on its part. Strict control in this case will imply supervision over the execution by the branches of limits on operations, the number and types of counterparties, and the types of financial instruments used. In the field of operational (daily) activities of branches, the responsibility of the internal control service extends to compliance with the actual reflection in the balance sheet of transactions and payments. </w:t>
      </w:r>
      <w:proofErr w:type="gramStart"/>
      <w:r w:rsidRPr="0083086E">
        <w:rPr>
          <w:rFonts w:ascii="Times New Roman" w:hAnsi="Times New Roman" w:cs="Times New Roman"/>
          <w:color w:val="000000"/>
          <w:sz w:val="28"/>
          <w:szCs w:val="28"/>
          <w:lang w:val="en-US"/>
        </w:rPr>
        <w:t>Exact correspondence of data from both synthetic and analytical accounting.</w:t>
      </w:r>
      <w:proofErr w:type="gramEnd"/>
      <w:r w:rsidRPr="0083086E">
        <w:rPr>
          <w:rFonts w:ascii="Times New Roman" w:hAnsi="Times New Roman" w:cs="Times New Roman"/>
          <w:color w:val="000000"/>
          <w:sz w:val="28"/>
          <w:szCs w:val="28"/>
          <w:lang w:val="en-US"/>
        </w:rPr>
        <w:t xml:space="preserve"> Naturally, accurate accounting in the branches should be observed in accordance with the requirements of the authorized body of the country's banking system - the National Bank of the Republic of Kazakhstan.</w:t>
      </w:r>
    </w:p>
    <w:p w:rsidR="0083086E" w:rsidRDefault="0083086E" w:rsidP="0083086E">
      <w:pPr>
        <w:pStyle w:val="a5"/>
        <w:ind w:firstLine="709"/>
        <w:jc w:val="both"/>
        <w:rPr>
          <w:rFonts w:ascii="Times New Roman" w:hAnsi="Times New Roman" w:cs="Times New Roman"/>
          <w:color w:val="000000"/>
          <w:sz w:val="28"/>
          <w:szCs w:val="28"/>
          <w:lang w:val="en-US"/>
        </w:rPr>
      </w:pPr>
      <w:r w:rsidRPr="00387AE8">
        <w:rPr>
          <w:rFonts w:ascii="Times New Roman" w:hAnsi="Times New Roman" w:cs="Times New Roman"/>
          <w:color w:val="000000"/>
          <w:sz w:val="28"/>
          <w:szCs w:val="28"/>
          <w:lang w:val="en-US"/>
        </w:rPr>
        <w:t>In order to ensure the effectiveness of the ongoing process of risk prevention, limits are set for all blank operations of a bank branch with counterparties by the Head Office.</w:t>
      </w:r>
    </w:p>
    <w:p w:rsidR="0083086E" w:rsidRPr="0083086E"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 xml:space="preserve">The main limits for branches established by the Head Office, as a rule, apply to blank (unsecured) transactions with counterparties in the financial and credit market, when lending to large branch customers and to large amounts of loans, to transactions with financial instruments (bonds, promissory notes, </w:t>
      </w:r>
      <w:proofErr w:type="gramStart"/>
      <w:r w:rsidRPr="0083086E">
        <w:rPr>
          <w:rFonts w:ascii="Times New Roman" w:hAnsi="Times New Roman" w:cs="Times New Roman"/>
          <w:sz w:val="28"/>
          <w:szCs w:val="28"/>
          <w:lang w:val="en-US"/>
        </w:rPr>
        <w:t>guarantees ,</w:t>
      </w:r>
      <w:proofErr w:type="gramEnd"/>
      <w:r w:rsidRPr="0083086E">
        <w:rPr>
          <w:rFonts w:ascii="Times New Roman" w:hAnsi="Times New Roman" w:cs="Times New Roman"/>
          <w:sz w:val="28"/>
          <w:szCs w:val="28"/>
          <w:lang w:val="en-US"/>
        </w:rPr>
        <w:t xml:space="preserve"> letter of credit, surety, trust), as well as personal limits on authorized persons of branches. Departments of the internal control service responsible for territorial supervision should conduct strict </w:t>
      </w:r>
      <w:r w:rsidRPr="0083086E">
        <w:rPr>
          <w:rFonts w:ascii="Times New Roman" w:hAnsi="Times New Roman" w:cs="Times New Roman"/>
          <w:sz w:val="28"/>
          <w:szCs w:val="28"/>
          <w:lang w:val="en-US"/>
        </w:rPr>
        <w:lastRenderedPageBreak/>
        <w:t>control over the implementation of limit discipline. Effective and well-coordinated work of the current (permanent) control in this direction is also a direct responsibility of the territorial supervision departments.</w:t>
      </w:r>
    </w:p>
    <w:p w:rsidR="0083086E" w:rsidRPr="0083086E"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Concentrated organization of the activities of the territorial departments of the internal control service is the direct concern of the internal control service of the Bank’s Head Office. Important here, first of all, is the order of their interaction, the development of internal regulations, other procedures and acts that provide the necessary order for successful interaction. All of the above also applies to the organization of control over the separate structural divisions of bank branches (cash settlement departments, operating cash desks outside the cash node, the operation of an ATM network).</w:t>
      </w:r>
    </w:p>
    <w:p w:rsidR="0083086E"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 xml:space="preserve">In strategic planning and forecasting, the work of the bank’s internal control system is aimed at limiting the influence of negative external factors and causes of external risks (political, international, regional, legal and others). Preliminarily, on the basis of constant analysis, they are identified, then evaluated and subsequently monitored by the bank. The main goal of the internal control system at this stage is a high level of internal banking analytical work. It is the high level of analytical work that makes it possible to timely take into </w:t>
      </w:r>
      <w:proofErr w:type="gramStart"/>
      <w:r w:rsidRPr="0083086E">
        <w:rPr>
          <w:rFonts w:ascii="Times New Roman" w:hAnsi="Times New Roman" w:cs="Times New Roman"/>
          <w:sz w:val="28"/>
          <w:szCs w:val="28"/>
          <w:lang w:val="en-US"/>
        </w:rPr>
        <w:t>account</w:t>
      </w:r>
      <w:proofErr w:type="gramEnd"/>
      <w:r w:rsidRPr="0083086E">
        <w:rPr>
          <w:rFonts w:ascii="Times New Roman" w:hAnsi="Times New Roman" w:cs="Times New Roman"/>
          <w:sz w:val="28"/>
          <w:szCs w:val="28"/>
          <w:lang w:val="en-US"/>
        </w:rPr>
        <w:t xml:space="preserve"> the negative effects of possible macroeconomic and other changes, thereby ensuring the effectiveness of both the daily development of the bank and its development in the future.</w:t>
      </w:r>
    </w:p>
    <w:p w:rsidR="0083086E" w:rsidRPr="0083086E"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During the preliminary control, the ICS of the bank monitors the completeness, structure and constant updating of the source databases. It is on their basis that the relevant functional units of the bank conduct a forward-looking assessment and can give a forecast of the situation. The purpose of preliminary control can also be the organization of the procedure for the prompt and constant provision of information of analytical services to bank executives on emerging situations, about forecasts of their further development in certain segments of the market or the economy as a whole, as well as in the legislative sphere of ensuring the work of the banking sector of the Republic of Kazakhstan.</w:t>
      </w:r>
    </w:p>
    <w:p w:rsidR="0083086E" w:rsidRDefault="0083086E" w:rsidP="0083086E">
      <w:pPr>
        <w:pStyle w:val="a5"/>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Under the current control is meant constant checks on the implementation of the objectives of the analysis, forecasting possible risks by the relevant divisions of the bank and promptly bringing the analytical information to senior officials. In the process of this type of control, the work of the competitiveness control system of the services offered by the bank in the market is supervised, their quality and cost, in comparison with similar services of competitor banks. In addition, it assesses the responsiveness of the relevant departments to the activities of competing banks, as well as to changes in the situation in other sectors of the economy.</w:t>
      </w:r>
    </w:p>
    <w:p w:rsidR="0083086E" w:rsidRPr="0083086E" w:rsidRDefault="0083086E" w:rsidP="0083086E">
      <w:pPr>
        <w:autoSpaceDE w:val="0"/>
        <w:autoSpaceDN w:val="0"/>
        <w:adjustRightInd w:val="0"/>
        <w:spacing w:after="0" w:line="240" w:lineRule="auto"/>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Having analyzed the sequence and significance of external and internal controls in second-tier banks, the following conclusions can be drawn:</w:t>
      </w:r>
    </w:p>
    <w:p w:rsidR="0083086E" w:rsidRPr="0083086E" w:rsidRDefault="0083086E" w:rsidP="0083086E">
      <w:pPr>
        <w:autoSpaceDE w:val="0"/>
        <w:autoSpaceDN w:val="0"/>
        <w:adjustRightInd w:val="0"/>
        <w:spacing w:after="0" w:line="240" w:lineRule="auto"/>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 xml:space="preserve">A comparative analysis of findings on the current situation and recommendations of analytical units relate to subsequent monitoring. The follow-up results are the </w:t>
      </w:r>
      <w:r w:rsidRPr="0083086E">
        <w:rPr>
          <w:rFonts w:ascii="Times New Roman" w:hAnsi="Times New Roman" w:cs="Times New Roman"/>
          <w:sz w:val="28"/>
          <w:szCs w:val="28"/>
          <w:lang w:val="en-US"/>
        </w:rPr>
        <w:lastRenderedPageBreak/>
        <w:t>compliance of the findings and selected recommendations with the further direction of the bank.</w:t>
      </w:r>
    </w:p>
    <w:p w:rsidR="0083086E" w:rsidRPr="0083086E" w:rsidRDefault="0083086E" w:rsidP="0083086E">
      <w:pPr>
        <w:autoSpaceDE w:val="0"/>
        <w:autoSpaceDN w:val="0"/>
        <w:adjustRightInd w:val="0"/>
        <w:spacing w:after="0" w:line="240" w:lineRule="auto"/>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Participation in the coordination of adopted internal bank regulations and procedures is the task of a separate type of control of the internal control service. This view can be positioned as beginner control, since it develops an authorization algorithm for bank employees and, in contrast, control instruments that can prevent violations of these powers.</w:t>
      </w:r>
    </w:p>
    <w:p w:rsidR="002A56C6" w:rsidRDefault="0083086E" w:rsidP="0083086E">
      <w:pPr>
        <w:autoSpaceDE w:val="0"/>
        <w:autoSpaceDN w:val="0"/>
        <w:adjustRightInd w:val="0"/>
        <w:spacing w:after="0" w:line="240" w:lineRule="auto"/>
        <w:ind w:firstLine="709"/>
        <w:jc w:val="both"/>
        <w:rPr>
          <w:rFonts w:ascii="Times New Roman" w:hAnsi="Times New Roman" w:cs="Times New Roman"/>
          <w:sz w:val="28"/>
          <w:szCs w:val="28"/>
          <w:lang w:val="en-US"/>
        </w:rPr>
      </w:pPr>
      <w:r w:rsidRPr="0083086E">
        <w:rPr>
          <w:rFonts w:ascii="Times New Roman" w:hAnsi="Times New Roman" w:cs="Times New Roman"/>
          <w:sz w:val="28"/>
          <w:szCs w:val="28"/>
          <w:lang w:val="en-US"/>
        </w:rPr>
        <w:t>Thus, the organization of control can be considered the most effective result of the activities of the bank’s internal control service, in which continuous and constant supervision of both banking and administrative activities as a whole, and of an individual employee, the transaction, the product or service provided is carried out.</w:t>
      </w:r>
    </w:p>
    <w:p w:rsidR="0083086E" w:rsidRPr="0083086E" w:rsidRDefault="0083086E" w:rsidP="0083086E">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A270DC" w:rsidRPr="00F946C3" w:rsidRDefault="00A270DC" w:rsidP="002A56C6">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F946C3">
        <w:rPr>
          <w:rFonts w:ascii="Times New Roman" w:eastAsia="Times New Roman" w:hAnsi="Times New Roman" w:cs="Times New Roman"/>
          <w:b/>
          <w:color w:val="000000"/>
          <w:sz w:val="28"/>
          <w:szCs w:val="28"/>
          <w:lang w:val="en-US"/>
        </w:rPr>
        <w:t>3.4</w:t>
      </w:r>
      <w:r w:rsidRPr="00F946C3">
        <w:rPr>
          <w:rFonts w:ascii="Times New Roman" w:eastAsia="Times New Roman" w:hAnsi="Times New Roman" w:cs="Times New Roman"/>
          <w:b/>
          <w:color w:val="000000"/>
          <w:sz w:val="28"/>
          <w:szCs w:val="28"/>
          <w:lang w:val="en-US"/>
        </w:rPr>
        <w:tab/>
        <w:t xml:space="preserve"> </w:t>
      </w:r>
      <w:r w:rsidR="00F946C3" w:rsidRPr="00F946C3">
        <w:rPr>
          <w:rFonts w:ascii="Times New Roman" w:hAnsi="Times New Roman" w:cs="Times New Roman"/>
          <w:b/>
          <w:color w:val="000000"/>
          <w:spacing w:val="5"/>
          <w:sz w:val="28"/>
          <w:szCs w:val="28"/>
          <w:lang w:val="en-US"/>
        </w:rPr>
        <w:t>State registration of business and financial entities</w:t>
      </w:r>
    </w:p>
    <w:p w:rsidR="00A270DC" w:rsidRPr="00F946C3"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F946C3" w:rsidRPr="00F946C3" w:rsidRDefault="00F946C3" w:rsidP="00F946C3">
      <w:pPr>
        <w:pStyle w:val="a5"/>
        <w:ind w:firstLine="709"/>
        <w:jc w:val="both"/>
        <w:rPr>
          <w:rFonts w:ascii="Times New Roman" w:hAnsi="Times New Roman" w:cs="Times New Roman"/>
          <w:sz w:val="28"/>
          <w:szCs w:val="28"/>
          <w:lang w:val="en-US"/>
        </w:rPr>
      </w:pPr>
      <w:r w:rsidRPr="00F946C3">
        <w:rPr>
          <w:rFonts w:ascii="Times New Roman" w:hAnsi="Times New Roman" w:cs="Times New Roman"/>
          <w:sz w:val="28"/>
          <w:szCs w:val="28"/>
          <w:lang w:val="en-US"/>
        </w:rPr>
        <w:t>Business entities are legal entities and individuals involved in the production of products (works, services) if these products (works, services) are not used for their own consumption, but are intended for sale to other persons. Consequently, entrepreneurial activity is carried out in the manufacturing sector, the service sector or trade and it should be aimed at the constant receipt of profit or personal income.</w:t>
      </w:r>
    </w:p>
    <w:p w:rsidR="00F946C3" w:rsidRDefault="00F946C3" w:rsidP="00F946C3">
      <w:pPr>
        <w:pStyle w:val="a5"/>
        <w:ind w:firstLine="709"/>
        <w:jc w:val="both"/>
        <w:rPr>
          <w:rFonts w:ascii="Times New Roman" w:hAnsi="Times New Roman" w:cs="Times New Roman"/>
          <w:sz w:val="28"/>
          <w:szCs w:val="28"/>
          <w:lang w:val="en-US"/>
        </w:rPr>
      </w:pPr>
      <w:r w:rsidRPr="00F946C3">
        <w:rPr>
          <w:rFonts w:ascii="Times New Roman" w:hAnsi="Times New Roman" w:cs="Times New Roman"/>
          <w:sz w:val="28"/>
          <w:szCs w:val="28"/>
          <w:lang w:val="en-US"/>
        </w:rPr>
        <w:t>For state registration as an individual entrepreneur (joint individual entrepreneurship), an individual (authorized person of joint individual entrepreneurship) shall submit a notification in the form approved by the authorized body in the field of permissions and notifications directly to the state revenue agency or through the state information system o</w:t>
      </w:r>
      <w:r w:rsidR="00CD1BC5">
        <w:rPr>
          <w:rFonts w:ascii="Times New Roman" w:hAnsi="Times New Roman" w:cs="Times New Roman"/>
          <w:sz w:val="28"/>
          <w:szCs w:val="28"/>
          <w:lang w:val="en-US"/>
        </w:rPr>
        <w:t>f permits and notifications [6]</w:t>
      </w:r>
      <w:r w:rsidRPr="00F946C3">
        <w:rPr>
          <w:rFonts w:ascii="Times New Roman" w:hAnsi="Times New Roman" w:cs="Times New Roman"/>
          <w:sz w:val="28"/>
          <w:szCs w:val="28"/>
          <w:lang w:val="en-US"/>
        </w:rPr>
        <w:t>.</w:t>
      </w:r>
    </w:p>
    <w:p w:rsidR="00B34089" w:rsidRPr="00B34089" w:rsidRDefault="00B34089" w:rsidP="00B34089">
      <w:pPr>
        <w:pStyle w:val="a5"/>
        <w:ind w:firstLine="709"/>
        <w:jc w:val="both"/>
        <w:rPr>
          <w:rFonts w:ascii="Times New Roman" w:hAnsi="Times New Roman" w:cs="Times New Roman"/>
          <w:sz w:val="28"/>
          <w:szCs w:val="28"/>
          <w:lang w:val="en-US"/>
        </w:rPr>
      </w:pPr>
      <w:r w:rsidRPr="00B34089">
        <w:rPr>
          <w:rFonts w:ascii="Times New Roman" w:hAnsi="Times New Roman" w:cs="Times New Roman"/>
          <w:sz w:val="28"/>
          <w:szCs w:val="28"/>
          <w:lang w:val="en-US"/>
        </w:rPr>
        <w:t>In the case of registration of a joint venture, the authorized person of the joint venture provides a power of attorney signed on behalf of all participants in the joint venture.</w:t>
      </w:r>
    </w:p>
    <w:p w:rsidR="00B34089" w:rsidRPr="00B34089" w:rsidRDefault="00B34089" w:rsidP="00B34089">
      <w:pPr>
        <w:pStyle w:val="a5"/>
        <w:ind w:firstLine="709"/>
        <w:jc w:val="both"/>
        <w:rPr>
          <w:rFonts w:ascii="Times New Roman" w:hAnsi="Times New Roman" w:cs="Times New Roman"/>
          <w:sz w:val="28"/>
          <w:szCs w:val="28"/>
          <w:lang w:val="en-US"/>
        </w:rPr>
      </w:pPr>
      <w:r w:rsidRPr="00B34089">
        <w:rPr>
          <w:rFonts w:ascii="Times New Roman" w:hAnsi="Times New Roman" w:cs="Times New Roman"/>
          <w:sz w:val="28"/>
          <w:szCs w:val="28"/>
          <w:lang w:val="en-US"/>
        </w:rPr>
        <w:t>If the applicant has not reached the age of majority, the consent of the legal representatives shall be attached to the notification, and in the absence of such consent, a copy of the certificate of marriage (matrimony) or a decision of the guardianship authority or a court decision declaring the minor fully legally competent.</w:t>
      </w:r>
    </w:p>
    <w:p w:rsidR="00B34089" w:rsidRPr="00B34089" w:rsidRDefault="00B34089" w:rsidP="00B34089">
      <w:pPr>
        <w:pStyle w:val="a5"/>
        <w:ind w:firstLine="709"/>
        <w:jc w:val="both"/>
        <w:rPr>
          <w:rFonts w:ascii="Times New Roman" w:hAnsi="Times New Roman" w:cs="Times New Roman"/>
          <w:sz w:val="28"/>
          <w:szCs w:val="28"/>
          <w:lang w:val="en-US"/>
        </w:rPr>
      </w:pPr>
      <w:r w:rsidRPr="00B34089">
        <w:rPr>
          <w:rFonts w:ascii="Times New Roman" w:hAnsi="Times New Roman" w:cs="Times New Roman"/>
          <w:sz w:val="28"/>
          <w:szCs w:val="28"/>
          <w:lang w:val="en-US"/>
        </w:rPr>
        <w:t>The demand for other documents is prohibited [6].</w:t>
      </w:r>
    </w:p>
    <w:p w:rsidR="00B34089" w:rsidRDefault="00B34089" w:rsidP="00B34089">
      <w:pPr>
        <w:pStyle w:val="a5"/>
        <w:ind w:firstLine="709"/>
        <w:jc w:val="both"/>
        <w:rPr>
          <w:rFonts w:ascii="Times New Roman" w:hAnsi="Times New Roman" w:cs="Times New Roman"/>
          <w:sz w:val="28"/>
          <w:szCs w:val="28"/>
          <w:lang w:val="en-US"/>
        </w:rPr>
      </w:pPr>
      <w:r w:rsidRPr="00B34089">
        <w:rPr>
          <w:rFonts w:ascii="Times New Roman" w:hAnsi="Times New Roman" w:cs="Times New Roman"/>
          <w:sz w:val="28"/>
          <w:szCs w:val="28"/>
          <w:lang w:val="en-US"/>
        </w:rPr>
        <w:t>A peasant or farm enterprise is a labor association of persons in which the implementation of individual entrepreneurship is inextricably linked with the use of agricultural land for the production of agricultural products, as well as the processing and marketing of these products.</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A farm or farm may take the form of:</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 xml:space="preserve">- </w:t>
      </w:r>
      <w:proofErr w:type="gramStart"/>
      <w:r w:rsidRPr="00B34089">
        <w:rPr>
          <w:rFonts w:ascii="Times New Roman" w:hAnsi="Times New Roman" w:cs="Times New Roman"/>
          <w:sz w:val="28"/>
          <w:szCs w:val="28"/>
          <w:lang w:val="en-US" w:eastAsia="ru-RU"/>
        </w:rPr>
        <w:t>peasant</w:t>
      </w:r>
      <w:proofErr w:type="gramEnd"/>
      <w:r w:rsidRPr="00B34089">
        <w:rPr>
          <w:rFonts w:ascii="Times New Roman" w:hAnsi="Times New Roman" w:cs="Times New Roman"/>
          <w:sz w:val="28"/>
          <w:szCs w:val="28"/>
          <w:lang w:val="en-US" w:eastAsia="ru-RU"/>
        </w:rPr>
        <w:t xml:space="preserve"> farming, in which entrepreneurial activity is carried out in the form of family entrepreneurship, based on the basis of common joint ownership;</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 xml:space="preserve">- </w:t>
      </w:r>
      <w:proofErr w:type="gramStart"/>
      <w:r w:rsidRPr="00B34089">
        <w:rPr>
          <w:rFonts w:ascii="Times New Roman" w:hAnsi="Times New Roman" w:cs="Times New Roman"/>
          <w:sz w:val="28"/>
          <w:szCs w:val="28"/>
          <w:lang w:val="en-US" w:eastAsia="ru-RU"/>
        </w:rPr>
        <w:t>a</w:t>
      </w:r>
      <w:proofErr w:type="gramEnd"/>
      <w:r w:rsidRPr="00B34089">
        <w:rPr>
          <w:rFonts w:ascii="Times New Roman" w:hAnsi="Times New Roman" w:cs="Times New Roman"/>
          <w:sz w:val="28"/>
          <w:szCs w:val="28"/>
          <w:lang w:val="en-US" w:eastAsia="ru-RU"/>
        </w:rPr>
        <w:t xml:space="preserve"> farm based on personal entrepreneurship;</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lastRenderedPageBreak/>
        <w:t xml:space="preserve">- </w:t>
      </w:r>
      <w:proofErr w:type="gramStart"/>
      <w:r w:rsidRPr="00B34089">
        <w:rPr>
          <w:rFonts w:ascii="Times New Roman" w:hAnsi="Times New Roman" w:cs="Times New Roman"/>
          <w:sz w:val="28"/>
          <w:szCs w:val="28"/>
          <w:lang w:val="en-US" w:eastAsia="ru-RU"/>
        </w:rPr>
        <w:t>a</w:t>
      </w:r>
      <w:proofErr w:type="gramEnd"/>
      <w:r w:rsidRPr="00B34089">
        <w:rPr>
          <w:rFonts w:ascii="Times New Roman" w:hAnsi="Times New Roman" w:cs="Times New Roman"/>
          <w:sz w:val="28"/>
          <w:szCs w:val="28"/>
          <w:lang w:val="en-US" w:eastAsia="ru-RU"/>
        </w:rPr>
        <w:t xml:space="preserve"> farm organized in the form of a simple partnership on the basis of common shared ownership on the basis of an agreement on joint activities.</w:t>
      </w:r>
    </w:p>
    <w:p w:rsid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A peasant or farm is created on a voluntary basis and is considered created from the moment of state registration of the right to a land plot, and in cases established by the laws of the Republic of Kazakhstan, after registration as an individual entrepreneur.</w:t>
      </w:r>
    </w:p>
    <w:p w:rsidR="00B34089" w:rsidRPr="00B34089" w:rsidRDefault="00B34089" w:rsidP="00B34089">
      <w:pPr>
        <w:pStyle w:val="a5"/>
        <w:ind w:firstLine="709"/>
        <w:jc w:val="both"/>
        <w:rPr>
          <w:rFonts w:ascii="Times New Roman" w:hAnsi="Times New Roman" w:cs="Times New Roman"/>
          <w:sz w:val="28"/>
          <w:szCs w:val="28"/>
          <w:lang w:val="en-US" w:eastAsia="ru-RU"/>
        </w:rPr>
      </w:pPr>
      <w:proofErr w:type="gramStart"/>
      <w:r w:rsidRPr="00B34089">
        <w:rPr>
          <w:rFonts w:ascii="Times New Roman" w:hAnsi="Times New Roman" w:cs="Times New Roman"/>
          <w:sz w:val="28"/>
          <w:szCs w:val="28"/>
          <w:lang w:val="en-US" w:eastAsia="ru-RU"/>
        </w:rPr>
        <w:t>Entrepreneurship of non-state legal entities.</w:t>
      </w:r>
      <w:proofErr w:type="gramEnd"/>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1. Entrepreneurship of non-state legal entities can be carried out by creating commercial legal entities that pursue the extraction of income as the main goal of their activities.</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2. Organizational and legal forms of non-state commercial legal entities may be only an economic partnership, joint-stock company and production cooperative.</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3. A non-profit organization may be engaged in entrepreneurial activity only insofar as this is consistent with its statutory goals.</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 xml:space="preserve"> </w:t>
      </w:r>
      <w:proofErr w:type="gramStart"/>
      <w:r w:rsidRPr="00B34089">
        <w:rPr>
          <w:rFonts w:ascii="Times New Roman" w:hAnsi="Times New Roman" w:cs="Times New Roman"/>
          <w:sz w:val="28"/>
          <w:szCs w:val="28"/>
          <w:lang w:val="en-US" w:eastAsia="ru-RU"/>
        </w:rPr>
        <w:t>Entrepreneurship of state enterprises.</w:t>
      </w:r>
      <w:proofErr w:type="gramEnd"/>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1. In order to solve socio-economic problems determined by the needs of society and the state, the state creates state enterprises based on the right:</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 xml:space="preserve">1) </w:t>
      </w:r>
      <w:proofErr w:type="gramStart"/>
      <w:r w:rsidRPr="00B34089">
        <w:rPr>
          <w:rFonts w:ascii="Times New Roman" w:hAnsi="Times New Roman" w:cs="Times New Roman"/>
          <w:sz w:val="28"/>
          <w:szCs w:val="28"/>
          <w:lang w:val="en-US" w:eastAsia="ru-RU"/>
        </w:rPr>
        <w:t>economic</w:t>
      </w:r>
      <w:proofErr w:type="gramEnd"/>
      <w:r w:rsidRPr="00B34089">
        <w:rPr>
          <w:rFonts w:ascii="Times New Roman" w:hAnsi="Times New Roman" w:cs="Times New Roman"/>
          <w:sz w:val="28"/>
          <w:szCs w:val="28"/>
          <w:lang w:val="en-US" w:eastAsia="ru-RU"/>
        </w:rPr>
        <w:t xml:space="preserve"> management;</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 xml:space="preserve">2) </w:t>
      </w:r>
      <w:proofErr w:type="gramStart"/>
      <w:r w:rsidRPr="00B34089">
        <w:rPr>
          <w:rFonts w:ascii="Times New Roman" w:hAnsi="Times New Roman" w:cs="Times New Roman"/>
          <w:sz w:val="28"/>
          <w:szCs w:val="28"/>
          <w:lang w:val="en-US" w:eastAsia="ru-RU"/>
        </w:rPr>
        <w:t>operational</w:t>
      </w:r>
      <w:proofErr w:type="gramEnd"/>
      <w:r w:rsidRPr="00B34089">
        <w:rPr>
          <w:rFonts w:ascii="Times New Roman" w:hAnsi="Times New Roman" w:cs="Times New Roman"/>
          <w:sz w:val="28"/>
          <w:szCs w:val="28"/>
          <w:lang w:val="en-US" w:eastAsia="ru-RU"/>
        </w:rPr>
        <w:t xml:space="preserve"> management (state-owned enterprises) [6].</w:t>
      </w:r>
    </w:p>
    <w:p w:rsidR="00B34089" w:rsidRPr="00B34089" w:rsidRDefault="00B34089" w:rsidP="00B34089">
      <w:pPr>
        <w:pStyle w:val="a5"/>
        <w:ind w:firstLine="709"/>
        <w:jc w:val="both"/>
        <w:rPr>
          <w:rFonts w:ascii="Times New Roman" w:hAnsi="Times New Roman" w:cs="Times New Roman"/>
          <w:sz w:val="28"/>
          <w:szCs w:val="28"/>
          <w:lang w:val="en-US" w:eastAsia="ru-RU"/>
        </w:rPr>
      </w:pPr>
      <w:r w:rsidRPr="00B34089">
        <w:rPr>
          <w:rFonts w:ascii="Times New Roman" w:hAnsi="Times New Roman" w:cs="Times New Roman"/>
          <w:sz w:val="28"/>
          <w:szCs w:val="28"/>
          <w:lang w:val="en-US" w:eastAsia="ru-RU"/>
        </w:rPr>
        <w:t>2. A state enterprise with the right of economic management is a commercial organization endowed with property by the state with the right of economic management and meeting its obligations with all its property.</w:t>
      </w:r>
    </w:p>
    <w:p w:rsidR="00B34089" w:rsidRDefault="00B34089" w:rsidP="00B34089">
      <w:pPr>
        <w:pStyle w:val="a5"/>
        <w:ind w:firstLine="709"/>
        <w:jc w:val="both"/>
        <w:rPr>
          <w:rFonts w:ascii="Times New Roman" w:hAnsi="Times New Roman" w:cs="Times New Roman"/>
          <w:sz w:val="28"/>
          <w:szCs w:val="28"/>
          <w:lang w:val="en-US" w:eastAsia="ru-RU"/>
        </w:rPr>
      </w:pPr>
      <w:r w:rsidRPr="00387AE8">
        <w:rPr>
          <w:rFonts w:ascii="Times New Roman" w:hAnsi="Times New Roman" w:cs="Times New Roman"/>
          <w:sz w:val="28"/>
          <w:szCs w:val="28"/>
          <w:lang w:val="en-US" w:eastAsia="ru-RU"/>
        </w:rPr>
        <w:t>3. A state-owned enterprise is a commercial organization endowed with state property by the right of operational management.</w:t>
      </w:r>
    </w:p>
    <w:p w:rsidR="00B34089" w:rsidRPr="00B34089" w:rsidRDefault="00B34089" w:rsidP="00B34089">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B34089">
        <w:rPr>
          <w:rFonts w:ascii="Times New Roman" w:hAnsi="Times New Roman" w:cs="Times New Roman"/>
          <w:color w:val="000000"/>
          <w:sz w:val="28"/>
          <w:szCs w:val="28"/>
          <w:lang w:val="en-US"/>
        </w:rPr>
        <w:t>Legal entities created on the territory of the Republic of Kazakhstan and related to business entities are subject to state registration, regardless of the purpose of their creation, the type and nature of their activities, the composition of participants (members).</w:t>
      </w:r>
    </w:p>
    <w:p w:rsidR="00B34089" w:rsidRPr="00B34089" w:rsidRDefault="00B34089" w:rsidP="00B34089">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B34089">
        <w:rPr>
          <w:rFonts w:ascii="Times New Roman" w:hAnsi="Times New Roman" w:cs="Times New Roman"/>
          <w:color w:val="000000"/>
          <w:sz w:val="28"/>
          <w:szCs w:val="28"/>
          <w:lang w:val="en-US"/>
        </w:rPr>
        <w:t>Branches and representative offices of legal entities that are business entities located on the territory of the Republic of Kazakhstan are subject to registration without acquiring the rights of a legal entity.</w:t>
      </w:r>
    </w:p>
    <w:p w:rsidR="00B34089" w:rsidRPr="00B34089" w:rsidRDefault="00B34089" w:rsidP="00B34089">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B34089">
        <w:rPr>
          <w:rFonts w:ascii="Times New Roman" w:hAnsi="Times New Roman" w:cs="Times New Roman"/>
          <w:color w:val="000000"/>
          <w:sz w:val="28"/>
          <w:szCs w:val="28"/>
          <w:lang w:val="en-US"/>
        </w:rPr>
        <w:t>The state registration of legal entities related to business entities, and the registration of their branches and representative offices is carried out by the Government for Citizens State Corporation (registration authority), with the exception of cases provided for by legislative acts of the Republic of Kazakhstan [6].</w:t>
      </w:r>
    </w:p>
    <w:p w:rsidR="005007E4" w:rsidRDefault="00B34089" w:rsidP="00B34089">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B34089">
        <w:rPr>
          <w:rFonts w:ascii="Times New Roman" w:hAnsi="Times New Roman" w:cs="Times New Roman"/>
          <w:color w:val="000000"/>
          <w:sz w:val="28"/>
          <w:szCs w:val="28"/>
          <w:lang w:val="en-US"/>
        </w:rPr>
        <w:t>State registration (re-registration) of business entities - legal entities is carried out in accordance with the legislation of the Republic of Kazakhstan on state registration of legal entities and accounting registration of branches and representative offices.</w:t>
      </w:r>
    </w:p>
    <w:p w:rsidR="00F25447" w:rsidRPr="00F25447" w:rsidRDefault="00F25447" w:rsidP="00F25447">
      <w:pPr>
        <w:pStyle w:val="a5"/>
        <w:ind w:firstLine="709"/>
        <w:jc w:val="both"/>
        <w:rPr>
          <w:rStyle w:val="s1"/>
          <w:rFonts w:ascii="Times New Roman" w:hAnsi="Times New Roman" w:cs="Times New Roman"/>
          <w:bCs/>
          <w:color w:val="000000"/>
          <w:sz w:val="28"/>
          <w:szCs w:val="28"/>
          <w:lang w:val="en-US"/>
        </w:rPr>
      </w:pPr>
      <w:proofErr w:type="gramStart"/>
      <w:r w:rsidRPr="00F25447">
        <w:rPr>
          <w:rStyle w:val="s1"/>
          <w:rFonts w:ascii="Times New Roman" w:hAnsi="Times New Roman" w:cs="Times New Roman"/>
          <w:bCs/>
          <w:color w:val="000000"/>
          <w:sz w:val="28"/>
          <w:szCs w:val="28"/>
          <w:lang w:val="en-US"/>
        </w:rPr>
        <w:t>The goals and limits of state regulation of entrepreneurship.</w:t>
      </w:r>
      <w:proofErr w:type="gramEnd"/>
    </w:p>
    <w:p w:rsidR="00F25447" w:rsidRPr="00F25447" w:rsidRDefault="00F25447" w:rsidP="00F25447">
      <w:pPr>
        <w:pStyle w:val="a5"/>
        <w:ind w:firstLine="709"/>
        <w:jc w:val="both"/>
        <w:rPr>
          <w:rStyle w:val="s1"/>
          <w:rFonts w:ascii="Times New Roman" w:hAnsi="Times New Roman" w:cs="Times New Roman"/>
          <w:bCs/>
          <w:color w:val="000000"/>
          <w:sz w:val="28"/>
          <w:szCs w:val="28"/>
          <w:lang w:val="en-US"/>
        </w:rPr>
      </w:pPr>
      <w:r w:rsidRPr="00F25447">
        <w:rPr>
          <w:rStyle w:val="s1"/>
          <w:rFonts w:ascii="Times New Roman" w:hAnsi="Times New Roman" w:cs="Times New Roman"/>
          <w:bCs/>
          <w:color w:val="000000"/>
          <w:sz w:val="28"/>
          <w:szCs w:val="28"/>
          <w:lang w:val="en-US"/>
        </w:rPr>
        <w:t xml:space="preserve">The goals of state regulation of entrepreneurship are to ensure the safety of goods, work, </w:t>
      </w:r>
      <w:proofErr w:type="gramStart"/>
      <w:r w:rsidRPr="00F25447">
        <w:rPr>
          <w:rStyle w:val="s1"/>
          <w:rFonts w:ascii="Times New Roman" w:hAnsi="Times New Roman" w:cs="Times New Roman"/>
          <w:bCs/>
          <w:color w:val="000000"/>
          <w:sz w:val="28"/>
          <w:szCs w:val="28"/>
          <w:lang w:val="en-US"/>
        </w:rPr>
        <w:t>services</w:t>
      </w:r>
      <w:proofErr w:type="gramEnd"/>
      <w:r w:rsidRPr="00F25447">
        <w:rPr>
          <w:rStyle w:val="s1"/>
          <w:rFonts w:ascii="Times New Roman" w:hAnsi="Times New Roman" w:cs="Times New Roman"/>
          <w:bCs/>
          <w:color w:val="000000"/>
          <w:sz w:val="28"/>
          <w:szCs w:val="28"/>
          <w:lang w:val="en-US"/>
        </w:rPr>
        <w:t xml:space="preserve"> produced and sold by the business entity for the life and health of people, </w:t>
      </w:r>
      <w:r w:rsidRPr="00F25447">
        <w:rPr>
          <w:rStyle w:val="s1"/>
          <w:rFonts w:ascii="Times New Roman" w:hAnsi="Times New Roman" w:cs="Times New Roman"/>
          <w:bCs/>
          <w:color w:val="000000"/>
          <w:sz w:val="28"/>
          <w:szCs w:val="28"/>
          <w:lang w:val="en-US"/>
        </w:rPr>
        <w:lastRenderedPageBreak/>
        <w:t>protection of their legitimate interests, safety for the environment, national security of the Republic of Kazakhstan, protection of property interests of the state</w:t>
      </w:r>
      <w:r w:rsidRPr="00064FE8">
        <w:rPr>
          <w:rStyle w:val="s1"/>
          <w:rFonts w:ascii="Times New Roman" w:hAnsi="Times New Roman" w:cs="Times New Roman"/>
          <w:bCs/>
          <w:color w:val="000000"/>
          <w:sz w:val="28"/>
          <w:szCs w:val="28"/>
          <w:lang w:val="en-US"/>
        </w:rPr>
        <w:t xml:space="preserve"> </w:t>
      </w:r>
      <w:r w:rsidR="00064FE8">
        <w:rPr>
          <w:rStyle w:val="s1"/>
          <w:rFonts w:ascii="Times New Roman" w:hAnsi="Times New Roman" w:cs="Times New Roman"/>
          <w:bCs/>
          <w:color w:val="000000"/>
          <w:sz w:val="28"/>
          <w:szCs w:val="28"/>
          <w:lang w:val="en-US"/>
        </w:rPr>
        <w:t>[6]</w:t>
      </w:r>
      <w:r w:rsidRPr="00F25447">
        <w:rPr>
          <w:rStyle w:val="s1"/>
          <w:rFonts w:ascii="Times New Roman" w:hAnsi="Times New Roman" w:cs="Times New Roman"/>
          <w:bCs/>
          <w:color w:val="000000"/>
          <w:sz w:val="28"/>
          <w:szCs w:val="28"/>
          <w:lang w:val="en-US"/>
        </w:rPr>
        <w:t>.</w:t>
      </w:r>
    </w:p>
    <w:p w:rsidR="00F25447" w:rsidRPr="00F25447" w:rsidRDefault="00F25447" w:rsidP="002F59C4">
      <w:pPr>
        <w:pStyle w:val="a5"/>
        <w:numPr>
          <w:ilvl w:val="0"/>
          <w:numId w:val="38"/>
        </w:numPr>
        <w:jc w:val="both"/>
        <w:rPr>
          <w:rStyle w:val="s1"/>
          <w:rFonts w:ascii="Times New Roman" w:hAnsi="Times New Roman" w:cs="Times New Roman"/>
          <w:bCs/>
          <w:color w:val="000000"/>
          <w:sz w:val="28"/>
          <w:szCs w:val="28"/>
          <w:lang w:val="en-US"/>
        </w:rPr>
      </w:pPr>
      <w:r w:rsidRPr="00F25447">
        <w:rPr>
          <w:rStyle w:val="s1"/>
          <w:rFonts w:ascii="Times New Roman" w:hAnsi="Times New Roman" w:cs="Times New Roman"/>
          <w:bCs/>
          <w:color w:val="000000"/>
          <w:sz w:val="28"/>
          <w:szCs w:val="28"/>
          <w:lang w:val="en-US"/>
        </w:rPr>
        <w:t>State regulation of entrepreneurship is carried out through the establishment of requirements by the state that are mandatory for business entities, including using regulatory instruments at the level of:</w:t>
      </w:r>
    </w:p>
    <w:p w:rsidR="00F25447" w:rsidRPr="00F25447" w:rsidRDefault="00F25447" w:rsidP="002F59C4">
      <w:pPr>
        <w:pStyle w:val="a5"/>
        <w:numPr>
          <w:ilvl w:val="0"/>
          <w:numId w:val="38"/>
        </w:numPr>
        <w:jc w:val="both"/>
        <w:rPr>
          <w:rStyle w:val="s1"/>
          <w:rFonts w:ascii="Times New Roman" w:hAnsi="Times New Roman" w:cs="Times New Roman"/>
          <w:bCs/>
          <w:color w:val="000000"/>
          <w:sz w:val="28"/>
          <w:szCs w:val="28"/>
          <w:lang w:val="en-US"/>
        </w:rPr>
      </w:pPr>
      <w:r w:rsidRPr="00F25447">
        <w:rPr>
          <w:rStyle w:val="s1"/>
          <w:rFonts w:ascii="Times New Roman" w:hAnsi="Times New Roman" w:cs="Times New Roman"/>
          <w:bCs/>
          <w:color w:val="000000"/>
          <w:sz w:val="28"/>
          <w:szCs w:val="28"/>
          <w:lang w:val="en-US"/>
        </w:rPr>
        <w:t>1) the laws of the Republic of Kazakhstan;</w:t>
      </w:r>
    </w:p>
    <w:p w:rsidR="00F25447" w:rsidRPr="00F25447" w:rsidRDefault="00F25447" w:rsidP="002F59C4">
      <w:pPr>
        <w:pStyle w:val="a5"/>
        <w:numPr>
          <w:ilvl w:val="0"/>
          <w:numId w:val="38"/>
        </w:numPr>
        <w:jc w:val="both"/>
        <w:rPr>
          <w:rStyle w:val="s1"/>
          <w:rFonts w:ascii="Times New Roman" w:hAnsi="Times New Roman" w:cs="Times New Roman"/>
          <w:bCs/>
          <w:color w:val="000000"/>
          <w:sz w:val="28"/>
          <w:szCs w:val="28"/>
          <w:lang w:val="en-US"/>
        </w:rPr>
      </w:pPr>
      <w:r w:rsidRPr="00F25447">
        <w:rPr>
          <w:rStyle w:val="s1"/>
          <w:rFonts w:ascii="Times New Roman" w:hAnsi="Times New Roman" w:cs="Times New Roman"/>
          <w:bCs/>
          <w:color w:val="000000"/>
          <w:sz w:val="28"/>
          <w:szCs w:val="28"/>
          <w:lang w:val="en-US"/>
        </w:rPr>
        <w:t>2) decrees of the President of the Republic of Kazakhstan;</w:t>
      </w:r>
    </w:p>
    <w:p w:rsidR="00F25447" w:rsidRPr="00F25447" w:rsidRDefault="00F25447" w:rsidP="002F59C4">
      <w:pPr>
        <w:pStyle w:val="a5"/>
        <w:numPr>
          <w:ilvl w:val="0"/>
          <w:numId w:val="38"/>
        </w:numPr>
        <w:jc w:val="both"/>
        <w:rPr>
          <w:rStyle w:val="s1"/>
          <w:rFonts w:ascii="Times New Roman" w:hAnsi="Times New Roman" w:cs="Times New Roman"/>
          <w:bCs/>
          <w:color w:val="000000"/>
          <w:sz w:val="28"/>
          <w:szCs w:val="28"/>
          <w:lang w:val="en-US"/>
        </w:rPr>
      </w:pPr>
      <w:r w:rsidRPr="00F25447">
        <w:rPr>
          <w:rStyle w:val="s1"/>
          <w:rFonts w:ascii="Times New Roman" w:hAnsi="Times New Roman" w:cs="Times New Roman"/>
          <w:bCs/>
          <w:color w:val="000000"/>
          <w:sz w:val="28"/>
          <w:szCs w:val="28"/>
          <w:lang w:val="en-US"/>
        </w:rPr>
        <w:t>3) regulatory decisions of the Government of the Republic of Kazakhstan;</w:t>
      </w:r>
    </w:p>
    <w:p w:rsidR="00F25447" w:rsidRPr="00F25447" w:rsidRDefault="00F25447" w:rsidP="002F59C4">
      <w:pPr>
        <w:pStyle w:val="a5"/>
        <w:numPr>
          <w:ilvl w:val="0"/>
          <w:numId w:val="38"/>
        </w:numPr>
        <w:jc w:val="both"/>
        <w:rPr>
          <w:rStyle w:val="s1"/>
          <w:rFonts w:ascii="Times New Roman" w:hAnsi="Times New Roman" w:cs="Times New Roman"/>
          <w:bCs/>
          <w:color w:val="000000"/>
          <w:sz w:val="28"/>
          <w:szCs w:val="28"/>
          <w:lang w:val="en-US"/>
        </w:rPr>
      </w:pPr>
      <w:r w:rsidRPr="00F25447">
        <w:rPr>
          <w:rStyle w:val="s1"/>
          <w:rFonts w:ascii="Times New Roman" w:hAnsi="Times New Roman" w:cs="Times New Roman"/>
          <w:bCs/>
          <w:color w:val="000000"/>
          <w:sz w:val="28"/>
          <w:szCs w:val="28"/>
          <w:lang w:val="en-US"/>
        </w:rPr>
        <w:t>4) regulatory legal orders of ministers of the Republic of Kazakhstan and other heads of central government bodies and their departments;</w:t>
      </w:r>
    </w:p>
    <w:p w:rsidR="00F25447" w:rsidRPr="00F25447" w:rsidRDefault="00F25447" w:rsidP="002F59C4">
      <w:pPr>
        <w:pStyle w:val="a5"/>
        <w:numPr>
          <w:ilvl w:val="0"/>
          <w:numId w:val="38"/>
        </w:numPr>
        <w:jc w:val="both"/>
        <w:rPr>
          <w:rStyle w:val="s1"/>
          <w:rFonts w:ascii="Times New Roman" w:hAnsi="Times New Roman" w:cs="Times New Roman"/>
          <w:bCs/>
          <w:color w:val="000000"/>
          <w:sz w:val="28"/>
          <w:szCs w:val="28"/>
          <w:lang w:val="en-US"/>
        </w:rPr>
      </w:pPr>
      <w:r w:rsidRPr="00F25447">
        <w:rPr>
          <w:rStyle w:val="s1"/>
          <w:rFonts w:ascii="Times New Roman" w:hAnsi="Times New Roman" w:cs="Times New Roman"/>
          <w:bCs/>
          <w:color w:val="000000"/>
          <w:sz w:val="28"/>
          <w:szCs w:val="28"/>
          <w:lang w:val="en-US"/>
        </w:rPr>
        <w:t>5) regulatory legal acts of the National Bank of the Republic of Kazakhstan and the authorized body for regulation, control and supervision of the financial market and financial organizations;</w:t>
      </w:r>
    </w:p>
    <w:p w:rsidR="00F25447" w:rsidRPr="00F25447" w:rsidRDefault="00F25447" w:rsidP="002F59C4">
      <w:pPr>
        <w:pStyle w:val="a5"/>
        <w:numPr>
          <w:ilvl w:val="0"/>
          <w:numId w:val="38"/>
        </w:numPr>
        <w:jc w:val="both"/>
        <w:rPr>
          <w:rFonts w:ascii="Times New Roman" w:hAnsi="Times New Roman" w:cs="Times New Roman"/>
          <w:sz w:val="28"/>
          <w:szCs w:val="28"/>
          <w:lang w:val="en-US"/>
        </w:rPr>
      </w:pPr>
      <w:r w:rsidRPr="00F25447">
        <w:rPr>
          <w:rStyle w:val="s1"/>
          <w:rFonts w:ascii="Times New Roman" w:hAnsi="Times New Roman" w:cs="Times New Roman"/>
          <w:bCs/>
          <w:color w:val="000000"/>
          <w:sz w:val="28"/>
          <w:szCs w:val="28"/>
          <w:lang w:val="en-US"/>
        </w:rPr>
        <w:t xml:space="preserve">6) </w:t>
      </w:r>
      <w:proofErr w:type="gramStart"/>
      <w:r w:rsidRPr="00F25447">
        <w:rPr>
          <w:rStyle w:val="s1"/>
          <w:rFonts w:ascii="Times New Roman" w:hAnsi="Times New Roman" w:cs="Times New Roman"/>
          <w:bCs/>
          <w:color w:val="000000"/>
          <w:sz w:val="28"/>
          <w:szCs w:val="28"/>
          <w:lang w:val="en-US"/>
        </w:rPr>
        <w:t>regulatory</w:t>
      </w:r>
      <w:proofErr w:type="gramEnd"/>
      <w:r w:rsidRPr="00F25447">
        <w:rPr>
          <w:rStyle w:val="s1"/>
          <w:rFonts w:ascii="Times New Roman" w:hAnsi="Times New Roman" w:cs="Times New Roman"/>
          <w:bCs/>
          <w:color w:val="000000"/>
          <w:sz w:val="28"/>
          <w:szCs w:val="28"/>
          <w:lang w:val="en-US"/>
        </w:rPr>
        <w:t xml:space="preserve"> legal decisions of </w:t>
      </w:r>
      <w:proofErr w:type="spellStart"/>
      <w:r w:rsidRPr="00F25447">
        <w:rPr>
          <w:rStyle w:val="s1"/>
          <w:rFonts w:ascii="Times New Roman" w:hAnsi="Times New Roman" w:cs="Times New Roman"/>
          <w:bCs/>
          <w:color w:val="000000"/>
          <w:sz w:val="28"/>
          <w:szCs w:val="28"/>
          <w:lang w:val="en-US"/>
        </w:rPr>
        <w:t>maslikhats</w:t>
      </w:r>
      <w:proofErr w:type="spellEnd"/>
      <w:r w:rsidRPr="00F25447">
        <w:rPr>
          <w:rStyle w:val="s1"/>
          <w:rFonts w:ascii="Times New Roman" w:hAnsi="Times New Roman" w:cs="Times New Roman"/>
          <w:bCs/>
          <w:color w:val="000000"/>
          <w:sz w:val="28"/>
          <w:szCs w:val="28"/>
          <w:lang w:val="en-US"/>
        </w:rPr>
        <w:t xml:space="preserve">, regulatory legal decisions of </w:t>
      </w:r>
      <w:proofErr w:type="spellStart"/>
      <w:r w:rsidRPr="00F25447">
        <w:rPr>
          <w:rStyle w:val="s1"/>
          <w:rFonts w:ascii="Times New Roman" w:hAnsi="Times New Roman" w:cs="Times New Roman"/>
          <w:bCs/>
          <w:color w:val="000000"/>
          <w:sz w:val="28"/>
          <w:szCs w:val="28"/>
          <w:lang w:val="en-US"/>
        </w:rPr>
        <w:t>akims</w:t>
      </w:r>
      <w:proofErr w:type="spellEnd"/>
      <w:r w:rsidRPr="00F25447">
        <w:rPr>
          <w:rStyle w:val="s1"/>
          <w:rFonts w:ascii="Times New Roman" w:hAnsi="Times New Roman" w:cs="Times New Roman"/>
          <w:bCs/>
          <w:color w:val="000000"/>
          <w:sz w:val="28"/>
          <w:szCs w:val="28"/>
          <w:lang w:val="en-US"/>
        </w:rPr>
        <w:t xml:space="preserve">, regulatory legal decisions of </w:t>
      </w:r>
      <w:proofErr w:type="spellStart"/>
      <w:r w:rsidRPr="00F25447">
        <w:rPr>
          <w:rStyle w:val="s1"/>
          <w:rFonts w:ascii="Times New Roman" w:hAnsi="Times New Roman" w:cs="Times New Roman"/>
          <w:bCs/>
          <w:color w:val="000000"/>
          <w:sz w:val="28"/>
          <w:szCs w:val="28"/>
          <w:lang w:val="en-US"/>
        </w:rPr>
        <w:t>akimats</w:t>
      </w:r>
      <w:proofErr w:type="spellEnd"/>
      <w:r w:rsidRPr="00F25447">
        <w:rPr>
          <w:rFonts w:ascii="Times New Roman" w:hAnsi="Times New Roman" w:cs="Times New Roman"/>
          <w:sz w:val="28"/>
          <w:szCs w:val="28"/>
          <w:lang w:val="en-US"/>
        </w:rPr>
        <w:t>.</w:t>
      </w:r>
    </w:p>
    <w:p w:rsidR="00B34089" w:rsidRPr="00F25447" w:rsidRDefault="00B34089" w:rsidP="00064FE8">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064FE8" w:rsidRPr="00064FE8" w:rsidRDefault="00064FE8" w:rsidP="00064FE8">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Control </w:t>
      </w:r>
      <w:r w:rsidRPr="00064FE8">
        <w:rPr>
          <w:rFonts w:ascii="Times New Roman" w:eastAsia="Times New Roman" w:hAnsi="Times New Roman" w:cs="Times New Roman"/>
          <w:b/>
          <w:color w:val="000000"/>
          <w:sz w:val="28"/>
          <w:szCs w:val="28"/>
          <w:lang w:val="en-US"/>
        </w:rPr>
        <w:t>questions:</w:t>
      </w:r>
    </w:p>
    <w:p w:rsidR="00064FE8" w:rsidRPr="00064FE8" w:rsidRDefault="00064FE8" w:rsidP="00064FE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064FE8" w:rsidRPr="00064FE8" w:rsidRDefault="00064FE8" w:rsidP="00064FE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64FE8">
        <w:rPr>
          <w:rFonts w:ascii="Times New Roman" w:eastAsia="Times New Roman" w:hAnsi="Times New Roman" w:cs="Times New Roman"/>
          <w:color w:val="000000"/>
          <w:sz w:val="28"/>
          <w:szCs w:val="28"/>
          <w:lang w:val="en-US"/>
        </w:rPr>
        <w:t>1. Tell us about the organization of internal and external budget control in Kazakhstan?</w:t>
      </w:r>
    </w:p>
    <w:p w:rsidR="00064FE8" w:rsidRPr="00064FE8" w:rsidRDefault="00064FE8" w:rsidP="00064FE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64FE8">
        <w:rPr>
          <w:rFonts w:ascii="Times New Roman" w:eastAsia="Times New Roman" w:hAnsi="Times New Roman" w:cs="Times New Roman"/>
          <w:color w:val="000000"/>
          <w:sz w:val="28"/>
          <w:szCs w:val="28"/>
          <w:lang w:val="en-US"/>
        </w:rPr>
        <w:t>2. Define the concept of internal and external financial control, its principles and objectives?</w:t>
      </w:r>
    </w:p>
    <w:p w:rsidR="00064FE8" w:rsidRPr="00064FE8" w:rsidRDefault="00064FE8" w:rsidP="00064FE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64FE8">
        <w:rPr>
          <w:rFonts w:ascii="Times New Roman" w:eastAsia="Times New Roman" w:hAnsi="Times New Roman" w:cs="Times New Roman"/>
          <w:color w:val="000000"/>
          <w:sz w:val="28"/>
          <w:szCs w:val="28"/>
          <w:lang w:val="en-US"/>
        </w:rPr>
        <w:t>3. How is the organization and condition of internal control controlled?</w:t>
      </w:r>
    </w:p>
    <w:p w:rsidR="00064FE8" w:rsidRPr="00064FE8" w:rsidRDefault="00064FE8" w:rsidP="00064FE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64FE8">
        <w:rPr>
          <w:rFonts w:ascii="Times New Roman" w:eastAsia="Times New Roman" w:hAnsi="Times New Roman" w:cs="Times New Roman"/>
          <w:color w:val="000000"/>
          <w:sz w:val="28"/>
          <w:szCs w:val="28"/>
          <w:lang w:val="en-US"/>
        </w:rPr>
        <w:t>4. Describe the national financial control: goals, objectives, objects of state financial control?</w:t>
      </w:r>
    </w:p>
    <w:p w:rsidR="00064FE8" w:rsidRPr="00064FE8" w:rsidRDefault="00064FE8" w:rsidP="00064FE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64FE8">
        <w:rPr>
          <w:rFonts w:ascii="Times New Roman" w:eastAsia="Times New Roman" w:hAnsi="Times New Roman" w:cs="Times New Roman"/>
          <w:color w:val="000000"/>
          <w:sz w:val="28"/>
          <w:szCs w:val="28"/>
          <w:lang w:val="en-US"/>
        </w:rPr>
        <w:t>5. What is the internal and external financial control at the level of the recipient of budget funds?</w:t>
      </w:r>
    </w:p>
    <w:p w:rsidR="003A2114" w:rsidRPr="00064FE8" w:rsidRDefault="00064FE8" w:rsidP="00064FE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64FE8">
        <w:rPr>
          <w:rFonts w:ascii="Times New Roman" w:eastAsia="Times New Roman" w:hAnsi="Times New Roman" w:cs="Times New Roman"/>
          <w:color w:val="000000"/>
          <w:sz w:val="28"/>
          <w:szCs w:val="28"/>
          <w:lang w:val="en-US"/>
        </w:rPr>
        <w:t>6. Describe the information support of financial control and audit of business entities?</w:t>
      </w:r>
    </w:p>
    <w:p w:rsidR="003A2114" w:rsidRPr="00064FE8" w:rsidRDefault="003A2114" w:rsidP="00064FE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Pr="00064FE8" w:rsidRDefault="003A211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5007E4" w:rsidRDefault="005007E4"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64FE8" w:rsidRDefault="00064FE8"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64FE8" w:rsidRDefault="00064FE8"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64FE8" w:rsidRPr="00064FE8" w:rsidRDefault="00064FE8"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A2114" w:rsidRDefault="00942496" w:rsidP="002F59C4">
      <w:pPr>
        <w:pStyle w:val="a3"/>
        <w:numPr>
          <w:ilvl w:val="0"/>
          <w:numId w:val="7"/>
        </w:numPr>
        <w:autoSpaceDE w:val="0"/>
        <w:autoSpaceDN w:val="0"/>
        <w:adjustRightInd w:val="0"/>
        <w:spacing w:after="0" w:line="240" w:lineRule="auto"/>
        <w:rPr>
          <w:rFonts w:ascii="Times New Roman" w:hAnsi="Times New Roman" w:cs="Times New Roman"/>
          <w:b/>
          <w:bCs/>
          <w:color w:val="000000"/>
          <w:spacing w:val="1"/>
          <w:sz w:val="28"/>
          <w:szCs w:val="28"/>
          <w:lang w:val="en-US"/>
        </w:rPr>
      </w:pPr>
      <w:r w:rsidRPr="00AD152C">
        <w:rPr>
          <w:rFonts w:ascii="Times New Roman" w:hAnsi="Times New Roman" w:cs="Times New Roman"/>
          <w:b/>
          <w:bCs/>
          <w:color w:val="000000"/>
          <w:spacing w:val="1"/>
          <w:sz w:val="28"/>
          <w:szCs w:val="28"/>
          <w:lang w:val="en-US"/>
        </w:rPr>
        <w:lastRenderedPageBreak/>
        <w:t>LEGAL AND INFORMATION BASES OF INTERNAL AND EXTERNAL CONTROL</w:t>
      </w:r>
    </w:p>
    <w:p w:rsidR="00942496" w:rsidRPr="00942496" w:rsidRDefault="00942496" w:rsidP="00942496">
      <w:pPr>
        <w:pStyle w:val="a3"/>
        <w:autoSpaceDE w:val="0"/>
        <w:autoSpaceDN w:val="0"/>
        <w:adjustRightInd w:val="0"/>
        <w:spacing w:after="0" w:line="240" w:lineRule="auto"/>
        <w:ind w:left="1080"/>
        <w:rPr>
          <w:rFonts w:ascii="Times New Roman" w:eastAsia="Times New Roman" w:hAnsi="Times New Roman" w:cs="Times New Roman"/>
          <w:color w:val="000000"/>
          <w:sz w:val="28"/>
          <w:szCs w:val="28"/>
          <w:lang w:val="en-US"/>
        </w:rPr>
      </w:pPr>
    </w:p>
    <w:p w:rsidR="00A270DC" w:rsidRPr="00931B77" w:rsidRDefault="00345C01"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931B77">
        <w:rPr>
          <w:rFonts w:ascii="Times New Roman" w:eastAsia="Times New Roman" w:hAnsi="Times New Roman" w:cs="Times New Roman"/>
          <w:b/>
          <w:color w:val="000000"/>
          <w:sz w:val="28"/>
          <w:szCs w:val="28"/>
          <w:lang w:val="en-US"/>
        </w:rPr>
        <w:t xml:space="preserve">4.1 </w:t>
      </w:r>
      <w:r w:rsidR="00931B77" w:rsidRPr="00931B77">
        <w:rPr>
          <w:rFonts w:ascii="Times New Roman" w:hAnsi="Times New Roman" w:cs="Times New Roman"/>
          <w:b/>
          <w:color w:val="000000"/>
          <w:spacing w:val="2"/>
          <w:sz w:val="28"/>
          <w:szCs w:val="28"/>
          <w:lang w:val="en-US"/>
        </w:rPr>
        <w:t>Regulatory framework on the functions and powers of audit organizations, auditors and audit firms</w:t>
      </w:r>
    </w:p>
    <w:p w:rsidR="00A270DC" w:rsidRPr="00931B77"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Audit activities should be organized in accordance with documents related to 2 groups: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xml:space="preserve">1) </w:t>
      </w:r>
      <w:proofErr w:type="gramStart"/>
      <w:r w:rsidRPr="00E31A1C">
        <w:rPr>
          <w:rFonts w:ascii="Times New Roman" w:hAnsi="Times New Roman" w:cs="Times New Roman"/>
          <w:sz w:val="28"/>
          <w:szCs w:val="28"/>
          <w:lang w:val="en-US"/>
        </w:rPr>
        <w:t>state</w:t>
      </w:r>
      <w:proofErr w:type="gramEnd"/>
      <w:r w:rsidRPr="00E31A1C">
        <w:rPr>
          <w:rFonts w:ascii="Times New Roman" w:hAnsi="Times New Roman" w:cs="Times New Roman"/>
          <w:sz w:val="28"/>
          <w:szCs w:val="28"/>
          <w:lang w:val="en-US"/>
        </w:rPr>
        <w:t xml:space="preserve"> legislative acts;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xml:space="preserve">2) </w:t>
      </w:r>
      <w:proofErr w:type="gramStart"/>
      <w:r w:rsidRPr="00E31A1C">
        <w:rPr>
          <w:rFonts w:ascii="Times New Roman" w:hAnsi="Times New Roman" w:cs="Times New Roman"/>
          <w:sz w:val="28"/>
          <w:szCs w:val="28"/>
          <w:lang w:val="en-US"/>
        </w:rPr>
        <w:t>audit</w:t>
      </w:r>
      <w:proofErr w:type="gramEnd"/>
      <w:r w:rsidRPr="00E31A1C">
        <w:rPr>
          <w:rFonts w:ascii="Times New Roman" w:hAnsi="Times New Roman" w:cs="Times New Roman"/>
          <w:sz w:val="28"/>
          <w:szCs w:val="28"/>
          <w:lang w:val="en-US"/>
        </w:rPr>
        <w:t xml:space="preserve"> standards and other regulations.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Kazakhstan has developed a system of regulatory regulation of audit activities. The first Law “On Audit Activities in the Republic of Kazakhstan” was adopted on October 18, 1993. Five years later, on November 20, 1998, the second Law of the Republic of Kazakhstan “On Audit Activities” was adopted, which is amended and supplemented as necessary. This Law applies to documents of the first level regulating audit activity in the Republic of Kazakhstan</w:t>
      </w:r>
      <w:r w:rsidR="00A51031">
        <w:rPr>
          <w:rFonts w:ascii="Times New Roman" w:hAnsi="Times New Roman" w:cs="Times New Roman"/>
          <w:sz w:val="28"/>
          <w:szCs w:val="28"/>
          <w:lang w:val="en-US"/>
        </w:rPr>
        <w:t xml:space="preserve"> [5]</w:t>
      </w:r>
      <w:r w:rsidRPr="00E31A1C">
        <w:rPr>
          <w:rFonts w:ascii="Times New Roman" w:hAnsi="Times New Roman" w:cs="Times New Roman"/>
          <w:sz w:val="28"/>
          <w:szCs w:val="28"/>
          <w:lang w:val="en-US"/>
        </w:rPr>
        <w:t>.</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At level 1 is the Law of the Republic of Kazakhstan “On Auditing”, which refers to the main legislative acts. The law regulates the relations that arise between government bodies, legal entities and individuals, auditors and audit organizations in the process of conducting audit activities in the Republic of Kazakhstan. It defines the place of audit in financial and economic activity as its necessary equal element</w:t>
      </w:r>
      <w:r w:rsidR="00A51031">
        <w:rPr>
          <w:rFonts w:ascii="Times New Roman" w:hAnsi="Times New Roman" w:cs="Times New Roman"/>
          <w:sz w:val="28"/>
          <w:szCs w:val="28"/>
          <w:lang w:val="en-US"/>
        </w:rPr>
        <w:t xml:space="preserve"> [5]</w:t>
      </w:r>
      <w:r w:rsidRPr="00E31A1C">
        <w:rPr>
          <w:rFonts w:ascii="Times New Roman" w:hAnsi="Times New Roman" w:cs="Times New Roman"/>
          <w:sz w:val="28"/>
          <w:szCs w:val="28"/>
          <w:lang w:val="en-US"/>
        </w:rPr>
        <w:t>.</w:t>
      </w:r>
    </w:p>
    <w:p w:rsidR="00E31A1C" w:rsidRDefault="00E31A1C" w:rsidP="00E31A1C">
      <w:pPr>
        <w:pStyle w:val="a5"/>
        <w:ind w:firstLine="709"/>
        <w:jc w:val="both"/>
        <w:rPr>
          <w:rFonts w:ascii="Times New Roman" w:hAnsi="Times New Roman" w:cs="Times New Roman"/>
          <w:sz w:val="28"/>
          <w:szCs w:val="28"/>
          <w:lang w:val="kk-KZ"/>
        </w:rPr>
      </w:pPr>
      <w:r w:rsidRPr="00E31A1C">
        <w:rPr>
          <w:rFonts w:ascii="Times New Roman" w:hAnsi="Times New Roman" w:cs="Times New Roman"/>
          <w:sz w:val="28"/>
          <w:szCs w:val="28"/>
          <w:lang w:val="en-US"/>
        </w:rPr>
        <w:t>Documents of the second level include international auditing standards (ISAs) in the Republic of Kazakhstan. Audit activities in Kazakhstan are organized taking into account experience gained in world practice. At the fifth Republican conference of the Chamber of Auditors of the Republic of Kazakhstan, held in March 2000, it was decided to transfer the audit in the Republic of Kazakhstan to international standards and adopt them as national ones</w:t>
      </w:r>
      <w:r w:rsidR="00A51031">
        <w:rPr>
          <w:rFonts w:ascii="Times New Roman" w:hAnsi="Times New Roman" w:cs="Times New Roman"/>
          <w:sz w:val="28"/>
          <w:szCs w:val="28"/>
          <w:lang w:val="en-US"/>
        </w:rPr>
        <w:t xml:space="preserve"> [11]</w:t>
      </w:r>
      <w:r w:rsidRPr="00E31A1C">
        <w:rPr>
          <w:rFonts w:ascii="Times New Roman" w:hAnsi="Times New Roman" w:cs="Times New Roman"/>
          <w:sz w:val="28"/>
          <w:szCs w:val="28"/>
          <w:lang w:val="en-US"/>
        </w:rPr>
        <w:t>.</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introduction of ISA facilitated the transition of the Kazakhstani economy to a qualitatively new level of development, when the favorable investment climate, transparency of financial statements, openness, reliability of the financial situation and company performance become the main values. They determine the general issues of regulation of audit activities, binding on market entities</w:t>
      </w:r>
      <w:r w:rsidR="00A51031">
        <w:rPr>
          <w:rFonts w:ascii="Times New Roman" w:hAnsi="Times New Roman" w:cs="Times New Roman"/>
          <w:sz w:val="28"/>
          <w:szCs w:val="28"/>
          <w:lang w:val="en-US"/>
        </w:rPr>
        <w:t xml:space="preserve"> [12]</w:t>
      </w:r>
      <w:r w:rsidRPr="00E31A1C">
        <w:rPr>
          <w:rFonts w:ascii="Times New Roman" w:hAnsi="Times New Roman" w:cs="Times New Roman"/>
          <w:sz w:val="28"/>
          <w:szCs w:val="28"/>
          <w:lang w:val="en-US"/>
        </w:rPr>
        <w:t>.</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documents of the third level include - internal standards of audit activity, developed by audit firms based on audit practice. They detail documents of higher levels. The content and form of such documents are being improved as the market for audit services becomes and expands.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following state organizations are directly involved in the process of regulating audit activities in Kazakhstan:</w:t>
      </w:r>
    </w:p>
    <w:p w:rsidR="00E31A1C" w:rsidRPr="00E31A1C" w:rsidRDefault="00E31A1C" w:rsidP="002F59C4">
      <w:pPr>
        <w:pStyle w:val="a5"/>
        <w:numPr>
          <w:ilvl w:val="0"/>
          <w:numId w:val="40"/>
        </w:numPr>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Committee of Internal State Audit under the Ministry of Finance of the Republic of Kazakhstan;</w:t>
      </w:r>
    </w:p>
    <w:p w:rsidR="00E31A1C" w:rsidRPr="00E31A1C" w:rsidRDefault="00E31A1C" w:rsidP="002F59C4">
      <w:pPr>
        <w:pStyle w:val="a5"/>
        <w:numPr>
          <w:ilvl w:val="0"/>
          <w:numId w:val="40"/>
        </w:numPr>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Chamber of Auditors of the Republic of Kazakhstan;</w:t>
      </w:r>
    </w:p>
    <w:p w:rsidR="00E31A1C" w:rsidRPr="00E31A1C" w:rsidRDefault="00E31A1C" w:rsidP="002F59C4">
      <w:pPr>
        <w:pStyle w:val="a5"/>
        <w:numPr>
          <w:ilvl w:val="0"/>
          <w:numId w:val="40"/>
        </w:numPr>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lastRenderedPageBreak/>
        <w:t>Qualification commission for certification of auditors.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Chamber of Auditors of the Republic of Kazakhstan is a non-profit professional organization that regulates the activities of auditors and audit organizations within its powers. It unites on a voluntary basis auditors, audit organizations and is financed by membership fees and other sources not prohibited by the legislation of the Republic of Kazakhstan.</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purpose of its activity is to promote the development, improvement and unification of audit activity in the Republic of Kazakhstan, increase the professional potential of audit personnel, represent and protect the rights and legitimate interests of its members. The Chamber of Auditors regularly conducts and provides comprehensive support for activities aimed at developing audit and accounting in the Republic of Kazakhstan.</w:t>
      </w:r>
    </w:p>
    <w:p w:rsidR="00E31A1C" w:rsidRDefault="00E31A1C" w:rsidP="00E31A1C">
      <w:pPr>
        <w:pStyle w:val="a5"/>
        <w:ind w:firstLine="709"/>
        <w:jc w:val="both"/>
        <w:rPr>
          <w:rFonts w:ascii="Times New Roman" w:hAnsi="Times New Roman" w:cs="Times New Roman"/>
          <w:sz w:val="28"/>
          <w:szCs w:val="28"/>
          <w:lang w:val="kk-KZ"/>
        </w:rPr>
      </w:pPr>
      <w:r w:rsidRPr="00387AE8">
        <w:rPr>
          <w:rFonts w:ascii="Times New Roman" w:hAnsi="Times New Roman" w:cs="Times New Roman"/>
          <w:sz w:val="28"/>
          <w:szCs w:val="28"/>
          <w:lang w:val="en-US"/>
        </w:rPr>
        <w:t>The structure and functions of the bodies regulating audit activity in the Republic of Kazakhstan.</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main purpose of the audit is to express an opinion on the reliability of the financial (accounting) statements of the audited entities and on the compliance of the organization and accounting procedures with the legislation of the Republic of Kazakhstan. Kazakhstan has developed a system of regulatory regulation of audit activities. The first Law “On Audit Activities in the Republic of Kazakhstan” was adopted on October 18, 1993. Five years later, on November 20, 1998, the second Law of the Republic of Kazakhstan “On Audit Activities” was adopted, which is amended and supplemented as necessary. This Law applies to documents of the first level regulating audit activity in the Republic of Kazakhstan</w:t>
      </w:r>
      <w:r w:rsidR="00A51031">
        <w:rPr>
          <w:rFonts w:ascii="Times New Roman" w:hAnsi="Times New Roman" w:cs="Times New Roman"/>
          <w:sz w:val="28"/>
          <w:szCs w:val="28"/>
          <w:lang w:val="en-US"/>
        </w:rPr>
        <w:t xml:space="preserve"> [5]</w:t>
      </w:r>
      <w:r w:rsidRPr="00E31A1C">
        <w:rPr>
          <w:rFonts w:ascii="Times New Roman" w:hAnsi="Times New Roman" w:cs="Times New Roman"/>
          <w:sz w:val="28"/>
          <w:szCs w:val="28"/>
          <w:lang w:val="en-US"/>
        </w:rPr>
        <w:t>.</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following state organizations are directly involved in the process of regulating audit activities in Kazakhstan:</w:t>
      </w:r>
    </w:p>
    <w:p w:rsidR="00E31A1C" w:rsidRPr="00E31A1C" w:rsidRDefault="00E31A1C" w:rsidP="002F59C4">
      <w:pPr>
        <w:pStyle w:val="a5"/>
        <w:numPr>
          <w:ilvl w:val="0"/>
          <w:numId w:val="39"/>
        </w:numPr>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Department of accounting and audit methodology of the Ministry of Finance of the Republic of Kazakhstan;</w:t>
      </w:r>
    </w:p>
    <w:p w:rsidR="00E31A1C" w:rsidRPr="00E31A1C" w:rsidRDefault="00E31A1C" w:rsidP="002F59C4">
      <w:pPr>
        <w:pStyle w:val="a5"/>
        <w:numPr>
          <w:ilvl w:val="0"/>
          <w:numId w:val="39"/>
        </w:numPr>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Chamber of Auditors of the Republic of Kazakhstan;</w:t>
      </w:r>
    </w:p>
    <w:p w:rsidR="00E31A1C" w:rsidRPr="00E31A1C" w:rsidRDefault="00E31A1C" w:rsidP="002F59C4">
      <w:pPr>
        <w:pStyle w:val="a5"/>
        <w:numPr>
          <w:ilvl w:val="0"/>
          <w:numId w:val="39"/>
        </w:numPr>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Qualification commission for certification of auditors.</w:t>
      </w:r>
    </w:p>
    <w:p w:rsidR="00E31A1C" w:rsidRDefault="00E31A1C" w:rsidP="00E31A1C">
      <w:pPr>
        <w:pStyle w:val="a5"/>
        <w:ind w:firstLine="709"/>
        <w:jc w:val="both"/>
        <w:rPr>
          <w:rFonts w:ascii="Times New Roman" w:hAnsi="Times New Roman" w:cs="Times New Roman"/>
          <w:sz w:val="28"/>
          <w:szCs w:val="28"/>
          <w:lang w:val="kk-KZ"/>
        </w:rPr>
      </w:pPr>
      <w:r w:rsidRPr="00E31A1C">
        <w:rPr>
          <w:rFonts w:ascii="Times New Roman" w:hAnsi="Times New Roman" w:cs="Times New Roman"/>
          <w:sz w:val="28"/>
          <w:szCs w:val="28"/>
          <w:lang w:val="en-US"/>
        </w:rPr>
        <w:t>The Department of Accounting and Audit Methodology of the Ministry of Finance of the Republic of Kazakhstan (hereinafter referred to as the Department) is the main authorized state body defined by the Government of the Republic of Kazakhstan. The Department exercises control over the activities of auditors and audit organizations by licensing audit activities, i.e. issuance, suspension, revocation of a license.</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main functions of the Department are:</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xml:space="preserve">- </w:t>
      </w:r>
      <w:proofErr w:type="gramStart"/>
      <w:r w:rsidRPr="00E31A1C">
        <w:rPr>
          <w:rFonts w:ascii="Times New Roman" w:hAnsi="Times New Roman" w:cs="Times New Roman"/>
          <w:sz w:val="28"/>
          <w:szCs w:val="28"/>
          <w:lang w:val="en-US"/>
        </w:rPr>
        <w:t>publication</w:t>
      </w:r>
      <w:proofErr w:type="gramEnd"/>
      <w:r w:rsidRPr="00E31A1C">
        <w:rPr>
          <w:rFonts w:ascii="Times New Roman" w:hAnsi="Times New Roman" w:cs="Times New Roman"/>
          <w:sz w:val="28"/>
          <w:szCs w:val="28"/>
          <w:lang w:val="en-US"/>
        </w:rPr>
        <w:t xml:space="preserve"> within its competence of regulatory legal acts regulating audit activities;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xml:space="preserve">- </w:t>
      </w:r>
      <w:proofErr w:type="gramStart"/>
      <w:r w:rsidRPr="00E31A1C">
        <w:rPr>
          <w:rFonts w:ascii="Times New Roman" w:hAnsi="Times New Roman" w:cs="Times New Roman"/>
          <w:sz w:val="28"/>
          <w:szCs w:val="28"/>
          <w:lang w:val="en-US"/>
        </w:rPr>
        <w:t>approval</w:t>
      </w:r>
      <w:proofErr w:type="gramEnd"/>
      <w:r w:rsidRPr="00E31A1C">
        <w:rPr>
          <w:rFonts w:ascii="Times New Roman" w:hAnsi="Times New Roman" w:cs="Times New Roman"/>
          <w:sz w:val="28"/>
          <w:szCs w:val="28"/>
          <w:lang w:val="en-US"/>
        </w:rPr>
        <w:t xml:space="preserve"> of auditing standards;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xml:space="preserve">- </w:t>
      </w:r>
      <w:proofErr w:type="gramStart"/>
      <w:r w:rsidRPr="00E31A1C">
        <w:rPr>
          <w:rFonts w:ascii="Times New Roman" w:hAnsi="Times New Roman" w:cs="Times New Roman"/>
          <w:sz w:val="28"/>
          <w:szCs w:val="28"/>
          <w:lang w:val="en-US"/>
        </w:rPr>
        <w:t>organization</w:t>
      </w:r>
      <w:proofErr w:type="gramEnd"/>
      <w:r w:rsidRPr="00E31A1C">
        <w:rPr>
          <w:rFonts w:ascii="Times New Roman" w:hAnsi="Times New Roman" w:cs="Times New Roman"/>
          <w:sz w:val="28"/>
          <w:szCs w:val="28"/>
          <w:lang w:val="en-US"/>
        </w:rPr>
        <w:t>, in accordance with the legislation of the Republic of Kazakhstan, of an audit licensing system;</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lastRenderedPageBreak/>
        <w:t>- Organization of a system for monitoring compliance by audit organizations and auditors with license requirements and conditions;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monitoring compliance by audit organizations and auditors with standards for audit activities;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maintaining a register of auditors and audit organizations;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xml:space="preserve">- </w:t>
      </w:r>
      <w:proofErr w:type="gramStart"/>
      <w:r w:rsidRPr="00E31A1C">
        <w:rPr>
          <w:rFonts w:ascii="Times New Roman" w:hAnsi="Times New Roman" w:cs="Times New Roman"/>
          <w:sz w:val="28"/>
          <w:szCs w:val="28"/>
          <w:lang w:val="en-US"/>
        </w:rPr>
        <w:t>publication</w:t>
      </w:r>
      <w:proofErr w:type="gramEnd"/>
      <w:r w:rsidRPr="00E31A1C">
        <w:rPr>
          <w:rFonts w:ascii="Times New Roman" w:hAnsi="Times New Roman" w:cs="Times New Roman"/>
          <w:sz w:val="28"/>
          <w:szCs w:val="28"/>
          <w:lang w:val="en-US"/>
        </w:rPr>
        <w:t xml:space="preserve"> in the media of information on the issuance, revocation and suspension of a license;</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 xml:space="preserve">- </w:t>
      </w:r>
      <w:proofErr w:type="gramStart"/>
      <w:r w:rsidRPr="00E31A1C">
        <w:rPr>
          <w:rFonts w:ascii="Times New Roman" w:hAnsi="Times New Roman" w:cs="Times New Roman"/>
          <w:sz w:val="28"/>
          <w:szCs w:val="28"/>
          <w:lang w:val="en-US"/>
        </w:rPr>
        <w:t>consideration</w:t>
      </w:r>
      <w:proofErr w:type="gramEnd"/>
      <w:r w:rsidRPr="00E31A1C">
        <w:rPr>
          <w:rFonts w:ascii="Times New Roman" w:hAnsi="Times New Roman" w:cs="Times New Roman"/>
          <w:sz w:val="28"/>
          <w:szCs w:val="28"/>
          <w:lang w:val="en-US"/>
        </w:rPr>
        <w:t xml:space="preserve"> of appeals of auditors, audit organizations and audited organizations related to the implementation of audit activities.</w:t>
      </w:r>
    </w:p>
    <w:p w:rsidR="00E31A1C" w:rsidRPr="00E31A1C" w:rsidRDefault="00E31A1C" w:rsidP="00E31A1C">
      <w:pPr>
        <w:pStyle w:val="a5"/>
        <w:ind w:firstLine="709"/>
        <w:jc w:val="both"/>
        <w:rPr>
          <w:rFonts w:ascii="Times New Roman" w:hAnsi="Times New Roman" w:cs="Times New Roman"/>
          <w:sz w:val="28"/>
          <w:szCs w:val="28"/>
          <w:lang w:val="en-US"/>
        </w:rPr>
      </w:pPr>
      <w:r w:rsidRPr="00E31A1C">
        <w:rPr>
          <w:rFonts w:ascii="Times New Roman" w:hAnsi="Times New Roman" w:cs="Times New Roman"/>
          <w:sz w:val="28"/>
          <w:szCs w:val="28"/>
          <w:lang w:val="en-US"/>
        </w:rPr>
        <w:t>The Chamber of Auditors of the Republic of Kazakhstan is a non-profit professional organization that regulates the activities of auditors and audit organizations within its powers. It unites on a voluntary basis auditors, audit organizations and is financed by membership fees and other sources not prohibited by the legislation of the Republic of Kazakhstan.</w:t>
      </w:r>
    </w:p>
    <w:p w:rsidR="00E31A1C" w:rsidRDefault="00E31A1C" w:rsidP="00E31A1C">
      <w:pPr>
        <w:pStyle w:val="a5"/>
        <w:ind w:firstLine="709"/>
        <w:jc w:val="both"/>
        <w:rPr>
          <w:rFonts w:ascii="Times New Roman" w:hAnsi="Times New Roman" w:cs="Times New Roman"/>
          <w:sz w:val="28"/>
          <w:szCs w:val="28"/>
          <w:lang w:val="kk-KZ"/>
        </w:rPr>
      </w:pPr>
      <w:r w:rsidRPr="00E31A1C">
        <w:rPr>
          <w:rFonts w:ascii="Times New Roman" w:hAnsi="Times New Roman" w:cs="Times New Roman"/>
          <w:sz w:val="28"/>
          <w:szCs w:val="28"/>
          <w:lang w:val="en-US"/>
        </w:rPr>
        <w:t>The purpose of their activities is to promote the development, improvement and unification of audit activities in the Republic of Kazakhstan, increase the professional potential of audit personnel, represent and protect the rights and legitimate interests of its members. The chambers of auditors regularly conduct and provide comprehensive support for activities aimed at developing audit and accounting in the Republic of Kazakhstan.</w:t>
      </w:r>
    </w:p>
    <w:p w:rsidR="00E31A1C" w:rsidRPr="00E31A1C" w:rsidRDefault="00E31A1C" w:rsidP="00E31A1C">
      <w:pPr>
        <w:pStyle w:val="a5"/>
        <w:ind w:firstLine="709"/>
        <w:jc w:val="both"/>
        <w:rPr>
          <w:rFonts w:ascii="Times New Roman" w:hAnsi="Times New Roman" w:cs="Times New Roman"/>
          <w:sz w:val="28"/>
          <w:szCs w:val="28"/>
          <w:lang w:val="kk-KZ"/>
        </w:rPr>
      </w:pPr>
    </w:p>
    <w:p w:rsidR="00E07F0C" w:rsidRDefault="00D071D9" w:rsidP="00E07F0C">
      <w:pPr>
        <w:pStyle w:val="a5"/>
        <w:ind w:firstLine="709"/>
        <w:jc w:val="both"/>
        <w:rPr>
          <w:rFonts w:ascii="Times New Roman" w:hAnsi="Times New Roman" w:cs="Times New Roman"/>
          <w:sz w:val="28"/>
          <w:szCs w:val="28"/>
          <w:lang w:val="kk-KZ"/>
        </w:rPr>
      </w:pPr>
      <w:r w:rsidRPr="00D071D9">
        <w:rPr>
          <w:rFonts w:ascii="Times New Roman" w:hAnsi="Times New Roman" w:cs="Times New Roman"/>
          <w:sz w:val="28"/>
          <w:szCs w:val="28"/>
          <w:lang w:val="en-US"/>
        </w:rPr>
        <w:t>Membership in the Chamber of Auditors provides for the following categories</w:t>
      </w:r>
      <w:r w:rsidR="00E07F0C" w:rsidRPr="00D071D9">
        <w:rPr>
          <w:rFonts w:ascii="Times New Roman" w:hAnsi="Times New Roman" w:cs="Times New Roman"/>
          <w:sz w:val="28"/>
          <w:szCs w:val="28"/>
          <w:lang w:val="en-US"/>
        </w:rPr>
        <w:t>:</w:t>
      </w:r>
    </w:p>
    <w:p w:rsidR="00E31A1C" w:rsidRPr="00E31A1C" w:rsidRDefault="00E31A1C" w:rsidP="00E07F0C">
      <w:pPr>
        <w:pStyle w:val="a5"/>
        <w:ind w:firstLine="709"/>
        <w:jc w:val="both"/>
        <w:rPr>
          <w:rFonts w:ascii="Times New Roman" w:hAnsi="Times New Roman" w:cs="Times New Roman"/>
          <w:sz w:val="28"/>
          <w:szCs w:val="28"/>
          <w:lang w:val="kk-KZ"/>
        </w:rPr>
      </w:pPr>
    </w:p>
    <w:tbl>
      <w:tblPr>
        <w:tblW w:w="10125"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85"/>
        <w:gridCol w:w="7640"/>
      </w:tblGrid>
      <w:tr w:rsidR="00E07F0C" w:rsidRPr="00C001E9" w:rsidTr="00D071D9">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07F0C" w:rsidRPr="00E07F0C" w:rsidRDefault="00D071D9" w:rsidP="00E31A1C">
            <w:pPr>
              <w:pStyle w:val="a5"/>
              <w:rPr>
                <w:rFonts w:ascii="Times New Roman" w:hAnsi="Times New Roman" w:cs="Times New Roman"/>
                <w:sz w:val="28"/>
                <w:szCs w:val="28"/>
              </w:rPr>
            </w:pPr>
            <w:proofErr w:type="spellStart"/>
            <w:r w:rsidRPr="00D071D9">
              <w:rPr>
                <w:rFonts w:ascii="Times New Roman" w:hAnsi="Times New Roman" w:cs="Times New Roman"/>
                <w:sz w:val="28"/>
                <w:szCs w:val="28"/>
              </w:rPr>
              <w:t>Full</w:t>
            </w:r>
            <w:proofErr w:type="spellEnd"/>
            <w:r w:rsidRPr="00D071D9">
              <w:rPr>
                <w:rFonts w:ascii="Times New Roman" w:hAnsi="Times New Roman" w:cs="Times New Roman"/>
                <w:sz w:val="28"/>
                <w:szCs w:val="28"/>
              </w:rPr>
              <w:t xml:space="preserve"> </w:t>
            </w:r>
            <w:proofErr w:type="spellStart"/>
            <w:r w:rsidRPr="00D071D9">
              <w:rPr>
                <w:rFonts w:ascii="Times New Roman" w:hAnsi="Times New Roman" w:cs="Times New Roman"/>
                <w:sz w:val="28"/>
                <w:szCs w:val="28"/>
              </w:rPr>
              <w:t>Members</w:t>
            </w:r>
            <w:proofErr w:type="spellEnd"/>
            <w:r w:rsidRPr="00D071D9">
              <w:rPr>
                <w:rFonts w:ascii="Times New Roman" w:hAnsi="Times New Roman" w:cs="Times New Roman"/>
                <w:sz w:val="28"/>
                <w:szCs w:val="28"/>
              </w:rPr>
              <w:t xml:space="preserve"> -</w:t>
            </w:r>
          </w:p>
        </w:tc>
        <w:tc>
          <w:tcPr>
            <w:tcW w:w="75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07F0C" w:rsidRPr="00D071D9" w:rsidRDefault="00D071D9" w:rsidP="00E31A1C">
            <w:pPr>
              <w:pStyle w:val="a5"/>
              <w:ind w:firstLine="709"/>
              <w:jc w:val="center"/>
              <w:rPr>
                <w:rFonts w:ascii="Times New Roman" w:hAnsi="Times New Roman" w:cs="Times New Roman"/>
                <w:sz w:val="28"/>
                <w:szCs w:val="28"/>
                <w:lang w:val="en-US"/>
              </w:rPr>
            </w:pPr>
            <w:proofErr w:type="gramStart"/>
            <w:r w:rsidRPr="00D071D9">
              <w:rPr>
                <w:rFonts w:ascii="Times New Roman" w:hAnsi="Times New Roman" w:cs="Times New Roman"/>
                <w:sz w:val="28"/>
                <w:szCs w:val="28"/>
                <w:lang w:val="en-US"/>
              </w:rPr>
              <w:t>auditors</w:t>
            </w:r>
            <w:proofErr w:type="gramEnd"/>
            <w:r w:rsidRPr="00D071D9">
              <w:rPr>
                <w:rFonts w:ascii="Times New Roman" w:hAnsi="Times New Roman" w:cs="Times New Roman"/>
                <w:sz w:val="28"/>
                <w:szCs w:val="28"/>
                <w:lang w:val="en-US"/>
              </w:rPr>
              <w:t xml:space="preserve"> with a qualification certificate "auditor".</w:t>
            </w:r>
          </w:p>
        </w:tc>
      </w:tr>
      <w:tr w:rsidR="00E07F0C" w:rsidRPr="00C001E9" w:rsidTr="00D071D9">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07F0C" w:rsidRPr="00E07F0C" w:rsidRDefault="00D071D9" w:rsidP="00E31A1C">
            <w:pPr>
              <w:pStyle w:val="a5"/>
              <w:rPr>
                <w:rFonts w:ascii="Times New Roman" w:hAnsi="Times New Roman" w:cs="Times New Roman"/>
                <w:sz w:val="28"/>
                <w:szCs w:val="28"/>
              </w:rPr>
            </w:pPr>
            <w:proofErr w:type="spellStart"/>
            <w:r w:rsidRPr="00D071D9">
              <w:rPr>
                <w:rFonts w:ascii="Times New Roman" w:hAnsi="Times New Roman" w:cs="Times New Roman"/>
                <w:sz w:val="28"/>
                <w:szCs w:val="28"/>
              </w:rPr>
              <w:t>Associate</w:t>
            </w:r>
            <w:proofErr w:type="spellEnd"/>
            <w:r w:rsidRPr="00D071D9">
              <w:rPr>
                <w:rFonts w:ascii="Times New Roman" w:hAnsi="Times New Roman" w:cs="Times New Roman"/>
                <w:sz w:val="28"/>
                <w:szCs w:val="28"/>
              </w:rPr>
              <w:t xml:space="preserve"> </w:t>
            </w:r>
            <w:proofErr w:type="spellStart"/>
            <w:r w:rsidRPr="00D071D9">
              <w:rPr>
                <w:rFonts w:ascii="Times New Roman" w:hAnsi="Times New Roman" w:cs="Times New Roman"/>
                <w:sz w:val="28"/>
                <w:szCs w:val="28"/>
              </w:rPr>
              <w:t>Members</w:t>
            </w:r>
            <w:proofErr w:type="spellEnd"/>
            <w:r w:rsidRPr="00D071D9">
              <w:rPr>
                <w:rFonts w:ascii="Times New Roman" w:hAnsi="Times New Roman" w:cs="Times New Roman"/>
                <w:sz w:val="28"/>
                <w:szCs w:val="28"/>
              </w:rPr>
              <w:t xml:space="preserve"> -</w:t>
            </w:r>
          </w:p>
        </w:tc>
        <w:tc>
          <w:tcPr>
            <w:tcW w:w="75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07F0C" w:rsidRPr="00D071D9" w:rsidRDefault="00D071D9" w:rsidP="00E31A1C">
            <w:pPr>
              <w:pStyle w:val="a5"/>
              <w:ind w:firstLine="709"/>
              <w:jc w:val="center"/>
              <w:rPr>
                <w:rFonts w:ascii="Times New Roman" w:hAnsi="Times New Roman" w:cs="Times New Roman"/>
                <w:sz w:val="28"/>
                <w:szCs w:val="28"/>
                <w:lang w:val="en-US"/>
              </w:rPr>
            </w:pPr>
            <w:proofErr w:type="gramStart"/>
            <w:r w:rsidRPr="00D071D9">
              <w:rPr>
                <w:rFonts w:ascii="Times New Roman" w:hAnsi="Times New Roman" w:cs="Times New Roman"/>
                <w:sz w:val="28"/>
                <w:szCs w:val="28"/>
                <w:lang w:val="en-US"/>
              </w:rPr>
              <w:t>audit</w:t>
            </w:r>
            <w:proofErr w:type="gramEnd"/>
            <w:r w:rsidRPr="00D071D9">
              <w:rPr>
                <w:rFonts w:ascii="Times New Roman" w:hAnsi="Times New Roman" w:cs="Times New Roman"/>
                <w:sz w:val="28"/>
                <w:szCs w:val="28"/>
                <w:lang w:val="en-US"/>
              </w:rPr>
              <w:t xml:space="preserve"> organizations licensed to engage in audit activities.</w:t>
            </w:r>
          </w:p>
        </w:tc>
      </w:tr>
      <w:tr w:rsidR="00D071D9" w:rsidRPr="00D071D9" w:rsidTr="00D071D9">
        <w:trPr>
          <w:tblCellSpacing w:w="15" w:type="dxa"/>
        </w:trPr>
        <w:tc>
          <w:tcPr>
            <w:tcW w:w="1006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071D9" w:rsidRPr="00D071D9" w:rsidRDefault="00D071D9" w:rsidP="00D071D9">
            <w:pPr>
              <w:pStyle w:val="a5"/>
              <w:rPr>
                <w:rFonts w:ascii="Times New Roman" w:hAnsi="Times New Roman" w:cs="Times New Roman"/>
                <w:sz w:val="28"/>
                <w:szCs w:val="28"/>
                <w:lang w:val="kk-KZ"/>
              </w:rPr>
            </w:pPr>
            <w:r>
              <w:t>*</w:t>
            </w:r>
            <w:hyperlink r:id="rId38" w:history="1">
              <w:r>
                <w:rPr>
                  <w:rStyle w:val="a9"/>
                </w:rPr>
                <w:t>https://studall.org/</w:t>
              </w:r>
            </w:hyperlink>
          </w:p>
        </w:tc>
      </w:tr>
    </w:tbl>
    <w:p w:rsidR="00E31A1C" w:rsidRDefault="00E31A1C" w:rsidP="00E07F0C">
      <w:pPr>
        <w:pStyle w:val="a5"/>
        <w:ind w:firstLine="709"/>
        <w:jc w:val="both"/>
        <w:rPr>
          <w:rFonts w:ascii="Times New Roman" w:hAnsi="Times New Roman" w:cs="Times New Roman"/>
          <w:sz w:val="28"/>
          <w:szCs w:val="28"/>
          <w:lang w:val="kk-KZ"/>
        </w:rPr>
      </w:pPr>
    </w:p>
    <w:p w:rsidR="00D071D9" w:rsidRPr="00D071D9" w:rsidRDefault="00D071D9" w:rsidP="00D071D9">
      <w:pPr>
        <w:pStyle w:val="a5"/>
        <w:ind w:firstLine="709"/>
        <w:jc w:val="both"/>
        <w:rPr>
          <w:rFonts w:ascii="Times New Roman" w:hAnsi="Times New Roman" w:cs="Times New Roman"/>
          <w:sz w:val="28"/>
          <w:szCs w:val="28"/>
          <w:lang w:val="en-US"/>
        </w:rPr>
      </w:pPr>
      <w:r w:rsidRPr="00D071D9">
        <w:rPr>
          <w:rFonts w:ascii="Times New Roman" w:hAnsi="Times New Roman" w:cs="Times New Roman"/>
          <w:sz w:val="28"/>
          <w:szCs w:val="28"/>
          <w:lang w:val="en-US"/>
        </w:rPr>
        <w:t>Auditors and audit organizations are members of only one professional organization.</w:t>
      </w:r>
    </w:p>
    <w:p w:rsidR="00D071D9" w:rsidRPr="00D071D9" w:rsidRDefault="00D071D9" w:rsidP="00D071D9">
      <w:pPr>
        <w:pStyle w:val="a5"/>
        <w:ind w:firstLine="709"/>
        <w:jc w:val="both"/>
        <w:rPr>
          <w:rFonts w:ascii="Times New Roman" w:hAnsi="Times New Roman" w:cs="Times New Roman"/>
          <w:sz w:val="28"/>
          <w:szCs w:val="28"/>
          <w:lang w:val="en-US"/>
        </w:rPr>
      </w:pPr>
      <w:r w:rsidRPr="00D071D9">
        <w:rPr>
          <w:rFonts w:ascii="Times New Roman" w:hAnsi="Times New Roman" w:cs="Times New Roman"/>
          <w:sz w:val="28"/>
          <w:szCs w:val="28"/>
          <w:lang w:val="en-US"/>
        </w:rPr>
        <w:t xml:space="preserve">In the macroeconomic environment, depending on </w:t>
      </w:r>
      <w:proofErr w:type="gramStart"/>
      <w:r w:rsidRPr="00D071D9">
        <w:rPr>
          <w:rFonts w:ascii="Times New Roman" w:hAnsi="Times New Roman" w:cs="Times New Roman"/>
          <w:sz w:val="28"/>
          <w:szCs w:val="28"/>
          <w:lang w:val="en-US"/>
        </w:rPr>
        <w:t>who</w:t>
      </w:r>
      <w:proofErr w:type="gramEnd"/>
      <w:r w:rsidRPr="00D071D9">
        <w:rPr>
          <w:rFonts w:ascii="Times New Roman" w:hAnsi="Times New Roman" w:cs="Times New Roman"/>
          <w:sz w:val="28"/>
          <w:szCs w:val="28"/>
          <w:lang w:val="en-US"/>
        </w:rPr>
        <w:t xml:space="preserve"> controls, what is controlled and what are its goals, the following main areas of control are distinguished:</w:t>
      </w:r>
    </w:p>
    <w:p w:rsidR="00D071D9" w:rsidRPr="00D071D9" w:rsidRDefault="00D071D9" w:rsidP="00D071D9">
      <w:pPr>
        <w:pStyle w:val="a5"/>
        <w:ind w:firstLine="709"/>
        <w:jc w:val="both"/>
        <w:rPr>
          <w:rFonts w:ascii="Times New Roman" w:hAnsi="Times New Roman" w:cs="Times New Roman"/>
          <w:sz w:val="28"/>
          <w:szCs w:val="28"/>
          <w:lang w:val="en-US"/>
        </w:rPr>
      </w:pPr>
      <w:r w:rsidRPr="00D071D9">
        <w:rPr>
          <w:rFonts w:ascii="Times New Roman" w:hAnsi="Times New Roman" w:cs="Times New Roman"/>
          <w:sz w:val="28"/>
          <w:szCs w:val="28"/>
          <w:lang w:val="en-US"/>
        </w:rPr>
        <w:t xml:space="preserve">State control ensures the interests of the state and society, verifies the fulfillment of obligations of individuals and legal entities to the state and compliance with the law. State control is carried out by tax inspections, audit services of the Ministry of Finance of the Republic of Kazakhstan, bodies of currency and customs control, banking and credit system, </w:t>
      </w:r>
      <w:proofErr w:type="spellStart"/>
      <w:r w:rsidRPr="00D071D9">
        <w:rPr>
          <w:rFonts w:ascii="Times New Roman" w:hAnsi="Times New Roman" w:cs="Times New Roman"/>
          <w:sz w:val="28"/>
          <w:szCs w:val="28"/>
          <w:lang w:val="en-US"/>
        </w:rPr>
        <w:t>etc</w:t>
      </w:r>
      <w:proofErr w:type="spellEnd"/>
      <w:r w:rsidRPr="00D071D9">
        <w:rPr>
          <w:rFonts w:ascii="Times New Roman" w:hAnsi="Times New Roman" w:cs="Times New Roman"/>
          <w:sz w:val="28"/>
          <w:szCs w:val="28"/>
          <w:lang w:val="en-US"/>
        </w:rPr>
        <w:t xml:space="preserve"> .;</w:t>
      </w:r>
    </w:p>
    <w:p w:rsidR="00D071D9" w:rsidRPr="00D071D9" w:rsidRDefault="00D071D9" w:rsidP="00D071D9">
      <w:pPr>
        <w:pStyle w:val="a5"/>
        <w:ind w:firstLine="709"/>
        <w:jc w:val="both"/>
        <w:rPr>
          <w:rFonts w:ascii="Times New Roman" w:hAnsi="Times New Roman" w:cs="Times New Roman"/>
          <w:sz w:val="28"/>
          <w:szCs w:val="28"/>
          <w:lang w:val="en-US"/>
        </w:rPr>
      </w:pPr>
      <w:r w:rsidRPr="00D071D9">
        <w:rPr>
          <w:rFonts w:ascii="Times New Roman" w:hAnsi="Times New Roman" w:cs="Times New Roman"/>
          <w:sz w:val="28"/>
          <w:szCs w:val="28"/>
          <w:lang w:val="en-US"/>
        </w:rPr>
        <w:t>Legal control is carried out in the interests of the whole society, carried out by law enforcement agencies in the form of audits, forensic accounting and other audits, the prosecutor's office, the financial police;</w:t>
      </w:r>
    </w:p>
    <w:p w:rsidR="00D071D9" w:rsidRPr="00D071D9" w:rsidRDefault="00D071D9" w:rsidP="00D071D9">
      <w:pPr>
        <w:pStyle w:val="a5"/>
        <w:ind w:firstLine="709"/>
        <w:jc w:val="both"/>
        <w:rPr>
          <w:rFonts w:ascii="Times New Roman" w:hAnsi="Times New Roman" w:cs="Times New Roman"/>
          <w:sz w:val="28"/>
          <w:szCs w:val="28"/>
          <w:lang w:val="en-US"/>
        </w:rPr>
      </w:pPr>
      <w:r w:rsidRPr="00D071D9">
        <w:rPr>
          <w:rFonts w:ascii="Times New Roman" w:hAnsi="Times New Roman" w:cs="Times New Roman"/>
          <w:sz w:val="28"/>
          <w:szCs w:val="28"/>
          <w:lang w:val="en-US"/>
        </w:rPr>
        <w:lastRenderedPageBreak/>
        <w:t>On-farm control (accounting and public) protects the interests of the organization and its staff from abuse, theft and mismanagement, and also ensures increased efficiency of its business activities;</w:t>
      </w:r>
    </w:p>
    <w:p w:rsidR="00D071D9" w:rsidRPr="00D071D9" w:rsidRDefault="00D071D9" w:rsidP="00D071D9">
      <w:pPr>
        <w:pStyle w:val="a5"/>
        <w:ind w:firstLine="709"/>
        <w:jc w:val="both"/>
        <w:rPr>
          <w:rFonts w:ascii="Times New Roman" w:hAnsi="Times New Roman" w:cs="Times New Roman"/>
          <w:sz w:val="28"/>
          <w:szCs w:val="28"/>
          <w:lang w:val="en-US"/>
        </w:rPr>
      </w:pPr>
      <w:r w:rsidRPr="00D071D9">
        <w:rPr>
          <w:rFonts w:ascii="Times New Roman" w:hAnsi="Times New Roman" w:cs="Times New Roman"/>
          <w:sz w:val="28"/>
          <w:szCs w:val="28"/>
          <w:lang w:val="en-US"/>
        </w:rPr>
        <w:t>Independent audit control pursues the interests of participants in business processes (owners, suppliers and buyers, banks and other organizations) by checking financial stability and creditworthiness, reliability of accounting and reporting data;</w:t>
      </w:r>
    </w:p>
    <w:p w:rsidR="00E07F0C" w:rsidRPr="00E31A1C" w:rsidRDefault="00D071D9" w:rsidP="00D071D9">
      <w:pPr>
        <w:pStyle w:val="a5"/>
        <w:ind w:firstLine="709"/>
        <w:jc w:val="both"/>
        <w:rPr>
          <w:rFonts w:ascii="Times New Roman" w:hAnsi="Times New Roman" w:cs="Times New Roman"/>
          <w:sz w:val="28"/>
          <w:szCs w:val="28"/>
          <w:lang w:val="kk-KZ"/>
        </w:rPr>
      </w:pPr>
      <w:r w:rsidRPr="00D071D9">
        <w:rPr>
          <w:rFonts w:ascii="Times New Roman" w:hAnsi="Times New Roman" w:cs="Times New Roman"/>
          <w:sz w:val="28"/>
          <w:szCs w:val="28"/>
          <w:lang w:val="en-US"/>
        </w:rPr>
        <w:t>Control of specialized inspections (environmental, sanitary, trade, etc.) ensures the interests of society (protection of health and other rights of the population and individuals) to the detriment of the interests of business entities</w:t>
      </w:r>
      <w:r w:rsidR="00E31A1C" w:rsidRPr="00D071D9">
        <w:rPr>
          <w:rFonts w:ascii="Times New Roman" w:hAnsi="Times New Roman" w:cs="Times New Roman"/>
          <w:sz w:val="28"/>
          <w:szCs w:val="28"/>
          <w:lang w:val="en-US"/>
        </w:rPr>
        <w:t>.</w:t>
      </w:r>
    </w:p>
    <w:p w:rsidR="00E07F0C" w:rsidRPr="00D071D9" w:rsidRDefault="00E07F0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A270DC" w:rsidRPr="00FC2062"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FC2062">
        <w:rPr>
          <w:rFonts w:ascii="Times New Roman" w:eastAsia="Times New Roman" w:hAnsi="Times New Roman" w:cs="Times New Roman"/>
          <w:b/>
          <w:color w:val="000000"/>
          <w:sz w:val="28"/>
          <w:szCs w:val="28"/>
          <w:lang w:val="en-US"/>
        </w:rPr>
        <w:t>4.2</w:t>
      </w:r>
      <w:r w:rsidR="005944BE" w:rsidRPr="00FC2062">
        <w:rPr>
          <w:rFonts w:ascii="Times New Roman" w:eastAsia="Times New Roman" w:hAnsi="Times New Roman" w:cs="Times New Roman"/>
          <w:b/>
          <w:color w:val="000000"/>
          <w:sz w:val="28"/>
          <w:szCs w:val="28"/>
          <w:lang w:val="en-US"/>
        </w:rPr>
        <w:t xml:space="preserve"> </w:t>
      </w:r>
      <w:r w:rsidR="00CA4D6B" w:rsidRPr="00FC2062">
        <w:rPr>
          <w:rFonts w:ascii="Times New Roman" w:hAnsi="Times New Roman" w:cs="Times New Roman"/>
          <w:b/>
          <w:color w:val="000000"/>
          <w:spacing w:val="3"/>
          <w:sz w:val="28"/>
          <w:szCs w:val="28"/>
          <w:lang w:val="en-US"/>
        </w:rPr>
        <w:t>Professional Information and Communication</w:t>
      </w:r>
    </w:p>
    <w:p w:rsidR="00A270DC" w:rsidRPr="00FC2062"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FC2062" w:rsidRDefault="00FC2062" w:rsidP="00FC2062">
      <w:pPr>
        <w:autoSpaceDE w:val="0"/>
        <w:autoSpaceDN w:val="0"/>
        <w:adjustRightInd w:val="0"/>
        <w:spacing w:after="0" w:line="240" w:lineRule="auto"/>
        <w:ind w:firstLine="709"/>
        <w:jc w:val="both"/>
        <w:rPr>
          <w:rFonts w:ascii="Times New Roman" w:hAnsi="Times New Roman" w:cs="Times New Roman"/>
          <w:sz w:val="28"/>
          <w:szCs w:val="28"/>
        </w:rPr>
      </w:pPr>
      <w:r w:rsidRPr="00FC2062">
        <w:rPr>
          <w:rFonts w:ascii="Times New Roman" w:hAnsi="Times New Roman" w:cs="Times New Roman"/>
          <w:sz w:val="28"/>
          <w:szCs w:val="28"/>
          <w:lang w:val="en-US"/>
        </w:rPr>
        <w:t>At the user level, advances in informatics are manifested in the creation and development of information systems that support the storage and transformation of user-required data. The information system (IS) as a whole is an automated system designed to organize, store, replenish, support and present information to users in accordance with their requests. Consider the enlarged functional diagram of the information system</w:t>
      </w:r>
      <w:r>
        <w:rPr>
          <w:rFonts w:ascii="Times New Roman" w:hAnsi="Times New Roman" w:cs="Times New Roman"/>
          <w:sz w:val="28"/>
          <w:szCs w:val="28"/>
        </w:rPr>
        <w:t>.</w:t>
      </w:r>
    </w:p>
    <w:p w:rsidR="00FC2062" w:rsidRDefault="00FC2062" w:rsidP="00FC2062">
      <w:pPr>
        <w:autoSpaceDE w:val="0"/>
        <w:autoSpaceDN w:val="0"/>
        <w:adjustRightInd w:val="0"/>
        <w:spacing w:after="0" w:line="240" w:lineRule="auto"/>
        <w:ind w:firstLine="709"/>
        <w:jc w:val="both"/>
        <w:rPr>
          <w:rFonts w:ascii="Times New Roman" w:hAnsi="Times New Roman" w:cs="Times New Roman"/>
          <w:sz w:val="28"/>
          <w:szCs w:val="28"/>
        </w:rPr>
      </w:pPr>
    </w:p>
    <w:tbl>
      <w:tblPr>
        <w:tblW w:w="0" w:type="auto"/>
        <w:jc w:val="center"/>
        <w:tblCellSpacing w:w="15" w:type="dxa"/>
        <w:shd w:val="clear" w:color="auto" w:fill="FFFFFF"/>
        <w:tblCellMar>
          <w:top w:w="45" w:type="dxa"/>
          <w:left w:w="45" w:type="dxa"/>
          <w:bottom w:w="45" w:type="dxa"/>
          <w:right w:w="45" w:type="dxa"/>
        </w:tblCellMar>
        <w:tblLook w:val="04A0" w:firstRow="1" w:lastRow="0" w:firstColumn="1" w:lastColumn="0" w:noHBand="0" w:noVBand="1"/>
      </w:tblPr>
      <w:tblGrid>
        <w:gridCol w:w="9186"/>
      </w:tblGrid>
      <w:tr w:rsidR="00FC2062" w:rsidRPr="00FE35D0" w:rsidTr="002C5B9D">
        <w:trPr>
          <w:tblCellSpacing w:w="15" w:type="dxa"/>
          <w:jc w:val="center"/>
        </w:trPr>
        <w:tc>
          <w:tcPr>
            <w:tcW w:w="0" w:type="auto"/>
            <w:shd w:val="clear" w:color="auto" w:fill="FFFFFF"/>
            <w:vAlign w:val="center"/>
            <w:hideMark/>
          </w:tcPr>
          <w:p w:rsidR="00FC2062" w:rsidRPr="00FE35D0" w:rsidRDefault="00FC2062" w:rsidP="002C5B9D">
            <w:pPr>
              <w:pStyle w:val="a5"/>
              <w:jc w:val="both"/>
              <w:rPr>
                <w:rFonts w:ascii="Times New Roman" w:hAnsi="Times New Roman"/>
                <w:b/>
                <w:bCs/>
                <w:sz w:val="28"/>
                <w:szCs w:val="28"/>
              </w:rPr>
            </w:pPr>
            <w:r>
              <w:rPr>
                <w:rFonts w:ascii="Times New Roman" w:hAnsi="Times New Roman"/>
                <w:b/>
                <w:bCs/>
                <w:noProof/>
                <w:sz w:val="28"/>
                <w:szCs w:val="28"/>
                <w:lang w:eastAsia="ru-RU"/>
              </w:rPr>
              <w:drawing>
                <wp:inline distT="0" distB="0" distL="0" distR="0">
                  <wp:extent cx="5718810" cy="3439795"/>
                  <wp:effectExtent l="19050" t="0" r="0" b="0"/>
                  <wp:docPr id="5" name="Рисунок 2" descr="Diagram_Conf_object_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_Conf_object_set"/>
                          <pic:cNvPicPr>
                            <a:picLocks noChangeAspect="1" noChangeArrowheads="1"/>
                          </pic:cNvPicPr>
                        </pic:nvPicPr>
                        <pic:blipFill>
                          <a:blip r:embed="rId39"/>
                          <a:srcRect/>
                          <a:stretch>
                            <a:fillRect/>
                          </a:stretch>
                        </pic:blipFill>
                        <pic:spPr bwMode="auto">
                          <a:xfrm>
                            <a:off x="0" y="0"/>
                            <a:ext cx="5718810" cy="3439795"/>
                          </a:xfrm>
                          <a:prstGeom prst="rect">
                            <a:avLst/>
                          </a:prstGeom>
                          <a:noFill/>
                          <a:ln w="9525">
                            <a:noFill/>
                            <a:miter lim="800000"/>
                            <a:headEnd/>
                            <a:tailEnd/>
                          </a:ln>
                        </pic:spPr>
                      </pic:pic>
                    </a:graphicData>
                  </a:graphic>
                </wp:inline>
              </w:drawing>
            </w:r>
          </w:p>
        </w:tc>
      </w:tr>
      <w:tr w:rsidR="00FC2062" w:rsidRPr="00C001E9" w:rsidTr="002C5B9D">
        <w:trPr>
          <w:tblCellSpacing w:w="15" w:type="dxa"/>
          <w:jc w:val="center"/>
        </w:trPr>
        <w:tc>
          <w:tcPr>
            <w:tcW w:w="0" w:type="auto"/>
            <w:shd w:val="clear" w:color="auto" w:fill="FFFFFF"/>
            <w:vAlign w:val="center"/>
            <w:hideMark/>
          </w:tcPr>
          <w:p w:rsidR="00FC2062" w:rsidRPr="00387AE8" w:rsidRDefault="00FC2062" w:rsidP="00FC2062">
            <w:pPr>
              <w:pStyle w:val="a5"/>
              <w:ind w:firstLine="709"/>
              <w:jc w:val="both"/>
              <w:rPr>
                <w:rFonts w:ascii="Times New Roman" w:hAnsi="Times New Roman" w:cs="Times New Roman"/>
                <w:sz w:val="28"/>
                <w:szCs w:val="28"/>
                <w:lang w:val="en-US"/>
              </w:rPr>
            </w:pPr>
            <w:r w:rsidRPr="00387AE8">
              <w:rPr>
                <w:lang w:val="en-US"/>
              </w:rPr>
              <w:t>*</w:t>
            </w:r>
            <w:hyperlink r:id="rId40" w:history="1">
              <w:r w:rsidRPr="00387AE8">
                <w:rPr>
                  <w:rStyle w:val="a9"/>
                  <w:lang w:val="en-US"/>
                </w:rPr>
                <w:t>https://studall.org/</w:t>
              </w:r>
            </w:hyperlink>
          </w:p>
          <w:p w:rsidR="00FC2062" w:rsidRPr="00387AE8" w:rsidRDefault="00FC2062" w:rsidP="00FC2062">
            <w:pPr>
              <w:pStyle w:val="a5"/>
              <w:ind w:firstLine="709"/>
              <w:jc w:val="both"/>
              <w:rPr>
                <w:rFonts w:ascii="Times New Roman" w:hAnsi="Times New Roman" w:cs="Times New Roman"/>
                <w:sz w:val="28"/>
                <w:szCs w:val="28"/>
                <w:lang w:val="en-US"/>
              </w:rPr>
            </w:pP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 xml:space="preserve">Figure 15 - </w:t>
            </w:r>
            <w:r w:rsidRPr="00FE35D0">
              <w:rPr>
                <w:rFonts w:ascii="Times New Roman" w:hAnsi="Times New Roman"/>
                <w:sz w:val="28"/>
                <w:szCs w:val="28"/>
                <w:lang w:val="en-US"/>
              </w:rPr>
              <w:t>The set of configuration objects provided by the framework</w:t>
            </w:r>
          </w:p>
        </w:tc>
      </w:tr>
    </w:tbl>
    <w:p w:rsidR="00FC2062" w:rsidRPr="00FC2062" w:rsidRDefault="00FC2062" w:rsidP="00FC2062">
      <w:pPr>
        <w:autoSpaceDE w:val="0"/>
        <w:autoSpaceDN w:val="0"/>
        <w:adjustRightInd w:val="0"/>
        <w:spacing w:after="0" w:line="240" w:lineRule="auto"/>
        <w:ind w:firstLine="709"/>
        <w:jc w:val="both"/>
        <w:rPr>
          <w:rFonts w:ascii="Times New Roman" w:hAnsi="Times New Roman" w:cs="Times New Roman"/>
          <w:sz w:val="28"/>
          <w:szCs w:val="28"/>
          <w:lang w:val="en-US"/>
        </w:rPr>
      </w:pPr>
    </w:p>
    <w:p w:rsidR="00FC2062" w:rsidRPr="00FC2062" w:rsidRDefault="00FC2062" w:rsidP="00FC2062">
      <w:pPr>
        <w:autoSpaceDE w:val="0"/>
        <w:autoSpaceDN w:val="0"/>
        <w:adjustRightInd w:val="0"/>
        <w:spacing w:after="0" w:line="240" w:lineRule="auto"/>
        <w:ind w:firstLine="709"/>
        <w:jc w:val="both"/>
        <w:rPr>
          <w:rFonts w:ascii="Times New Roman" w:hAnsi="Times New Roman" w:cs="Times New Roman"/>
          <w:sz w:val="28"/>
          <w:szCs w:val="28"/>
          <w:lang w:val="en-US"/>
        </w:rPr>
      </w:pPr>
    </w:p>
    <w:p w:rsidR="00FC2062" w:rsidRPr="00FC2062" w:rsidRDefault="00FC2062" w:rsidP="00FC206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lastRenderedPageBreak/>
        <w:t>As can be seen from this scheme, the domain of any information system (subject area) is a certain information space containing a set of information objects. Each of the objects can be described from the point of view of the systems of organization and storage, input, processing and retrieval of information, information consumption systems and the relationships of this object with other objects of the subject domain in question. In general, the information space is heterogeneous, as it contains information objects that differ in the methods of formation, organization, and replenishment of information.</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Financial management, controlling the movement of capital, can send it to increase production capacity and, consequently, revenue; the management of financial resources of the movement, it is possible to use them to reduce costs and increase capital.</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 xml:space="preserve">Financial management seeks to control the movement of financial resources and financial relations arising between business entities in the process of movement of financial resources. The question is how to manage these artfully movement and </w:t>
      </w:r>
      <w:proofErr w:type="gramStart"/>
      <w:r w:rsidRPr="00FC2062">
        <w:rPr>
          <w:rFonts w:ascii="Times New Roman" w:hAnsi="Times New Roman" w:cs="Times New Roman"/>
          <w:sz w:val="28"/>
          <w:szCs w:val="28"/>
          <w:lang w:val="en-US"/>
        </w:rPr>
        <w:t>relations,</w:t>
      </w:r>
      <w:proofErr w:type="gramEnd"/>
      <w:r w:rsidRPr="00FC2062">
        <w:rPr>
          <w:rFonts w:ascii="Times New Roman" w:hAnsi="Times New Roman" w:cs="Times New Roman"/>
          <w:sz w:val="28"/>
          <w:szCs w:val="28"/>
          <w:lang w:val="en-US"/>
        </w:rPr>
        <w:t xml:space="preserve"> it is the content of financial management. Financial management is the process of development of financial management objectives and implementation of the impact on the finances with the help of the financial mechanism of the methods and instruments to achieve this goal.</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 xml:space="preserve">Thus, financial management includes strategy and control tactics. Under the strategy, in this case, refers to the general direction and method of use of funds to achieve this goal. This is a process corresponds to a specific set of rules and restrictions for the decision. The strategy allows </w:t>
      </w:r>
      <w:proofErr w:type="gramStart"/>
      <w:r w:rsidRPr="00FC2062">
        <w:rPr>
          <w:rFonts w:ascii="Times New Roman" w:hAnsi="Times New Roman" w:cs="Times New Roman"/>
          <w:sz w:val="28"/>
          <w:szCs w:val="28"/>
          <w:lang w:val="en-US"/>
        </w:rPr>
        <w:t>to focus</w:t>
      </w:r>
      <w:proofErr w:type="gramEnd"/>
      <w:r w:rsidRPr="00FC2062">
        <w:rPr>
          <w:rFonts w:ascii="Times New Roman" w:hAnsi="Times New Roman" w:cs="Times New Roman"/>
          <w:sz w:val="28"/>
          <w:szCs w:val="28"/>
          <w:lang w:val="en-US"/>
        </w:rPr>
        <w:t xml:space="preserve"> on solving cases that do not contravene the adopted strategy, rejecting all other options. After achieving the strategy as the direction and means of achieving it ceases to exist. New targets are aiming to develop a new strategy. Tactics - are specific methods and techniques to achieve this goal in the specific conditions. The objective of the tactics is to choose the best solution and profit.</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Financial management as an economic business entity management body is a part of the control unit, part of the leadership of this business entity. In large enterprises in joint stock companies such control unit can be financial management, headed by the chief financial officer or chief financial manager. Financial management is one of the central services of management personnel, created by the board or directorate of the economic entity. Financial management consists of various departments, such as the finance department, planning and economic department, accounting department, laboratory (office sector) economic analysis department (sector) on-farm contract, the department of foreign exchange operations and other. The management and each of its unit operating on the basis of the Regulation on financial department or division, which includes the common elements of its organization, objectives, structure, functions, relationships with other departments (directorates) and the services of an economic entity, the rights and management responsibilities.</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lastRenderedPageBreak/>
        <w:t>Financial management and its subsidiaries have the following main functions: provide financial activities (use of financial resources, profit, etc.) the entity and its subsidiaries.</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 xml:space="preserve">The financial manager should know the theory of finance, credit and financial management, accounting, existing Kazakh legislation in the field of financial, credit, banking, stock exchange and foreign exchange operations, the order of the commission on financial market transactions (capital market, credit market, securities market, the foreign exchange market), the foundations of the economy of an economic entity, foreign trade, taxation, technique and methodology for economic analysis. It is particularly important for a financial manager to be able to read a balance sheet, as the latter is a specific accounting </w:t>
      </w:r>
      <w:proofErr w:type="gramStart"/>
      <w:r w:rsidRPr="00FC2062">
        <w:rPr>
          <w:rFonts w:ascii="Times New Roman" w:hAnsi="Times New Roman" w:cs="Times New Roman"/>
          <w:sz w:val="28"/>
          <w:szCs w:val="28"/>
          <w:lang w:val="en-US"/>
        </w:rPr>
        <w:t>documents</w:t>
      </w:r>
      <w:proofErr w:type="gramEnd"/>
      <w:r w:rsidRPr="00FC2062">
        <w:rPr>
          <w:rFonts w:ascii="Times New Roman" w:hAnsi="Times New Roman" w:cs="Times New Roman"/>
          <w:sz w:val="28"/>
          <w:szCs w:val="28"/>
          <w:lang w:val="en-US"/>
        </w:rPr>
        <w:t xml:space="preserve"> describing the use of the financial resources of an economic entity.</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The financial manager should be able to understand the financial information (domestic and foreign) to analyze financial performance and effectiveness of capital investments constituting the financial plan, calculate and predict the results of the use of capital, to assess the rationality and efficiency of the developed financial programs, draw up a report on the use of financial resources.</w:t>
      </w:r>
    </w:p>
    <w:p w:rsidR="00FC2062" w:rsidRPr="00FC2062" w:rsidRDefault="00FC2062" w:rsidP="00FC2062">
      <w:pPr>
        <w:pStyle w:val="a5"/>
        <w:ind w:firstLine="709"/>
        <w:jc w:val="both"/>
        <w:rPr>
          <w:rFonts w:ascii="Times New Roman" w:hAnsi="Times New Roman" w:cs="Times New Roman"/>
          <w:sz w:val="28"/>
          <w:szCs w:val="28"/>
          <w:lang w:val="en-US"/>
        </w:rPr>
      </w:pPr>
      <w:proofErr w:type="gramStart"/>
      <w:r w:rsidRPr="00FC2062">
        <w:rPr>
          <w:rFonts w:ascii="Times New Roman" w:hAnsi="Times New Roman" w:cs="Times New Roman"/>
          <w:sz w:val="28"/>
          <w:szCs w:val="28"/>
          <w:lang w:val="en-US"/>
        </w:rPr>
        <w:t>Financial policy, depending on the duration of the period for which it is designed, and the nature of problems to be solved, including the financial strategy and financial tactics.</w:t>
      </w:r>
      <w:proofErr w:type="gramEnd"/>
    </w:p>
    <w:p w:rsidR="00FC2062" w:rsidRPr="00FC2062" w:rsidRDefault="00FC2062" w:rsidP="00FC2062">
      <w:pPr>
        <w:pStyle w:val="a5"/>
        <w:ind w:firstLine="709"/>
        <w:jc w:val="both"/>
        <w:rPr>
          <w:rFonts w:ascii="Times New Roman" w:hAnsi="Times New Roman" w:cs="Times New Roman"/>
          <w:sz w:val="28"/>
          <w:szCs w:val="28"/>
          <w:lang w:val="en-US"/>
        </w:rPr>
      </w:pPr>
      <w:proofErr w:type="gramStart"/>
      <w:r w:rsidRPr="00FC2062">
        <w:rPr>
          <w:rFonts w:ascii="Times New Roman" w:hAnsi="Times New Roman" w:cs="Times New Roman"/>
          <w:sz w:val="28"/>
          <w:szCs w:val="28"/>
          <w:lang w:val="en-US"/>
        </w:rPr>
        <w:t>financial</w:t>
      </w:r>
      <w:proofErr w:type="gramEnd"/>
      <w:r w:rsidRPr="00FC2062">
        <w:rPr>
          <w:rFonts w:ascii="Times New Roman" w:hAnsi="Times New Roman" w:cs="Times New Roman"/>
          <w:sz w:val="28"/>
          <w:szCs w:val="28"/>
          <w:lang w:val="en-US"/>
        </w:rPr>
        <w:t xml:space="preserve"> management strategy is associated with the development of an investment strategy, assessing the effectiveness of investments and the choice of funding sources.</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Regulations effective means of attachment:</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1) The net profit from this investment exceeds the net profit from the premises to the bank deposit.</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2) Return on investment must be higher than the rate of inflation.</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3) The profitability of the project, taking into account the time factor higher profitability alternative projects.</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4) Return on assets of the enterprise after the project increase (or at least not decrease) and in any case exceed the calculated average rate on the borrowed funds.</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5) The draft must comply with the general strategy of the enterprise in terms of forming a rational product mix, the timing of cost recovery, placement, recruitment and use of financial resources.</w:t>
      </w:r>
    </w:p>
    <w:p w:rsidR="00FC2062" w:rsidRPr="00FC2062"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t xml:space="preserve">An important criterion for evaluating the formation of the company strategy is the industry belongs to a certain type of competition. Taking into account this factor is determined by the proportion occupied by the company on the market of these products. </w:t>
      </w:r>
      <w:proofErr w:type="gramStart"/>
      <w:r w:rsidRPr="00FC2062">
        <w:rPr>
          <w:rFonts w:ascii="Times New Roman" w:hAnsi="Times New Roman" w:cs="Times New Roman"/>
          <w:sz w:val="28"/>
          <w:szCs w:val="28"/>
          <w:lang w:val="en-US"/>
        </w:rPr>
        <w:t>Elected strategy regarding the market share of the company, or its withdrawal from the market.</w:t>
      </w:r>
      <w:proofErr w:type="gramEnd"/>
      <w:r w:rsidRPr="00FC2062">
        <w:rPr>
          <w:rFonts w:ascii="Times New Roman" w:hAnsi="Times New Roman" w:cs="Times New Roman"/>
          <w:sz w:val="28"/>
          <w:szCs w:val="28"/>
          <w:lang w:val="en-US"/>
        </w:rPr>
        <w:t xml:space="preserve"> </w:t>
      </w:r>
      <w:proofErr w:type="gramStart"/>
      <w:r w:rsidRPr="00FC2062">
        <w:rPr>
          <w:rFonts w:ascii="Times New Roman" w:hAnsi="Times New Roman" w:cs="Times New Roman"/>
          <w:sz w:val="28"/>
          <w:szCs w:val="28"/>
          <w:lang w:val="en-US"/>
        </w:rPr>
        <w:t>management</w:t>
      </w:r>
      <w:proofErr w:type="gramEnd"/>
      <w:r w:rsidRPr="00FC2062">
        <w:rPr>
          <w:rFonts w:ascii="Times New Roman" w:hAnsi="Times New Roman" w:cs="Times New Roman"/>
          <w:sz w:val="28"/>
          <w:szCs w:val="28"/>
          <w:lang w:val="en-US"/>
        </w:rPr>
        <w:t xml:space="preserve"> include analysis, planning and management of working capital and the sources of their coverage.</w:t>
      </w:r>
    </w:p>
    <w:p w:rsidR="00FC2062" w:rsidRPr="00387AE8" w:rsidRDefault="00FC2062" w:rsidP="00FC2062">
      <w:pPr>
        <w:pStyle w:val="a5"/>
        <w:ind w:firstLine="709"/>
        <w:jc w:val="both"/>
        <w:rPr>
          <w:rFonts w:ascii="Times New Roman" w:hAnsi="Times New Roman" w:cs="Times New Roman"/>
          <w:sz w:val="28"/>
          <w:szCs w:val="28"/>
          <w:lang w:val="en-US"/>
        </w:rPr>
      </w:pPr>
      <w:r w:rsidRPr="00FC2062">
        <w:rPr>
          <w:rFonts w:ascii="Times New Roman" w:hAnsi="Times New Roman" w:cs="Times New Roman"/>
          <w:sz w:val="28"/>
          <w:szCs w:val="28"/>
          <w:lang w:val="en-US"/>
        </w:rPr>
        <w:lastRenderedPageBreak/>
        <w:t>Thus, fiscal policy is the unity of financial strategies and tactics. Financial strategy - this is the objective function of financial policies aimed at attracting and efficient allocation of financial resources of the economic entity, the definition of forms, methods and directions of their further use, as well as a set of long-term financial management purposes. The process of developing a financial strategy an economic entity includes:</w:t>
      </w:r>
    </w:p>
    <w:p w:rsidR="00FC2062" w:rsidRPr="00387AE8" w:rsidRDefault="00FC2062" w:rsidP="00FC2062">
      <w:pPr>
        <w:pStyle w:val="a5"/>
        <w:rPr>
          <w:rFonts w:ascii="Times New Roman" w:hAnsi="Times New Roman" w:cs="Times New Roman"/>
          <w:sz w:val="28"/>
          <w:szCs w:val="28"/>
          <w:lang w:val="en-US"/>
        </w:rPr>
      </w:pPr>
      <w:r w:rsidRPr="00FC2062">
        <w:rPr>
          <w:rFonts w:ascii="Times New Roman" w:hAnsi="Times New Roman" w:cs="Times New Roman"/>
          <w:sz w:val="28"/>
          <w:szCs w:val="28"/>
          <w:lang w:val="en-US"/>
        </w:rPr>
        <w:t>· Analysis of the previous financial strategy;</w:t>
      </w:r>
    </w:p>
    <w:p w:rsidR="00FC2062" w:rsidRPr="00387AE8" w:rsidRDefault="00FC2062" w:rsidP="00FC2062">
      <w:pPr>
        <w:pStyle w:val="a5"/>
        <w:rPr>
          <w:rFonts w:ascii="Times New Roman" w:hAnsi="Times New Roman" w:cs="Times New Roman"/>
          <w:sz w:val="28"/>
          <w:szCs w:val="28"/>
          <w:lang w:val="en-US"/>
        </w:rPr>
      </w:pPr>
      <w:r w:rsidRPr="00FC2062">
        <w:rPr>
          <w:rFonts w:ascii="Times New Roman" w:hAnsi="Times New Roman" w:cs="Times New Roman"/>
          <w:sz w:val="28"/>
          <w:szCs w:val="28"/>
          <w:lang w:val="en-US"/>
        </w:rPr>
        <w:t>· Justification of the strategic objectives of financial policy;</w:t>
      </w:r>
    </w:p>
    <w:p w:rsidR="00FC2062" w:rsidRPr="00387AE8" w:rsidRDefault="00FC2062" w:rsidP="00FC2062">
      <w:pPr>
        <w:pStyle w:val="a5"/>
        <w:rPr>
          <w:rFonts w:ascii="Times New Roman" w:hAnsi="Times New Roman" w:cs="Times New Roman"/>
          <w:sz w:val="28"/>
          <w:szCs w:val="28"/>
          <w:lang w:val="en-US"/>
        </w:rPr>
      </w:pPr>
      <w:r w:rsidRPr="00FC2062">
        <w:rPr>
          <w:rFonts w:ascii="Times New Roman" w:hAnsi="Times New Roman" w:cs="Times New Roman"/>
          <w:sz w:val="28"/>
          <w:szCs w:val="28"/>
          <w:lang w:val="en-US"/>
        </w:rPr>
        <w:t>· The timing of action of the financial strategy;</w:t>
      </w:r>
    </w:p>
    <w:p w:rsidR="00FC2062" w:rsidRPr="00FC2062" w:rsidRDefault="00FC2062" w:rsidP="00FC2062">
      <w:pPr>
        <w:pStyle w:val="a5"/>
        <w:rPr>
          <w:rFonts w:ascii="Times New Roman" w:hAnsi="Times New Roman" w:cs="Times New Roman"/>
          <w:sz w:val="28"/>
          <w:szCs w:val="28"/>
          <w:lang w:val="en-US"/>
        </w:rPr>
      </w:pPr>
      <w:r w:rsidRPr="00FC2062">
        <w:rPr>
          <w:rFonts w:ascii="Times New Roman" w:hAnsi="Times New Roman" w:cs="Times New Roman"/>
          <w:sz w:val="28"/>
          <w:szCs w:val="28"/>
          <w:lang w:val="en-US"/>
        </w:rPr>
        <w:t>· Specification of strategic objectives and their implementation periods.</w:t>
      </w:r>
    </w:p>
    <w:p w:rsidR="00DC1CFF" w:rsidRPr="00387AE8" w:rsidRDefault="00DC1CFF" w:rsidP="00FC2062">
      <w:pPr>
        <w:pStyle w:val="a5"/>
        <w:rPr>
          <w:rFonts w:eastAsia="Times New Roman"/>
          <w:b/>
          <w:color w:val="000000"/>
          <w:lang w:val="en-US"/>
        </w:rPr>
      </w:pPr>
    </w:p>
    <w:p w:rsidR="00A270DC" w:rsidRPr="00FC2062" w:rsidRDefault="005944BE" w:rsidP="003A2114">
      <w:pPr>
        <w:autoSpaceDE w:val="0"/>
        <w:autoSpaceDN w:val="0"/>
        <w:adjustRightInd w:val="0"/>
        <w:spacing w:after="0" w:line="240" w:lineRule="auto"/>
        <w:jc w:val="center"/>
        <w:rPr>
          <w:rFonts w:ascii="Times New Roman" w:hAnsi="Times New Roman" w:cs="Times New Roman"/>
          <w:b/>
          <w:color w:val="000000"/>
          <w:spacing w:val="2"/>
          <w:sz w:val="28"/>
          <w:szCs w:val="28"/>
          <w:lang w:val="en-US"/>
        </w:rPr>
      </w:pPr>
      <w:r w:rsidRPr="00FC2062">
        <w:rPr>
          <w:rFonts w:ascii="Times New Roman" w:eastAsia="Times New Roman" w:hAnsi="Times New Roman" w:cs="Times New Roman"/>
          <w:b/>
          <w:color w:val="000000"/>
          <w:sz w:val="28"/>
          <w:szCs w:val="28"/>
          <w:lang w:val="en-US"/>
        </w:rPr>
        <w:t xml:space="preserve">4.3 </w:t>
      </w:r>
      <w:r w:rsidR="00FC2062" w:rsidRPr="00FC2062">
        <w:rPr>
          <w:rFonts w:ascii="Times New Roman" w:hAnsi="Times New Roman" w:cs="Times New Roman"/>
          <w:b/>
          <w:color w:val="000000"/>
          <w:spacing w:val="3"/>
          <w:sz w:val="28"/>
          <w:szCs w:val="28"/>
          <w:lang w:val="en-US"/>
        </w:rPr>
        <w:t>Spheres, objects and subjects of internal and external control</w:t>
      </w:r>
    </w:p>
    <w:p w:rsidR="003A2114" w:rsidRPr="00FC2062" w:rsidRDefault="003A2114" w:rsidP="003A2114">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External quality control of the work of audit organizations, individual auditors is carried out by self-regulatory organizations of auditors in relation to their members.</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External quality control of the work of audit organizations conducting the mandatory audit of the accounting (financial) statements of organizations is carried out by self-regulatory organizations of auditors in relation to their members, as well as the authorized body.</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Both in the process of performing a certain work and at the end of it, it is necessary to give a concrete assessment of what has actually been done and achieved, to identify adverse deviations from the goal and the negative consequences associated with this, to identify new opportunities and reserves. Through control, at the same time, prevention, identification and suppression of economic offenses by individuals are achieved. In other words, control is a control function, or rather one of its functions.</w:t>
      </w:r>
    </w:p>
    <w:p w:rsidR="0005396C" w:rsidRPr="00387AE8" w:rsidRDefault="0005396C" w:rsidP="0005396C">
      <w:pPr>
        <w:pStyle w:val="a5"/>
        <w:ind w:firstLine="709"/>
        <w:jc w:val="both"/>
        <w:rPr>
          <w:rFonts w:ascii="Times New Roman" w:hAnsi="Times New Roman" w:cs="Times New Roman"/>
          <w:sz w:val="28"/>
          <w:szCs w:val="28"/>
          <w:lang w:val="en-US"/>
        </w:rPr>
      </w:pPr>
      <w:proofErr w:type="gramStart"/>
      <w:r w:rsidRPr="0005396C">
        <w:rPr>
          <w:rFonts w:ascii="Times New Roman" w:hAnsi="Times New Roman" w:cs="Times New Roman"/>
          <w:sz w:val="28"/>
          <w:szCs w:val="28"/>
          <w:lang w:val="en-US"/>
        </w:rPr>
        <w:t>Translated from French, “control” means checking “something”.</w:t>
      </w:r>
      <w:proofErr w:type="gramEnd"/>
      <w:r w:rsidRPr="0005396C">
        <w:rPr>
          <w:rFonts w:ascii="Times New Roman" w:hAnsi="Times New Roman" w:cs="Times New Roman"/>
          <w:sz w:val="28"/>
          <w:szCs w:val="28"/>
          <w:lang w:val="en-US"/>
        </w:rPr>
        <w:t xml:space="preserve"> In the modern sense, this factor suggests that for control it is necessary to have at least two independent sources of information about the same fact or event in order to compare them.</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We give a classification of forms of control.</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The nature of the subjects of control distinguishes between internal and external control. The first is carried out by the internal services of the enterprise, the second - by state financial bodies, law enforcement agencies, departmental authorities, audit services and banks.</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The volume of activities covered by inspections distinguishes between full and partial control.</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According to the document verification method, continuous and spot checks are distinguished.</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xml:space="preserve">According to the time of the control measures, there </w:t>
      </w:r>
      <w:proofErr w:type="gramStart"/>
      <w:r w:rsidRPr="0005396C">
        <w:rPr>
          <w:rFonts w:ascii="Times New Roman" w:hAnsi="Times New Roman" w:cs="Times New Roman"/>
          <w:sz w:val="28"/>
          <w:szCs w:val="28"/>
          <w:lang w:val="en-US"/>
        </w:rPr>
        <w:t>are preliminary, current and subsequent control</w:t>
      </w:r>
      <w:proofErr w:type="gramEnd"/>
      <w:r w:rsidRPr="0005396C">
        <w:rPr>
          <w:rFonts w:ascii="Times New Roman" w:hAnsi="Times New Roman" w:cs="Times New Roman"/>
          <w:sz w:val="28"/>
          <w:szCs w:val="28"/>
          <w:lang w:val="en-US"/>
        </w:rPr>
        <w:t>.</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Control is a control function, more precisely one of its functions. Through control, at the same time, prevention, detection and suppression of offenses are achieved.</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lastRenderedPageBreak/>
        <w:t>Under internal control is meant constant daily work, allowing:</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xml:space="preserve">- </w:t>
      </w:r>
      <w:proofErr w:type="gramStart"/>
      <w:r w:rsidRPr="0005396C">
        <w:rPr>
          <w:rFonts w:ascii="Times New Roman" w:hAnsi="Times New Roman" w:cs="Times New Roman"/>
          <w:sz w:val="28"/>
          <w:szCs w:val="28"/>
          <w:lang w:val="en-US"/>
        </w:rPr>
        <w:t>make</w:t>
      </w:r>
      <w:proofErr w:type="gramEnd"/>
      <w:r w:rsidRPr="0005396C">
        <w:rPr>
          <w:rFonts w:ascii="Times New Roman" w:hAnsi="Times New Roman" w:cs="Times New Roman"/>
          <w:sz w:val="28"/>
          <w:szCs w:val="28"/>
          <w:lang w:val="en-US"/>
        </w:rPr>
        <w:t xml:space="preserve"> financial statements correct</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use republican organizations in accordance with management plans.</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According to ISA 400 “Risk Assessment and Internal Control System”:</w:t>
      </w:r>
    </w:p>
    <w:p w:rsidR="0005396C" w:rsidRPr="00387AE8"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The internal control system means all procedures and policies (internal control) that are adopted by the entity’s management to help achieve the objective of the management of the entity, aimed, as far as practicable, to ensure the orderly and effective conduct of its activities, including compliance with the policy of the management of the entity, preservation of assets , the prevention and detection of fraud and errors, the accuracy and completeness of accounting records, as well as the timely preparation of reliable financial information.</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Under the system of internal control of a business entity should understand the totality of its components:</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xml:space="preserve">- </w:t>
      </w:r>
      <w:proofErr w:type="gramStart"/>
      <w:r w:rsidRPr="0005396C">
        <w:rPr>
          <w:rFonts w:ascii="Times New Roman" w:hAnsi="Times New Roman" w:cs="Times New Roman"/>
          <w:sz w:val="28"/>
          <w:szCs w:val="28"/>
          <w:lang w:val="en-US"/>
        </w:rPr>
        <w:t>control</w:t>
      </w:r>
      <w:proofErr w:type="gramEnd"/>
      <w:r w:rsidRPr="0005396C">
        <w:rPr>
          <w:rFonts w:ascii="Times New Roman" w:hAnsi="Times New Roman" w:cs="Times New Roman"/>
          <w:sz w:val="28"/>
          <w:szCs w:val="28"/>
          <w:lang w:val="en-US"/>
        </w:rPr>
        <w:t xml:space="preserve"> environment</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accounting system</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control procedures</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Under the control environment understand the actions, activities and procedures that reflect the general attitude of senior management (directors, owners of the company) to control and the importance of control for this organization</w:t>
      </w:r>
      <w:r w:rsidR="00A51031">
        <w:rPr>
          <w:rFonts w:ascii="Times New Roman" w:hAnsi="Times New Roman" w:cs="Times New Roman"/>
          <w:sz w:val="28"/>
          <w:szCs w:val="28"/>
          <w:lang w:val="en-US"/>
        </w:rPr>
        <w:t xml:space="preserve"> [12]</w:t>
      </w:r>
      <w:r w:rsidRPr="0005396C">
        <w:rPr>
          <w:rFonts w:ascii="Times New Roman" w:hAnsi="Times New Roman" w:cs="Times New Roman"/>
          <w:sz w:val="28"/>
          <w:szCs w:val="28"/>
          <w:lang w:val="en-US"/>
        </w:rPr>
        <w:t>.</w:t>
      </w:r>
    </w:p>
    <w:p w:rsidR="0005396C" w:rsidRPr="00387AE8"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xml:space="preserve">The internal control system includes the collection, analysis and documentation of operations. It can be considered effective if it meets the following requirements: accounting transactions correctly reflect the time period of their implementation, accounting transactions are recorded in the correct amounts, in accordance with the accounting policy adopted, </w:t>
      </w:r>
      <w:proofErr w:type="gramStart"/>
      <w:r w:rsidRPr="0005396C">
        <w:rPr>
          <w:rFonts w:ascii="Times New Roman" w:hAnsi="Times New Roman" w:cs="Times New Roman"/>
          <w:sz w:val="28"/>
          <w:szCs w:val="28"/>
          <w:lang w:val="en-US"/>
        </w:rPr>
        <w:t>transactions</w:t>
      </w:r>
      <w:proofErr w:type="gramEnd"/>
      <w:r w:rsidRPr="0005396C">
        <w:rPr>
          <w:rFonts w:ascii="Times New Roman" w:hAnsi="Times New Roman" w:cs="Times New Roman"/>
          <w:sz w:val="28"/>
          <w:szCs w:val="28"/>
          <w:lang w:val="en-US"/>
        </w:rPr>
        <w:t xml:space="preserve"> are correctly reflected in the accounting accounts, all transactions that are significant for accounting and reporting.</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xml:space="preserve">Control procedures are aimed at preventing, identifying and correcting errors and distortions that may arise during the accounting of farms. </w:t>
      </w:r>
      <w:proofErr w:type="gramStart"/>
      <w:r w:rsidRPr="0005396C">
        <w:rPr>
          <w:rFonts w:ascii="Times New Roman" w:hAnsi="Times New Roman" w:cs="Times New Roman"/>
          <w:sz w:val="28"/>
          <w:szCs w:val="28"/>
          <w:lang w:val="en-US"/>
        </w:rPr>
        <w:t>operations</w:t>
      </w:r>
      <w:proofErr w:type="gramEnd"/>
      <w:r w:rsidRPr="0005396C">
        <w:rPr>
          <w:rFonts w:ascii="Times New Roman" w:hAnsi="Times New Roman" w:cs="Times New Roman"/>
          <w:sz w:val="28"/>
          <w:szCs w:val="28"/>
          <w:lang w:val="en-US"/>
        </w:rPr>
        <w:t>. Procedures are special events and procedures beyond those that are part of the control system and accounting. They are carried out in order to ensure that the goals set by the internal control system are achieved.</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A properly organized control system is characterized by:</w:t>
      </w:r>
    </w:p>
    <w:p w:rsidR="0005396C" w:rsidRPr="0005396C" w:rsidRDefault="0005396C" w:rsidP="002F59C4">
      <w:pPr>
        <w:pStyle w:val="a5"/>
        <w:numPr>
          <w:ilvl w:val="0"/>
          <w:numId w:val="41"/>
        </w:numPr>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information collection system timely identifies existing errors</w:t>
      </w:r>
    </w:p>
    <w:p w:rsidR="0005396C" w:rsidRPr="0005396C" w:rsidRDefault="0005396C" w:rsidP="002F59C4">
      <w:pPr>
        <w:pStyle w:val="a5"/>
        <w:numPr>
          <w:ilvl w:val="0"/>
          <w:numId w:val="41"/>
        </w:numPr>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the current system of responsibility does not allow employees of the organization to single-handedly make any transactions from beginning to end</w:t>
      </w:r>
    </w:p>
    <w:p w:rsidR="0005396C" w:rsidRPr="0005396C" w:rsidRDefault="0005396C" w:rsidP="002F59C4">
      <w:pPr>
        <w:pStyle w:val="a5"/>
        <w:numPr>
          <w:ilvl w:val="0"/>
          <w:numId w:val="41"/>
        </w:numPr>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there is a system of approvals for any operations</w:t>
      </w:r>
    </w:p>
    <w:p w:rsidR="0005396C" w:rsidRPr="0005396C" w:rsidRDefault="0005396C" w:rsidP="002F59C4">
      <w:pPr>
        <w:pStyle w:val="a5"/>
        <w:numPr>
          <w:ilvl w:val="0"/>
          <w:numId w:val="41"/>
        </w:numPr>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regular inventory</w:t>
      </w:r>
    </w:p>
    <w:p w:rsidR="0005396C" w:rsidRPr="0005396C" w:rsidRDefault="0005396C" w:rsidP="002F59C4">
      <w:pPr>
        <w:pStyle w:val="a5"/>
        <w:numPr>
          <w:ilvl w:val="0"/>
          <w:numId w:val="41"/>
        </w:numPr>
        <w:jc w:val="both"/>
        <w:rPr>
          <w:rFonts w:ascii="Times New Roman" w:hAnsi="Times New Roman" w:cs="Times New Roman"/>
          <w:sz w:val="28"/>
          <w:szCs w:val="28"/>
          <w:lang w:val="en-US"/>
        </w:rPr>
      </w:pPr>
      <w:proofErr w:type="gramStart"/>
      <w:r w:rsidRPr="0005396C">
        <w:rPr>
          <w:rFonts w:ascii="Times New Roman" w:hAnsi="Times New Roman" w:cs="Times New Roman"/>
          <w:sz w:val="28"/>
          <w:szCs w:val="28"/>
          <w:lang w:val="en-US"/>
        </w:rPr>
        <w:t>financial</w:t>
      </w:r>
      <w:proofErr w:type="gramEnd"/>
      <w:r w:rsidRPr="0005396C">
        <w:rPr>
          <w:rFonts w:ascii="Times New Roman" w:hAnsi="Times New Roman" w:cs="Times New Roman"/>
          <w:sz w:val="28"/>
          <w:szCs w:val="28"/>
          <w:lang w:val="en-US"/>
        </w:rPr>
        <w:t xml:space="preserve"> statements and deviations from plans are analyzed.</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The functions of internal control include:</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xml:space="preserve">a) </w:t>
      </w:r>
      <w:proofErr w:type="gramStart"/>
      <w:r w:rsidRPr="0005396C">
        <w:rPr>
          <w:rFonts w:ascii="Times New Roman" w:hAnsi="Times New Roman" w:cs="Times New Roman"/>
          <w:sz w:val="28"/>
          <w:szCs w:val="28"/>
          <w:lang w:val="en-US"/>
        </w:rPr>
        <w:t>control</w:t>
      </w:r>
      <w:proofErr w:type="gramEnd"/>
      <w:r w:rsidRPr="0005396C">
        <w:rPr>
          <w:rFonts w:ascii="Times New Roman" w:hAnsi="Times New Roman" w:cs="Times New Roman"/>
          <w:sz w:val="28"/>
          <w:szCs w:val="28"/>
          <w:lang w:val="en-US"/>
        </w:rPr>
        <w:t xml:space="preserve"> of authority;</w:t>
      </w:r>
    </w:p>
    <w:p w:rsidR="0005396C" w:rsidRPr="0005396C" w:rsidRDefault="0005396C" w:rsidP="0005396C">
      <w:pPr>
        <w:pStyle w:val="a5"/>
        <w:ind w:firstLine="709"/>
        <w:jc w:val="both"/>
        <w:rPr>
          <w:rFonts w:ascii="Times New Roman" w:hAnsi="Times New Roman" w:cs="Times New Roman"/>
          <w:sz w:val="28"/>
          <w:szCs w:val="28"/>
          <w:lang w:val="en-US"/>
        </w:rPr>
      </w:pPr>
      <w:r w:rsidRPr="0005396C">
        <w:rPr>
          <w:rFonts w:ascii="Times New Roman" w:hAnsi="Times New Roman" w:cs="Times New Roman"/>
          <w:sz w:val="28"/>
          <w:szCs w:val="28"/>
          <w:lang w:val="en-US"/>
        </w:rPr>
        <w:t xml:space="preserve">b) </w:t>
      </w:r>
      <w:proofErr w:type="gramStart"/>
      <w:r w:rsidRPr="0005396C">
        <w:rPr>
          <w:rFonts w:ascii="Times New Roman" w:hAnsi="Times New Roman" w:cs="Times New Roman"/>
          <w:sz w:val="28"/>
          <w:szCs w:val="28"/>
          <w:lang w:val="en-US"/>
        </w:rPr>
        <w:t>control</w:t>
      </w:r>
      <w:proofErr w:type="gramEnd"/>
      <w:r w:rsidRPr="0005396C">
        <w:rPr>
          <w:rFonts w:ascii="Times New Roman" w:hAnsi="Times New Roman" w:cs="Times New Roman"/>
          <w:sz w:val="28"/>
          <w:szCs w:val="28"/>
          <w:lang w:val="en-US"/>
        </w:rPr>
        <w:t xml:space="preserve"> of accounting procedures;</w:t>
      </w:r>
    </w:p>
    <w:p w:rsidR="0005396C" w:rsidRPr="00387AE8" w:rsidRDefault="0005396C" w:rsidP="0005396C">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c) </w:t>
      </w:r>
      <w:proofErr w:type="gramStart"/>
      <w:r w:rsidRPr="00387AE8">
        <w:rPr>
          <w:rFonts w:ascii="Times New Roman" w:hAnsi="Times New Roman" w:cs="Times New Roman"/>
          <w:sz w:val="28"/>
          <w:szCs w:val="28"/>
          <w:lang w:val="en-US"/>
        </w:rPr>
        <w:t>control</w:t>
      </w:r>
      <w:proofErr w:type="gramEnd"/>
      <w:r w:rsidRPr="00387AE8">
        <w:rPr>
          <w:rFonts w:ascii="Times New Roman" w:hAnsi="Times New Roman" w:cs="Times New Roman"/>
          <w:sz w:val="28"/>
          <w:szCs w:val="28"/>
          <w:lang w:val="en-US"/>
        </w:rPr>
        <w:t xml:space="preserve"> of household assets</w:t>
      </w:r>
    </w:p>
    <w:p w:rsidR="0005396C" w:rsidRPr="00387AE8" w:rsidRDefault="0005396C" w:rsidP="0005396C">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lastRenderedPageBreak/>
        <w:t>Authority control is a function that is aimed at preventing abuse of officials and employees of the enterprise, limiting inefficient operations; restrictions on the possibility of making changes to accounts without proper authorization.</w:t>
      </w:r>
    </w:p>
    <w:p w:rsidR="00EF2B32" w:rsidRPr="00EF2B32" w:rsidRDefault="00EF2B32" w:rsidP="00EF2B32">
      <w:pPr>
        <w:pStyle w:val="a5"/>
        <w:ind w:firstLine="709"/>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A person holding a certain position in the management structure of the enterprise must clearly know the scope of his duties and have limited powers, which, in turn, are sufficient to perform official duties. An important point in this matter is the definition and level of responsibility. Ensuring this function is achieved through the development of job descriptions, internal regulations for the enterprise on the work of individual units, approval of the list of persons who are allowed to sign documents and authorize business operations.</w:t>
      </w:r>
    </w:p>
    <w:p w:rsidR="00EF2B32" w:rsidRPr="00EF2B32" w:rsidRDefault="00EF2B32" w:rsidP="00EF2B32">
      <w:pPr>
        <w:pStyle w:val="a5"/>
        <w:ind w:firstLine="709"/>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Control of accounting procedures is a function that aims to create conditions for the correct and timely execution of authorized accounts. Each agreed and authorization of a business transaction must be correctly and timely recorded and systematized in the accounting system.</w:t>
      </w:r>
    </w:p>
    <w:p w:rsidR="00EF2B32" w:rsidRPr="00387AE8" w:rsidRDefault="00EF2B32" w:rsidP="00EF2B32">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Control of household assets - this is a function of the internal control system that helps preserve the property of the enterprise, limits fraud and other types of abuse of material values.</w:t>
      </w:r>
    </w:p>
    <w:p w:rsidR="00EF2B32" w:rsidRPr="00EF2B32" w:rsidRDefault="00EF2B32" w:rsidP="00EF2B32">
      <w:pPr>
        <w:spacing w:after="0" w:line="240" w:lineRule="auto"/>
        <w:ind w:firstLine="567"/>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Accounting and internal control systems cannot provide management with sufficient evidence that the stated objectives of internal control are achieved due to the existence of inherent limitations. Such restrictions include:</w:t>
      </w:r>
    </w:p>
    <w:p w:rsidR="00EF2B32" w:rsidRPr="00EF2B32" w:rsidRDefault="00EF2B32" w:rsidP="00EF2B32">
      <w:pPr>
        <w:spacing w:after="0" w:line="240" w:lineRule="auto"/>
        <w:ind w:firstLine="567"/>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 xml:space="preserve">- </w:t>
      </w:r>
      <w:proofErr w:type="gramStart"/>
      <w:r w:rsidRPr="00EF2B32">
        <w:rPr>
          <w:rFonts w:ascii="Times New Roman" w:hAnsi="Times New Roman" w:cs="Times New Roman"/>
          <w:sz w:val="28"/>
          <w:szCs w:val="28"/>
          <w:lang w:val="en-US"/>
        </w:rPr>
        <w:t>the</w:t>
      </w:r>
      <w:proofErr w:type="gramEnd"/>
      <w:r w:rsidRPr="00EF2B32">
        <w:rPr>
          <w:rFonts w:ascii="Times New Roman" w:hAnsi="Times New Roman" w:cs="Times New Roman"/>
          <w:sz w:val="28"/>
          <w:szCs w:val="28"/>
          <w:lang w:val="en-US"/>
        </w:rPr>
        <w:t xml:space="preserve"> usual requirement of management is that the costs of internal control do not exceed the expected beneficial effect;</w:t>
      </w:r>
    </w:p>
    <w:p w:rsidR="00EF2B32" w:rsidRPr="00EF2B32" w:rsidRDefault="00EF2B32" w:rsidP="00EF2B32">
      <w:pPr>
        <w:spacing w:after="0" w:line="240" w:lineRule="auto"/>
        <w:ind w:firstLine="567"/>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 xml:space="preserve">- </w:t>
      </w:r>
      <w:proofErr w:type="gramStart"/>
      <w:r w:rsidRPr="00EF2B32">
        <w:rPr>
          <w:rFonts w:ascii="Times New Roman" w:hAnsi="Times New Roman" w:cs="Times New Roman"/>
          <w:sz w:val="28"/>
          <w:szCs w:val="28"/>
          <w:lang w:val="en-US"/>
        </w:rPr>
        <w:t>most</w:t>
      </w:r>
      <w:proofErr w:type="gramEnd"/>
      <w:r w:rsidRPr="00EF2B32">
        <w:rPr>
          <w:rFonts w:ascii="Times New Roman" w:hAnsi="Times New Roman" w:cs="Times New Roman"/>
          <w:sz w:val="28"/>
          <w:szCs w:val="28"/>
          <w:lang w:val="en-US"/>
        </w:rPr>
        <w:t xml:space="preserve"> of the internal control procedures are aimed at ordinary operations, and not at operations of an extraordinary nature;</w:t>
      </w:r>
    </w:p>
    <w:p w:rsidR="00EF2B32" w:rsidRPr="00EF2B32" w:rsidRDefault="00EF2B32" w:rsidP="00EF2B32">
      <w:pPr>
        <w:spacing w:after="0" w:line="240" w:lineRule="auto"/>
        <w:ind w:firstLine="567"/>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 the possibility of making a mistake by any person due to negligence, distraction, judgment errors and a misunderstanding of the instruction;</w:t>
      </w:r>
    </w:p>
    <w:p w:rsidR="00EF2B32" w:rsidRPr="00EF2B32" w:rsidRDefault="00EF2B32" w:rsidP="00EF2B32">
      <w:pPr>
        <w:spacing w:after="0" w:line="240" w:lineRule="auto"/>
        <w:ind w:firstLine="567"/>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 xml:space="preserve">- </w:t>
      </w:r>
      <w:proofErr w:type="gramStart"/>
      <w:r w:rsidRPr="00EF2B32">
        <w:rPr>
          <w:rFonts w:ascii="Times New Roman" w:hAnsi="Times New Roman" w:cs="Times New Roman"/>
          <w:sz w:val="28"/>
          <w:szCs w:val="28"/>
          <w:lang w:val="en-US"/>
        </w:rPr>
        <w:t>the</w:t>
      </w:r>
      <w:proofErr w:type="gramEnd"/>
      <w:r w:rsidRPr="00EF2B32">
        <w:rPr>
          <w:rFonts w:ascii="Times New Roman" w:hAnsi="Times New Roman" w:cs="Times New Roman"/>
          <w:sz w:val="28"/>
          <w:szCs w:val="28"/>
          <w:lang w:val="en-US"/>
        </w:rPr>
        <w:t xml:space="preserve"> ability to avoid the internal control procedure by collusion of management members or employees with persons on the business entity and beyond;</w:t>
      </w:r>
    </w:p>
    <w:p w:rsidR="00EF2B32" w:rsidRPr="00EF2B32" w:rsidRDefault="00EF2B32" w:rsidP="00EF2B32">
      <w:pPr>
        <w:spacing w:after="0" w:line="240" w:lineRule="auto"/>
        <w:ind w:firstLine="567"/>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 xml:space="preserve">- </w:t>
      </w:r>
      <w:proofErr w:type="gramStart"/>
      <w:r w:rsidRPr="00EF2B32">
        <w:rPr>
          <w:rFonts w:ascii="Times New Roman" w:hAnsi="Times New Roman" w:cs="Times New Roman"/>
          <w:sz w:val="28"/>
          <w:szCs w:val="28"/>
          <w:lang w:val="en-US"/>
        </w:rPr>
        <w:t>the</w:t>
      </w:r>
      <w:proofErr w:type="gramEnd"/>
      <w:r w:rsidRPr="00EF2B32">
        <w:rPr>
          <w:rFonts w:ascii="Times New Roman" w:hAnsi="Times New Roman" w:cs="Times New Roman"/>
          <w:sz w:val="28"/>
          <w:szCs w:val="28"/>
          <w:lang w:val="en-US"/>
        </w:rPr>
        <w:t xml:space="preserve"> possibility of neglecting the principles of internal control by persons responsible for ensuring internal control;</w:t>
      </w:r>
    </w:p>
    <w:p w:rsidR="00995708" w:rsidRPr="00387AE8" w:rsidRDefault="00EF2B32" w:rsidP="00EF2B32">
      <w:pPr>
        <w:spacing w:after="0" w:line="240" w:lineRule="auto"/>
        <w:ind w:firstLine="567"/>
        <w:jc w:val="both"/>
        <w:rPr>
          <w:rFonts w:ascii="Times New Roman" w:hAnsi="Times New Roman" w:cs="Times New Roman"/>
          <w:sz w:val="28"/>
          <w:szCs w:val="28"/>
          <w:lang w:val="en-US"/>
        </w:rPr>
      </w:pPr>
      <w:r w:rsidRPr="00EF2B32">
        <w:rPr>
          <w:rFonts w:ascii="Times New Roman" w:hAnsi="Times New Roman" w:cs="Times New Roman"/>
          <w:sz w:val="28"/>
          <w:szCs w:val="28"/>
          <w:lang w:val="en-US"/>
        </w:rPr>
        <w:t xml:space="preserve">- </w:t>
      </w:r>
      <w:proofErr w:type="gramStart"/>
      <w:r w:rsidRPr="00EF2B32">
        <w:rPr>
          <w:rFonts w:ascii="Times New Roman" w:hAnsi="Times New Roman" w:cs="Times New Roman"/>
          <w:sz w:val="28"/>
          <w:szCs w:val="28"/>
          <w:lang w:val="en-US"/>
        </w:rPr>
        <w:t>the</w:t>
      </w:r>
      <w:proofErr w:type="gramEnd"/>
      <w:r w:rsidRPr="00EF2B32">
        <w:rPr>
          <w:rFonts w:ascii="Times New Roman" w:hAnsi="Times New Roman" w:cs="Times New Roman"/>
          <w:sz w:val="28"/>
          <w:szCs w:val="28"/>
          <w:lang w:val="en-US"/>
        </w:rPr>
        <w:t xml:space="preserve"> possibility that the procedures may not meet the requirements due to changes in conditions, and therefore compliance with the procedures may be violated.</w:t>
      </w:r>
    </w:p>
    <w:p w:rsidR="00E10841" w:rsidRPr="00387AE8" w:rsidRDefault="00E10841" w:rsidP="00771FF3">
      <w:pPr>
        <w:autoSpaceDE w:val="0"/>
        <w:autoSpaceDN w:val="0"/>
        <w:adjustRightInd w:val="0"/>
        <w:spacing w:after="0" w:line="240" w:lineRule="auto"/>
        <w:ind w:left="360"/>
        <w:jc w:val="both"/>
        <w:rPr>
          <w:rFonts w:ascii="Times New Roman" w:eastAsia="Times New Roman" w:hAnsi="Times New Roman" w:cs="Times New Roman"/>
          <w:color w:val="000000"/>
          <w:sz w:val="28"/>
          <w:szCs w:val="28"/>
          <w:lang w:val="en-US"/>
        </w:rPr>
      </w:pPr>
    </w:p>
    <w:p w:rsidR="00E10841" w:rsidRPr="00D25736" w:rsidRDefault="00D25736" w:rsidP="00771FF3">
      <w:pPr>
        <w:autoSpaceDE w:val="0"/>
        <w:autoSpaceDN w:val="0"/>
        <w:adjustRightInd w:val="0"/>
        <w:spacing w:after="0" w:line="240" w:lineRule="auto"/>
        <w:ind w:left="360"/>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00E10841" w:rsidRPr="00D25736">
        <w:rPr>
          <w:rFonts w:ascii="Times New Roman" w:eastAsia="Times New Roman" w:hAnsi="Times New Roman" w:cs="Times New Roman"/>
          <w:b/>
          <w:color w:val="000000"/>
          <w:sz w:val="28"/>
          <w:szCs w:val="28"/>
          <w:lang w:val="en-US"/>
        </w:rPr>
        <w:t>:</w:t>
      </w:r>
    </w:p>
    <w:p w:rsidR="00E10841" w:rsidRPr="00D25736" w:rsidRDefault="00E10841" w:rsidP="00771FF3">
      <w:pPr>
        <w:pStyle w:val="a3"/>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25736" w:rsidRPr="00D25736" w:rsidRDefault="00D25736" w:rsidP="00D25736">
      <w:pPr>
        <w:autoSpaceDE w:val="0"/>
        <w:autoSpaceDN w:val="0"/>
        <w:adjustRightInd w:val="0"/>
        <w:spacing w:after="0" w:line="240" w:lineRule="auto"/>
        <w:rPr>
          <w:rFonts w:ascii="Times New Roman" w:hAnsi="Times New Roman" w:cs="Times New Roman"/>
          <w:sz w:val="28"/>
          <w:szCs w:val="28"/>
          <w:lang w:val="en-US"/>
        </w:rPr>
      </w:pPr>
      <w:r w:rsidRPr="00D25736">
        <w:rPr>
          <w:rFonts w:ascii="Times New Roman" w:hAnsi="Times New Roman" w:cs="Times New Roman"/>
          <w:sz w:val="28"/>
          <w:szCs w:val="28"/>
          <w:lang w:val="en-US"/>
        </w:rPr>
        <w:t>1. Describe the methodology for conducting audits in the main areas?</w:t>
      </w:r>
    </w:p>
    <w:p w:rsidR="00D25736" w:rsidRPr="00D25736" w:rsidRDefault="00D25736" w:rsidP="00D25736">
      <w:pPr>
        <w:autoSpaceDE w:val="0"/>
        <w:autoSpaceDN w:val="0"/>
        <w:adjustRightInd w:val="0"/>
        <w:spacing w:after="0" w:line="240" w:lineRule="auto"/>
        <w:rPr>
          <w:rFonts w:ascii="Times New Roman" w:hAnsi="Times New Roman" w:cs="Times New Roman"/>
          <w:sz w:val="28"/>
          <w:szCs w:val="28"/>
          <w:lang w:val="en-US"/>
        </w:rPr>
      </w:pPr>
      <w:r w:rsidRPr="00D25736">
        <w:rPr>
          <w:rFonts w:ascii="Times New Roman" w:hAnsi="Times New Roman" w:cs="Times New Roman"/>
          <w:sz w:val="28"/>
          <w:szCs w:val="28"/>
          <w:lang w:val="en-US"/>
        </w:rPr>
        <w:t>2. Describe the analytical procedures and their scope?</w:t>
      </w:r>
    </w:p>
    <w:p w:rsidR="00D25736" w:rsidRPr="00D25736" w:rsidRDefault="00D25736" w:rsidP="00D25736">
      <w:pPr>
        <w:autoSpaceDE w:val="0"/>
        <w:autoSpaceDN w:val="0"/>
        <w:adjustRightInd w:val="0"/>
        <w:spacing w:after="0" w:line="240" w:lineRule="auto"/>
        <w:rPr>
          <w:rFonts w:ascii="Times New Roman" w:hAnsi="Times New Roman" w:cs="Times New Roman"/>
          <w:sz w:val="28"/>
          <w:szCs w:val="28"/>
          <w:lang w:val="en-US"/>
        </w:rPr>
      </w:pPr>
      <w:r w:rsidRPr="00D25736">
        <w:rPr>
          <w:rFonts w:ascii="Times New Roman" w:hAnsi="Times New Roman" w:cs="Times New Roman"/>
          <w:sz w:val="28"/>
          <w:szCs w:val="28"/>
          <w:lang w:val="en-US"/>
        </w:rPr>
        <w:t>3. List the legal acts on the financial control of organizations and institutions?</w:t>
      </w:r>
    </w:p>
    <w:p w:rsidR="00D25736" w:rsidRPr="00D25736" w:rsidRDefault="00D25736" w:rsidP="00D25736">
      <w:pPr>
        <w:autoSpaceDE w:val="0"/>
        <w:autoSpaceDN w:val="0"/>
        <w:adjustRightInd w:val="0"/>
        <w:spacing w:after="0" w:line="240" w:lineRule="auto"/>
        <w:rPr>
          <w:rFonts w:ascii="Times New Roman" w:hAnsi="Times New Roman" w:cs="Times New Roman"/>
          <w:sz w:val="28"/>
          <w:szCs w:val="28"/>
          <w:lang w:val="en-US"/>
        </w:rPr>
      </w:pPr>
      <w:r w:rsidRPr="00D25736">
        <w:rPr>
          <w:rFonts w:ascii="Times New Roman" w:hAnsi="Times New Roman" w:cs="Times New Roman"/>
          <w:sz w:val="28"/>
          <w:szCs w:val="28"/>
          <w:lang w:val="en-US"/>
        </w:rPr>
        <w:t>4. Define audit as an instrument of financial and economic control?</w:t>
      </w:r>
    </w:p>
    <w:p w:rsidR="00D25736" w:rsidRPr="00D25736" w:rsidRDefault="00D25736" w:rsidP="00D25736">
      <w:pPr>
        <w:autoSpaceDE w:val="0"/>
        <w:autoSpaceDN w:val="0"/>
        <w:adjustRightInd w:val="0"/>
        <w:spacing w:after="0" w:line="240" w:lineRule="auto"/>
        <w:rPr>
          <w:rFonts w:ascii="Times New Roman" w:hAnsi="Times New Roman" w:cs="Times New Roman"/>
          <w:sz w:val="28"/>
          <w:szCs w:val="28"/>
          <w:lang w:val="en-US"/>
        </w:rPr>
      </w:pPr>
      <w:r w:rsidRPr="00D25736">
        <w:rPr>
          <w:rFonts w:ascii="Times New Roman" w:hAnsi="Times New Roman" w:cs="Times New Roman"/>
          <w:sz w:val="28"/>
          <w:szCs w:val="28"/>
          <w:lang w:val="en-US"/>
        </w:rPr>
        <w:t>5. What are the objectives of the audit?</w:t>
      </w:r>
    </w:p>
    <w:p w:rsidR="00D25736" w:rsidRPr="00D25736" w:rsidRDefault="00D25736" w:rsidP="00D25736">
      <w:pPr>
        <w:autoSpaceDE w:val="0"/>
        <w:autoSpaceDN w:val="0"/>
        <w:adjustRightInd w:val="0"/>
        <w:spacing w:after="0" w:line="240" w:lineRule="auto"/>
        <w:rPr>
          <w:rFonts w:ascii="Times New Roman" w:hAnsi="Times New Roman" w:cs="Times New Roman"/>
          <w:sz w:val="28"/>
          <w:szCs w:val="28"/>
          <w:lang w:val="en-US"/>
        </w:rPr>
      </w:pPr>
      <w:r w:rsidRPr="00D25736">
        <w:rPr>
          <w:rFonts w:ascii="Times New Roman" w:hAnsi="Times New Roman" w:cs="Times New Roman"/>
          <w:sz w:val="28"/>
          <w:szCs w:val="28"/>
          <w:lang w:val="en-US"/>
        </w:rPr>
        <w:lastRenderedPageBreak/>
        <w:t xml:space="preserve">6.   How </w:t>
      </w:r>
      <w:r>
        <w:rPr>
          <w:rFonts w:ascii="Times New Roman" w:hAnsi="Times New Roman" w:cs="Times New Roman"/>
          <w:sz w:val="28"/>
          <w:szCs w:val="28"/>
          <w:lang w:val="en-US"/>
        </w:rPr>
        <w:t xml:space="preserve">are </w:t>
      </w:r>
      <w:r w:rsidRPr="00D25736">
        <w:rPr>
          <w:rFonts w:ascii="Times New Roman" w:hAnsi="Times New Roman" w:cs="Times New Roman"/>
          <w:sz w:val="28"/>
          <w:szCs w:val="28"/>
          <w:lang w:val="en-US"/>
        </w:rPr>
        <w:t>the control and audit of accounting registers and financial statements carried out?</w:t>
      </w:r>
    </w:p>
    <w:p w:rsidR="002A762C" w:rsidRPr="00D25736" w:rsidRDefault="00D25736" w:rsidP="00D25736">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25736">
        <w:rPr>
          <w:rFonts w:ascii="Times New Roman" w:hAnsi="Times New Roman" w:cs="Times New Roman"/>
          <w:sz w:val="28"/>
          <w:szCs w:val="28"/>
          <w:lang w:val="en-US"/>
        </w:rPr>
        <w:t>7. How is the organization of internal and external budget control in the Republic of Kazakhstan carried out?</w:t>
      </w:r>
    </w:p>
    <w:p w:rsidR="00422320" w:rsidRPr="00D25736" w:rsidRDefault="00422320"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422320" w:rsidRPr="00387AE8" w:rsidRDefault="00B225A3" w:rsidP="00B225A3">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b/>
          <w:color w:val="000000"/>
          <w:sz w:val="28"/>
          <w:szCs w:val="28"/>
          <w:lang w:val="en-US"/>
        </w:rPr>
        <w:t>Test tasks</w:t>
      </w:r>
      <w:r w:rsidRPr="00387AE8">
        <w:rPr>
          <w:rFonts w:ascii="Times New Roman" w:eastAsia="Times New Roman" w:hAnsi="Times New Roman" w:cs="Times New Roman"/>
          <w:color w:val="000000"/>
          <w:sz w:val="28"/>
          <w:szCs w:val="28"/>
          <w:lang w:val="en-US"/>
        </w:rPr>
        <w:t>:</w:t>
      </w:r>
    </w:p>
    <w:p w:rsidR="00B225A3" w:rsidRPr="00387AE8" w:rsidRDefault="00B225A3" w:rsidP="00B225A3">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1. One of the most important areas of formation of the investment policy of the enterprise is: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a) </w:t>
      </w:r>
      <w:proofErr w:type="gramStart"/>
      <w:r w:rsidRPr="00B225A3">
        <w:rPr>
          <w:rFonts w:ascii="Times New Roman" w:eastAsia="Times New Roman" w:hAnsi="Times New Roman" w:cs="Times New Roman"/>
          <w:color w:val="000000"/>
          <w:sz w:val="28"/>
          <w:szCs w:val="28"/>
          <w:lang w:val="en-US"/>
        </w:rPr>
        <w:t>the</w:t>
      </w:r>
      <w:proofErr w:type="gramEnd"/>
      <w:r w:rsidRPr="00B225A3">
        <w:rPr>
          <w:rFonts w:ascii="Times New Roman" w:eastAsia="Times New Roman" w:hAnsi="Times New Roman" w:cs="Times New Roman"/>
          <w:color w:val="000000"/>
          <w:sz w:val="28"/>
          <w:szCs w:val="28"/>
          <w:lang w:val="en-US"/>
        </w:rPr>
        <w:t xml:space="preserve"> formation of investment resources;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b) </w:t>
      </w:r>
      <w:proofErr w:type="gramStart"/>
      <w:r w:rsidRPr="00B225A3">
        <w:rPr>
          <w:rFonts w:ascii="Times New Roman" w:eastAsia="Times New Roman" w:hAnsi="Times New Roman" w:cs="Times New Roman"/>
          <w:color w:val="000000"/>
          <w:sz w:val="28"/>
          <w:szCs w:val="28"/>
          <w:lang w:val="en-US"/>
        </w:rPr>
        <w:t>determination</w:t>
      </w:r>
      <w:proofErr w:type="gramEnd"/>
      <w:r w:rsidRPr="00B225A3">
        <w:rPr>
          <w:rFonts w:ascii="Times New Roman" w:eastAsia="Times New Roman" w:hAnsi="Times New Roman" w:cs="Times New Roman"/>
          <w:color w:val="000000"/>
          <w:sz w:val="28"/>
          <w:szCs w:val="28"/>
          <w:lang w:val="en-US"/>
        </w:rPr>
        <w:t xml:space="preserve"> of the need for investment;</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c) </w:t>
      </w:r>
      <w:proofErr w:type="gramStart"/>
      <w:r w:rsidRPr="00B225A3">
        <w:rPr>
          <w:rFonts w:ascii="Times New Roman" w:eastAsia="Times New Roman" w:hAnsi="Times New Roman" w:cs="Times New Roman"/>
          <w:color w:val="000000"/>
          <w:sz w:val="28"/>
          <w:szCs w:val="28"/>
          <w:lang w:val="en-US"/>
        </w:rPr>
        <w:t>optimization</w:t>
      </w:r>
      <w:proofErr w:type="gramEnd"/>
      <w:r w:rsidRPr="00B225A3">
        <w:rPr>
          <w:rFonts w:ascii="Times New Roman" w:eastAsia="Times New Roman" w:hAnsi="Times New Roman" w:cs="Times New Roman"/>
          <w:color w:val="000000"/>
          <w:sz w:val="28"/>
          <w:szCs w:val="28"/>
          <w:lang w:val="en-US"/>
        </w:rPr>
        <w:t xml:space="preserve"> of sources of formation of investment resources;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d) </w:t>
      </w:r>
      <w:proofErr w:type="gramStart"/>
      <w:r w:rsidRPr="00B225A3">
        <w:rPr>
          <w:rFonts w:ascii="Times New Roman" w:eastAsia="Times New Roman" w:hAnsi="Times New Roman" w:cs="Times New Roman"/>
          <w:color w:val="000000"/>
          <w:sz w:val="28"/>
          <w:szCs w:val="28"/>
          <w:lang w:val="en-US"/>
        </w:rPr>
        <w:t>exploring</w:t>
      </w:r>
      <w:proofErr w:type="gramEnd"/>
      <w:r w:rsidRPr="00B225A3">
        <w:rPr>
          <w:rFonts w:ascii="Times New Roman" w:eastAsia="Times New Roman" w:hAnsi="Times New Roman" w:cs="Times New Roman"/>
          <w:color w:val="000000"/>
          <w:sz w:val="28"/>
          <w:szCs w:val="28"/>
          <w:lang w:val="en-US"/>
        </w:rPr>
        <w:t xml:space="preserve"> possible sources of investment;</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e) </w:t>
      </w:r>
      <w:proofErr w:type="gramStart"/>
      <w:r w:rsidRPr="00B225A3">
        <w:rPr>
          <w:rFonts w:ascii="Times New Roman" w:eastAsia="Times New Roman" w:hAnsi="Times New Roman" w:cs="Times New Roman"/>
          <w:color w:val="000000"/>
          <w:sz w:val="28"/>
          <w:szCs w:val="28"/>
          <w:lang w:val="en-US"/>
        </w:rPr>
        <w:t>study</w:t>
      </w:r>
      <w:proofErr w:type="gramEnd"/>
      <w:r w:rsidRPr="00B225A3">
        <w:rPr>
          <w:rFonts w:ascii="Times New Roman" w:eastAsia="Times New Roman" w:hAnsi="Times New Roman" w:cs="Times New Roman"/>
          <w:color w:val="000000"/>
          <w:sz w:val="28"/>
          <w:szCs w:val="28"/>
          <w:lang w:val="en-US"/>
        </w:rPr>
        <w:t xml:space="preserve"> of the composition of investment resources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2. Sources of formation of investment resources are divided into:</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a) </w:t>
      </w:r>
      <w:proofErr w:type="gramStart"/>
      <w:r w:rsidRPr="00B225A3">
        <w:rPr>
          <w:rFonts w:ascii="Times New Roman" w:eastAsia="Times New Roman" w:hAnsi="Times New Roman" w:cs="Times New Roman"/>
          <w:color w:val="000000"/>
          <w:sz w:val="28"/>
          <w:szCs w:val="28"/>
          <w:lang w:val="en-US"/>
        </w:rPr>
        <w:t>own</w:t>
      </w:r>
      <w:proofErr w:type="gramEnd"/>
      <w:r w:rsidRPr="00B225A3">
        <w:rPr>
          <w:rFonts w:ascii="Times New Roman" w:eastAsia="Times New Roman" w:hAnsi="Times New Roman" w:cs="Times New Roman"/>
          <w:color w:val="000000"/>
          <w:sz w:val="28"/>
          <w:szCs w:val="28"/>
          <w:lang w:val="en-US"/>
        </w:rPr>
        <w:t>, borrowed, involved;</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b) </w:t>
      </w:r>
      <w:proofErr w:type="gramStart"/>
      <w:r w:rsidRPr="00B225A3">
        <w:rPr>
          <w:rFonts w:ascii="Times New Roman" w:eastAsia="Times New Roman" w:hAnsi="Times New Roman" w:cs="Times New Roman"/>
          <w:color w:val="000000"/>
          <w:sz w:val="28"/>
          <w:szCs w:val="28"/>
          <w:lang w:val="en-US"/>
        </w:rPr>
        <w:t>own</w:t>
      </w:r>
      <w:proofErr w:type="gramEnd"/>
      <w:r w:rsidRPr="00B225A3">
        <w:rPr>
          <w:rFonts w:ascii="Times New Roman" w:eastAsia="Times New Roman" w:hAnsi="Times New Roman" w:cs="Times New Roman"/>
          <w:color w:val="000000"/>
          <w:sz w:val="28"/>
          <w:szCs w:val="28"/>
          <w:lang w:val="en-US"/>
        </w:rPr>
        <w:t>;</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c) </w:t>
      </w:r>
      <w:proofErr w:type="gramStart"/>
      <w:r w:rsidRPr="00B225A3">
        <w:rPr>
          <w:rFonts w:ascii="Times New Roman" w:eastAsia="Times New Roman" w:hAnsi="Times New Roman" w:cs="Times New Roman"/>
          <w:color w:val="000000"/>
          <w:sz w:val="28"/>
          <w:szCs w:val="28"/>
          <w:lang w:val="en-US"/>
        </w:rPr>
        <w:t>borrowed</w:t>
      </w:r>
      <w:proofErr w:type="gramEnd"/>
      <w:r w:rsidRPr="00B225A3">
        <w:rPr>
          <w:rFonts w:ascii="Times New Roman" w:eastAsia="Times New Roman" w:hAnsi="Times New Roman" w:cs="Times New Roman"/>
          <w:color w:val="000000"/>
          <w:sz w:val="28"/>
          <w:szCs w:val="28"/>
          <w:lang w:val="en-US"/>
        </w:rPr>
        <w:t xml:space="preserve"> and borrowed;</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d) </w:t>
      </w:r>
      <w:proofErr w:type="gramStart"/>
      <w:r w:rsidRPr="00B225A3">
        <w:rPr>
          <w:rFonts w:ascii="Times New Roman" w:eastAsia="Times New Roman" w:hAnsi="Times New Roman" w:cs="Times New Roman"/>
          <w:color w:val="000000"/>
          <w:sz w:val="28"/>
          <w:szCs w:val="28"/>
          <w:lang w:val="en-US"/>
        </w:rPr>
        <w:t>own</w:t>
      </w:r>
      <w:proofErr w:type="gramEnd"/>
      <w:r w:rsidRPr="00B225A3">
        <w:rPr>
          <w:rFonts w:ascii="Times New Roman" w:eastAsia="Times New Roman" w:hAnsi="Times New Roman" w:cs="Times New Roman"/>
          <w:color w:val="000000"/>
          <w:sz w:val="28"/>
          <w:szCs w:val="28"/>
          <w:lang w:val="en-US"/>
        </w:rPr>
        <w:t xml:space="preserve"> and borrowed;</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e) </w:t>
      </w:r>
      <w:proofErr w:type="gramStart"/>
      <w:r w:rsidRPr="00B225A3">
        <w:rPr>
          <w:rFonts w:ascii="Times New Roman" w:eastAsia="Times New Roman" w:hAnsi="Times New Roman" w:cs="Times New Roman"/>
          <w:color w:val="000000"/>
          <w:sz w:val="28"/>
          <w:szCs w:val="28"/>
          <w:lang w:val="en-US"/>
        </w:rPr>
        <w:t>attracted</w:t>
      </w:r>
      <w:proofErr w:type="gramEnd"/>
      <w:r w:rsidRPr="00B225A3">
        <w:rPr>
          <w:rFonts w:ascii="Times New Roman" w:eastAsia="Times New Roman" w:hAnsi="Times New Roman" w:cs="Times New Roman"/>
          <w:color w:val="000000"/>
          <w:sz w:val="28"/>
          <w:szCs w:val="28"/>
          <w:lang w:val="en-US"/>
        </w:rPr>
        <w:t xml:space="preserve"> and own</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3. To own sources of formation of investment resources include:</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a) </w:t>
      </w:r>
      <w:proofErr w:type="gramStart"/>
      <w:r w:rsidRPr="00B225A3">
        <w:rPr>
          <w:rFonts w:ascii="Times New Roman" w:eastAsia="Times New Roman" w:hAnsi="Times New Roman" w:cs="Times New Roman"/>
          <w:color w:val="000000"/>
          <w:sz w:val="28"/>
          <w:szCs w:val="28"/>
          <w:lang w:val="en-US"/>
        </w:rPr>
        <w:t>depreciation</w:t>
      </w:r>
      <w:proofErr w:type="gramEnd"/>
      <w:r w:rsidRPr="00B225A3">
        <w:rPr>
          <w:rFonts w:ascii="Times New Roman" w:eastAsia="Times New Roman" w:hAnsi="Times New Roman" w:cs="Times New Roman"/>
          <w:color w:val="000000"/>
          <w:sz w:val="28"/>
          <w:szCs w:val="28"/>
          <w:lang w:val="en-US"/>
        </w:rPr>
        <w:t>;</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b) </w:t>
      </w:r>
      <w:proofErr w:type="gramStart"/>
      <w:r w:rsidRPr="00B225A3">
        <w:rPr>
          <w:rFonts w:ascii="Times New Roman" w:eastAsia="Times New Roman" w:hAnsi="Times New Roman" w:cs="Times New Roman"/>
          <w:color w:val="000000"/>
          <w:sz w:val="28"/>
          <w:szCs w:val="28"/>
          <w:lang w:val="en-US"/>
        </w:rPr>
        <w:t>long-term</w:t>
      </w:r>
      <w:proofErr w:type="gramEnd"/>
      <w:r w:rsidRPr="00B225A3">
        <w:rPr>
          <w:rFonts w:ascii="Times New Roman" w:eastAsia="Times New Roman" w:hAnsi="Times New Roman" w:cs="Times New Roman"/>
          <w:color w:val="000000"/>
          <w:sz w:val="28"/>
          <w:szCs w:val="28"/>
          <w:lang w:val="en-US"/>
        </w:rPr>
        <w:t xml:space="preserve"> bank loans;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c) </w:t>
      </w:r>
      <w:proofErr w:type="gramStart"/>
      <w:r w:rsidRPr="00B225A3">
        <w:rPr>
          <w:rFonts w:ascii="Times New Roman" w:eastAsia="Times New Roman" w:hAnsi="Times New Roman" w:cs="Times New Roman"/>
          <w:color w:val="000000"/>
          <w:sz w:val="28"/>
          <w:szCs w:val="28"/>
          <w:lang w:val="en-US"/>
        </w:rPr>
        <w:t>issue</w:t>
      </w:r>
      <w:proofErr w:type="gramEnd"/>
      <w:r w:rsidRPr="00B225A3">
        <w:rPr>
          <w:rFonts w:ascii="Times New Roman" w:eastAsia="Times New Roman" w:hAnsi="Times New Roman" w:cs="Times New Roman"/>
          <w:color w:val="000000"/>
          <w:sz w:val="28"/>
          <w:szCs w:val="28"/>
          <w:lang w:val="en-US"/>
        </w:rPr>
        <w:t xml:space="preserve"> of shares of the enterprise;</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d) </w:t>
      </w:r>
      <w:proofErr w:type="gramStart"/>
      <w:r w:rsidRPr="00B225A3">
        <w:rPr>
          <w:rFonts w:ascii="Times New Roman" w:eastAsia="Times New Roman" w:hAnsi="Times New Roman" w:cs="Times New Roman"/>
          <w:color w:val="000000"/>
          <w:sz w:val="28"/>
          <w:szCs w:val="28"/>
          <w:lang w:val="en-US"/>
        </w:rPr>
        <w:t>investment</w:t>
      </w:r>
      <w:proofErr w:type="gramEnd"/>
      <w:r w:rsidRPr="00B225A3">
        <w:rPr>
          <w:rFonts w:ascii="Times New Roman" w:eastAsia="Times New Roman" w:hAnsi="Times New Roman" w:cs="Times New Roman"/>
          <w:color w:val="000000"/>
          <w:sz w:val="28"/>
          <w:szCs w:val="28"/>
          <w:lang w:val="en-US"/>
        </w:rPr>
        <w:t xml:space="preserve"> leasing;</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e) </w:t>
      </w:r>
      <w:proofErr w:type="gramStart"/>
      <w:r w:rsidRPr="00B225A3">
        <w:rPr>
          <w:rFonts w:ascii="Times New Roman" w:eastAsia="Times New Roman" w:hAnsi="Times New Roman" w:cs="Times New Roman"/>
          <w:color w:val="000000"/>
          <w:sz w:val="28"/>
          <w:szCs w:val="28"/>
          <w:lang w:val="en-US"/>
        </w:rPr>
        <w:t>financial</w:t>
      </w:r>
      <w:proofErr w:type="gramEnd"/>
      <w:r w:rsidRPr="00B225A3">
        <w:rPr>
          <w:rFonts w:ascii="Times New Roman" w:eastAsia="Times New Roman" w:hAnsi="Times New Roman" w:cs="Times New Roman"/>
          <w:color w:val="000000"/>
          <w:sz w:val="28"/>
          <w:szCs w:val="28"/>
          <w:lang w:val="en-US"/>
        </w:rPr>
        <w:t xml:space="preserve"> leasing</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4. The borrowed sources of the formation of investment resources include:</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a) </w:t>
      </w:r>
      <w:proofErr w:type="gramStart"/>
      <w:r w:rsidRPr="00B225A3">
        <w:rPr>
          <w:rFonts w:ascii="Times New Roman" w:eastAsia="Times New Roman" w:hAnsi="Times New Roman" w:cs="Times New Roman"/>
          <w:color w:val="000000"/>
          <w:sz w:val="28"/>
          <w:szCs w:val="28"/>
          <w:lang w:val="en-US"/>
        </w:rPr>
        <w:t>long-term</w:t>
      </w:r>
      <w:proofErr w:type="gramEnd"/>
      <w:r w:rsidRPr="00B225A3">
        <w:rPr>
          <w:rFonts w:ascii="Times New Roman" w:eastAsia="Times New Roman" w:hAnsi="Times New Roman" w:cs="Times New Roman"/>
          <w:color w:val="000000"/>
          <w:sz w:val="28"/>
          <w:szCs w:val="28"/>
          <w:lang w:val="en-US"/>
        </w:rPr>
        <w:t xml:space="preserve"> bank loans;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b) </w:t>
      </w:r>
      <w:proofErr w:type="gramStart"/>
      <w:r w:rsidRPr="00B225A3">
        <w:rPr>
          <w:rFonts w:ascii="Times New Roman" w:eastAsia="Times New Roman" w:hAnsi="Times New Roman" w:cs="Times New Roman"/>
          <w:color w:val="000000"/>
          <w:sz w:val="28"/>
          <w:szCs w:val="28"/>
          <w:lang w:val="en-US"/>
        </w:rPr>
        <w:t>issue</w:t>
      </w:r>
      <w:proofErr w:type="gramEnd"/>
      <w:r w:rsidRPr="00B225A3">
        <w:rPr>
          <w:rFonts w:ascii="Times New Roman" w:eastAsia="Times New Roman" w:hAnsi="Times New Roman" w:cs="Times New Roman"/>
          <w:color w:val="000000"/>
          <w:sz w:val="28"/>
          <w:szCs w:val="28"/>
          <w:lang w:val="en-US"/>
        </w:rPr>
        <w:t xml:space="preserve"> of shares of the enterprise;</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c) </w:t>
      </w:r>
      <w:proofErr w:type="gramStart"/>
      <w:r w:rsidRPr="00B225A3">
        <w:rPr>
          <w:rFonts w:ascii="Times New Roman" w:eastAsia="Times New Roman" w:hAnsi="Times New Roman" w:cs="Times New Roman"/>
          <w:color w:val="000000"/>
          <w:sz w:val="28"/>
          <w:szCs w:val="28"/>
          <w:lang w:val="en-US"/>
        </w:rPr>
        <w:t>funds</w:t>
      </w:r>
      <w:proofErr w:type="gramEnd"/>
      <w:r w:rsidRPr="00B225A3">
        <w:rPr>
          <w:rFonts w:ascii="Times New Roman" w:eastAsia="Times New Roman" w:hAnsi="Times New Roman" w:cs="Times New Roman"/>
          <w:color w:val="000000"/>
          <w:sz w:val="28"/>
          <w:szCs w:val="28"/>
          <w:lang w:val="en-US"/>
        </w:rPr>
        <w:t xml:space="preserve"> invested by commercial entities;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d) </w:t>
      </w:r>
      <w:proofErr w:type="gramStart"/>
      <w:r w:rsidRPr="00B225A3">
        <w:rPr>
          <w:rFonts w:ascii="Times New Roman" w:eastAsia="Times New Roman" w:hAnsi="Times New Roman" w:cs="Times New Roman"/>
          <w:color w:val="000000"/>
          <w:sz w:val="28"/>
          <w:szCs w:val="28"/>
          <w:lang w:val="en-US"/>
        </w:rPr>
        <w:t>part</w:t>
      </w:r>
      <w:proofErr w:type="gramEnd"/>
      <w:r w:rsidRPr="00B225A3">
        <w:rPr>
          <w:rFonts w:ascii="Times New Roman" w:eastAsia="Times New Roman" w:hAnsi="Times New Roman" w:cs="Times New Roman"/>
          <w:color w:val="000000"/>
          <w:sz w:val="28"/>
          <w:szCs w:val="28"/>
          <w:lang w:val="en-US"/>
        </w:rPr>
        <w:t xml:space="preserve"> of net profit;</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e) </w:t>
      </w:r>
      <w:proofErr w:type="gramStart"/>
      <w:r w:rsidRPr="00B225A3">
        <w:rPr>
          <w:rFonts w:ascii="Times New Roman" w:eastAsia="Times New Roman" w:hAnsi="Times New Roman" w:cs="Times New Roman"/>
          <w:color w:val="000000"/>
          <w:sz w:val="28"/>
          <w:szCs w:val="28"/>
          <w:lang w:val="en-US"/>
        </w:rPr>
        <w:t>depreciation</w:t>
      </w:r>
      <w:proofErr w:type="gramEnd"/>
      <w:r w:rsidRPr="00B225A3">
        <w:rPr>
          <w:rFonts w:ascii="Times New Roman" w:eastAsia="Times New Roman" w:hAnsi="Times New Roman" w:cs="Times New Roman"/>
          <w:color w:val="000000"/>
          <w:sz w:val="28"/>
          <w:szCs w:val="28"/>
          <w:lang w:val="en-US"/>
        </w:rPr>
        <w:t xml:space="preserve"> charges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5. The attracted sources of formation of investment resources include:</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a) </w:t>
      </w:r>
      <w:proofErr w:type="gramStart"/>
      <w:r w:rsidRPr="00B225A3">
        <w:rPr>
          <w:rFonts w:ascii="Times New Roman" w:eastAsia="Times New Roman" w:hAnsi="Times New Roman" w:cs="Times New Roman"/>
          <w:color w:val="000000"/>
          <w:sz w:val="28"/>
          <w:szCs w:val="28"/>
          <w:lang w:val="en-US"/>
        </w:rPr>
        <w:t>the</w:t>
      </w:r>
      <w:proofErr w:type="gramEnd"/>
      <w:r w:rsidRPr="00B225A3">
        <w:rPr>
          <w:rFonts w:ascii="Times New Roman" w:eastAsia="Times New Roman" w:hAnsi="Times New Roman" w:cs="Times New Roman"/>
          <w:color w:val="000000"/>
          <w:sz w:val="28"/>
          <w:szCs w:val="28"/>
          <w:lang w:val="en-US"/>
        </w:rPr>
        <w:t xml:space="preserve"> issue of shares of the enterprise;</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b) </w:t>
      </w:r>
      <w:proofErr w:type="gramStart"/>
      <w:r w:rsidRPr="00B225A3">
        <w:rPr>
          <w:rFonts w:ascii="Times New Roman" w:eastAsia="Times New Roman" w:hAnsi="Times New Roman" w:cs="Times New Roman"/>
          <w:color w:val="000000"/>
          <w:sz w:val="28"/>
          <w:szCs w:val="28"/>
          <w:lang w:val="en-US"/>
        </w:rPr>
        <w:t>insurance</w:t>
      </w:r>
      <w:proofErr w:type="gramEnd"/>
      <w:r w:rsidRPr="00B225A3">
        <w:rPr>
          <w:rFonts w:ascii="Times New Roman" w:eastAsia="Times New Roman" w:hAnsi="Times New Roman" w:cs="Times New Roman"/>
          <w:color w:val="000000"/>
          <w:sz w:val="28"/>
          <w:szCs w:val="28"/>
          <w:lang w:val="en-US"/>
        </w:rPr>
        <w:t xml:space="preserve"> benefits;</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c) </w:t>
      </w:r>
      <w:proofErr w:type="gramStart"/>
      <w:r w:rsidRPr="00B225A3">
        <w:rPr>
          <w:rFonts w:ascii="Times New Roman" w:eastAsia="Times New Roman" w:hAnsi="Times New Roman" w:cs="Times New Roman"/>
          <w:color w:val="000000"/>
          <w:sz w:val="28"/>
          <w:szCs w:val="28"/>
          <w:lang w:val="en-US"/>
        </w:rPr>
        <w:t>financial</w:t>
      </w:r>
      <w:proofErr w:type="gramEnd"/>
      <w:r w:rsidRPr="00B225A3">
        <w:rPr>
          <w:rFonts w:ascii="Times New Roman" w:eastAsia="Times New Roman" w:hAnsi="Times New Roman" w:cs="Times New Roman"/>
          <w:color w:val="000000"/>
          <w:sz w:val="28"/>
          <w:szCs w:val="28"/>
          <w:lang w:val="en-US"/>
        </w:rPr>
        <w:t xml:space="preserve"> leasing;</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d) </w:t>
      </w:r>
      <w:proofErr w:type="gramStart"/>
      <w:r w:rsidRPr="00B225A3">
        <w:rPr>
          <w:rFonts w:ascii="Times New Roman" w:eastAsia="Times New Roman" w:hAnsi="Times New Roman" w:cs="Times New Roman"/>
          <w:color w:val="000000"/>
          <w:sz w:val="28"/>
          <w:szCs w:val="28"/>
          <w:lang w:val="en-US"/>
        </w:rPr>
        <w:t>investment</w:t>
      </w:r>
      <w:proofErr w:type="gramEnd"/>
      <w:r w:rsidRPr="00B225A3">
        <w:rPr>
          <w:rFonts w:ascii="Times New Roman" w:eastAsia="Times New Roman" w:hAnsi="Times New Roman" w:cs="Times New Roman"/>
          <w:color w:val="000000"/>
          <w:sz w:val="28"/>
          <w:szCs w:val="28"/>
          <w:lang w:val="en-US"/>
        </w:rPr>
        <w:t xml:space="preserve"> leasing;</w:t>
      </w:r>
    </w:p>
    <w:p w:rsidR="00B225A3" w:rsidRPr="00B225A3" w:rsidRDefault="00B225A3" w:rsidP="00B225A3">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color w:val="000000"/>
          <w:sz w:val="28"/>
          <w:szCs w:val="28"/>
          <w:lang w:val="en-US"/>
        </w:rPr>
        <w:t xml:space="preserve">e) </w:t>
      </w:r>
      <w:proofErr w:type="gramStart"/>
      <w:r w:rsidRPr="00B225A3">
        <w:rPr>
          <w:rFonts w:ascii="Times New Roman" w:eastAsia="Times New Roman" w:hAnsi="Times New Roman" w:cs="Times New Roman"/>
          <w:color w:val="000000"/>
          <w:sz w:val="28"/>
          <w:szCs w:val="28"/>
          <w:lang w:val="en-US"/>
        </w:rPr>
        <w:t>long-term</w:t>
      </w:r>
      <w:proofErr w:type="gramEnd"/>
      <w:r w:rsidRPr="00B225A3">
        <w:rPr>
          <w:rFonts w:ascii="Times New Roman" w:eastAsia="Times New Roman" w:hAnsi="Times New Roman" w:cs="Times New Roman"/>
          <w:color w:val="000000"/>
          <w:sz w:val="28"/>
          <w:szCs w:val="28"/>
          <w:lang w:val="en-US"/>
        </w:rPr>
        <w:t xml:space="preserve"> bank loans</w:t>
      </w:r>
    </w:p>
    <w:p w:rsidR="00422320" w:rsidRPr="00D25736" w:rsidRDefault="00422320"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722742" w:rsidRPr="00D25736" w:rsidRDefault="00722742"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F2B32" w:rsidRPr="00D25736" w:rsidRDefault="00EF2B32"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A270DC" w:rsidRPr="00DF7549"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roofErr w:type="gramStart"/>
      <w:r w:rsidRPr="00DF7549">
        <w:rPr>
          <w:rFonts w:ascii="Times New Roman" w:eastAsia="Times New Roman" w:hAnsi="Times New Roman" w:cs="Times New Roman"/>
          <w:b/>
          <w:color w:val="000000"/>
          <w:sz w:val="28"/>
          <w:szCs w:val="28"/>
          <w:lang w:val="en-US"/>
        </w:rPr>
        <w:lastRenderedPageBreak/>
        <w:t>5</w:t>
      </w:r>
      <w:r w:rsidR="00C73594" w:rsidRPr="00DF7549">
        <w:rPr>
          <w:rFonts w:ascii="Times New Roman" w:eastAsia="Times New Roman" w:hAnsi="Times New Roman" w:cs="Times New Roman"/>
          <w:b/>
          <w:color w:val="000000"/>
          <w:sz w:val="28"/>
          <w:szCs w:val="28"/>
          <w:lang w:val="en-US"/>
        </w:rPr>
        <w:t xml:space="preserve">  </w:t>
      </w:r>
      <w:r w:rsidR="00DF7549" w:rsidRPr="00D868F3">
        <w:rPr>
          <w:rFonts w:ascii="Times New Roman" w:hAnsi="Times New Roman" w:cs="Times New Roman"/>
          <w:b/>
          <w:color w:val="000000"/>
          <w:spacing w:val="5"/>
          <w:sz w:val="28"/>
          <w:szCs w:val="28"/>
          <w:lang w:val="en-US"/>
        </w:rPr>
        <w:t>SCIENTIFIC</w:t>
      </w:r>
      <w:proofErr w:type="gramEnd"/>
      <w:r w:rsidR="00DF7549" w:rsidRPr="00D868F3">
        <w:rPr>
          <w:rFonts w:ascii="Times New Roman" w:hAnsi="Times New Roman" w:cs="Times New Roman"/>
          <w:b/>
          <w:color w:val="000000"/>
          <w:spacing w:val="5"/>
          <w:sz w:val="28"/>
          <w:szCs w:val="28"/>
          <w:lang w:val="en-US"/>
        </w:rPr>
        <w:t xml:space="preserve"> AND METHODOLOGICAL BASES OF FINANCIAL AND ECONOMIC CONTROL</w:t>
      </w:r>
    </w:p>
    <w:p w:rsidR="003964F8" w:rsidRPr="00DF7549" w:rsidRDefault="003964F8" w:rsidP="00771FF3">
      <w:pPr>
        <w:autoSpaceDE w:val="0"/>
        <w:autoSpaceDN w:val="0"/>
        <w:adjustRightInd w:val="0"/>
        <w:spacing w:after="0" w:line="240" w:lineRule="auto"/>
        <w:rPr>
          <w:rFonts w:ascii="Times New Roman" w:eastAsia="Times New Roman" w:hAnsi="Times New Roman" w:cs="Times New Roman"/>
          <w:b/>
          <w:color w:val="000000"/>
          <w:sz w:val="28"/>
          <w:szCs w:val="28"/>
          <w:lang w:val="en-US"/>
        </w:rPr>
      </w:pPr>
    </w:p>
    <w:p w:rsidR="00A270DC" w:rsidRPr="00DF7549" w:rsidRDefault="002A762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DF7549">
        <w:rPr>
          <w:rFonts w:ascii="Times New Roman" w:eastAsia="Times New Roman" w:hAnsi="Times New Roman" w:cs="Times New Roman"/>
          <w:b/>
          <w:color w:val="000000"/>
          <w:sz w:val="28"/>
          <w:szCs w:val="28"/>
          <w:lang w:val="en-US"/>
        </w:rPr>
        <w:t xml:space="preserve">5.1 </w:t>
      </w:r>
      <w:r w:rsidR="00DF7549" w:rsidRPr="00DF7549">
        <w:rPr>
          <w:rFonts w:ascii="Times New Roman" w:hAnsi="Times New Roman" w:cs="Times New Roman"/>
          <w:b/>
          <w:color w:val="000000"/>
          <w:spacing w:val="7"/>
          <w:sz w:val="28"/>
          <w:szCs w:val="28"/>
          <w:lang w:val="en-US"/>
        </w:rPr>
        <w:t>Description of the main methods of documentary and actual control</w:t>
      </w:r>
    </w:p>
    <w:p w:rsidR="003964F8" w:rsidRPr="00DF7549" w:rsidRDefault="003964F8" w:rsidP="00771FF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Increasing the effectiveness of budgetary impacts largely depends on the degree of comprehension of the essence of this system, knowledge of the factors that determine its development. The organizational form of the functioning of the budget of any country is the budget system, which is the most important tool for managing the economy under any conditions of its development (market, traditional, mixed, etc.). Its existence is due to the importance of ensuring sufficient flexibility, maneuverability and efficient use of existing budgetary resources.</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 Changes in the budgetary sphere towards decentralized financial relations in the conditions of the Republic of Kazakhstan predetermine the need for their transformation into a centralized finance system and the construction of an effective budget mechanism. The creation of the latter involves the solution of two interrelated problems: firstly, cardinal transformations of the basic foundations of management and the creation of a truly market system; secondly, strict legal regulation of state-power functions and subordination of them to the socio-economic interests of society.</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Many of the principles of organization of the budget system proclaimed by legislative documents are declarative in nature and are not fully implemented in the practice of budget planning. This is one of the constraining factors on the way to a real effective budget mechanism.</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The role of the republican budget in the conditions of decentralization of the budget system remains significant. He is the coordinating link in the budget system and, accordingly, in the organization of the national economy as a whole.</w:t>
      </w: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 xml:space="preserve">The presence in the budget system of the local level as an integral element of financial impact reflects the objectively existing need to regulate socio-economic processes on the scale of individual territorial units. The expansion process in the conditions of market management of the sphere of economic relations expressed by the budgets under consideration is predetermined by the need for significant diversification of the activities of territorial authorities. </w:t>
      </w:r>
      <w:proofErr w:type="gramStart"/>
      <w:r w:rsidRPr="00701B1E">
        <w:rPr>
          <w:rFonts w:ascii="Times New Roman" w:hAnsi="Times New Roman" w:cs="Times New Roman"/>
          <w:sz w:val="28"/>
          <w:szCs w:val="28"/>
          <w:lang w:val="en-US"/>
        </w:rPr>
        <w:t>The importance of their active involvement in the regulation of the territorial economy, the reproduction of labor, the implementation of regional programs.</w:t>
      </w:r>
      <w:proofErr w:type="gramEnd"/>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 xml:space="preserve">The search for a new Kazakhstan model of the budget mechanism and an effective system of inter-budget relations should be carried out taking into account the experience gained by foreign countries, to use its positive aspects in Kazakhstan. There are no proven recipes for an ideal budget system. Each national-state and administrative-territorial unit must choose in various systems precisely those elements that, in its specific conditions, can give the greatest effect, and it should, above all, proceed from </w:t>
      </w:r>
      <w:r w:rsidRPr="00701B1E">
        <w:rPr>
          <w:rFonts w:ascii="Times New Roman" w:hAnsi="Times New Roman" w:cs="Times New Roman"/>
          <w:sz w:val="28"/>
          <w:szCs w:val="28"/>
          <w:lang w:val="en-US"/>
        </w:rPr>
        <w:lastRenderedPageBreak/>
        <w:t>the existing socio-political situation, taking into account the general level of economic development.</w:t>
      </w: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An analysis of the formation of budgets and the development of intergovernmental relations in 2017-2020 revealed that budget regulation over these years will undoubtedly acquire much-needed signs and methods of decentralization. However, the specifics of the development of a particular region are still being produced without sufficient consideration. Preference in this matter is given to a unified approach.</w:t>
      </w: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 xml:space="preserve">The current mechanism for the redistribution of funds between budgets is a disaggregated and not regulated by certain rules forms of redistribution of budget funds. The specific types of taxes and / or other obligatory payments that will be paid to local budgets, and not to the republican, are not fixed. But it is precisely the concrete separation of the types of state revenues and their real separate payment by budget levels that characterizes the current decentralization of intergovernmental relations. </w:t>
      </w:r>
      <w:proofErr w:type="gramStart"/>
      <w:r w:rsidRPr="00701B1E">
        <w:rPr>
          <w:rFonts w:ascii="Times New Roman" w:hAnsi="Times New Roman" w:cs="Times New Roman"/>
          <w:sz w:val="28"/>
          <w:szCs w:val="28"/>
          <w:lang w:val="en-US"/>
        </w:rPr>
        <w:t>Which, in fact, we still do not have in our financial life.</w:t>
      </w:r>
      <w:proofErr w:type="gramEnd"/>
      <w:r w:rsidRPr="00701B1E">
        <w:rPr>
          <w:rFonts w:ascii="Times New Roman" w:hAnsi="Times New Roman" w:cs="Times New Roman"/>
          <w:sz w:val="28"/>
          <w:szCs w:val="28"/>
          <w:lang w:val="en-US"/>
        </w:rPr>
        <w:t xml:space="preserve"> Kazakhstan's experience in the field of taxation is quite contradictory. The reasons for attributing them to a particular level of the budget system remain unclear.</w:t>
      </w: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The advantage of transfers is the simplicity and availability of guarantees in obtaining a certain part of the proceeds by the territorial authorities. However, today the mechanism of its functioning is more reminiscent of deductions from regulatory income. The transformation of transfers into the distribution of regulatory income is especially pronounced at the local level. Deductions from republican taxes deprive local authorities of the opportunity to participate in the tax activity of the state. Particular contradictions arise in the process of determining the standards for deductions from regulatory income.</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According to the logic of events, the forecast shows a reduction in the volume of transfers allocated from the republican budget to local budgets. Since the priority of the Nation Address of the President of the Republic of Kazakhstan dated September 2, 2019 is the formation and strengthening of the financial independence of the regions. In this regard, the Turkestan region should increase its own income in priority. </w:t>
      </w:r>
      <w:proofErr w:type="gramStart"/>
      <w:r w:rsidRPr="00701B1E">
        <w:rPr>
          <w:rFonts w:ascii="Times New Roman" w:hAnsi="Times New Roman" w:cs="Times New Roman"/>
          <w:sz w:val="28"/>
          <w:szCs w:val="28"/>
          <w:lang w:val="en-US"/>
        </w:rPr>
        <w:t>Focusing mainly on tax and non-tax revenues, as well as on proceeds from the sale of fixed capital.</w:t>
      </w:r>
      <w:proofErr w:type="gramEnd"/>
      <w:r w:rsidRPr="00701B1E">
        <w:rPr>
          <w:rFonts w:ascii="Times New Roman" w:hAnsi="Times New Roman" w:cs="Times New Roman"/>
          <w:sz w:val="28"/>
          <w:szCs w:val="28"/>
          <w:lang w:val="kk-KZ"/>
        </w:rPr>
        <w:t xml:space="preserve"> </w:t>
      </w:r>
      <w:r w:rsidRPr="00701B1E">
        <w:rPr>
          <w:rFonts w:ascii="Times New Roman" w:hAnsi="Times New Roman" w:cs="Times New Roman"/>
          <w:sz w:val="28"/>
          <w:szCs w:val="28"/>
          <w:lang w:val="en-US"/>
        </w:rPr>
        <w:t>An effective direction can also be reducing the budget of the region [</w:t>
      </w:r>
      <w:r w:rsidR="00A51031">
        <w:rPr>
          <w:rFonts w:ascii="Times New Roman" w:hAnsi="Times New Roman" w:cs="Times New Roman"/>
          <w:sz w:val="28"/>
          <w:szCs w:val="28"/>
          <w:lang w:val="en-US"/>
        </w:rPr>
        <w:t>4</w:t>
      </w:r>
      <w:r w:rsidRPr="00701B1E">
        <w:rPr>
          <w:rFonts w:ascii="Times New Roman" w:hAnsi="Times New Roman" w:cs="Times New Roman"/>
          <w:sz w:val="28"/>
          <w:szCs w:val="28"/>
          <w:lang w:val="en-US"/>
        </w:rPr>
        <w:t>].</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The use of the method of "attached rates" makes sense only if the territories are given some scope in setting the size of premiums. If the size of the allowances is strictly fixed, but the maximum is such that it is necessary to set the allowances always in the maximum amount, then there is essentially no difference between the allowance system and tax quotas.</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Responsibility for expenses between levels of government is distributed haphazardly and often expenses are transferred from a higher level of the budget system to a lower one arbitrarily. The effective spending of budget funds, the regions will not be able to learn until they are given maximum independence in the matter of managing their own budget. Also, they will not be able to fully understand their specific </w:t>
      </w:r>
      <w:r w:rsidRPr="00701B1E">
        <w:rPr>
          <w:rFonts w:ascii="Times New Roman" w:hAnsi="Times New Roman" w:cs="Times New Roman"/>
          <w:sz w:val="28"/>
          <w:szCs w:val="28"/>
          <w:lang w:val="en-US"/>
        </w:rPr>
        <w:lastRenderedPageBreak/>
        <w:t>development features, which can bring them additional income, until the decentralization of intergovernmental relations exists in words and not in practice [</w:t>
      </w:r>
      <w:r w:rsidR="00A51031">
        <w:rPr>
          <w:rFonts w:ascii="Times New Roman" w:hAnsi="Times New Roman" w:cs="Times New Roman"/>
          <w:sz w:val="28"/>
          <w:szCs w:val="28"/>
          <w:lang w:val="en-US"/>
        </w:rPr>
        <w:t>4</w:t>
      </w:r>
      <w:r w:rsidRPr="00701B1E">
        <w:rPr>
          <w:rFonts w:ascii="Times New Roman" w:hAnsi="Times New Roman" w:cs="Times New Roman"/>
          <w:sz w:val="28"/>
          <w:szCs w:val="28"/>
          <w:lang w:val="en-US"/>
        </w:rPr>
        <w:t>].</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The mechanism of centralized regulation of local budget revenues is maintained. This interferes with their financial independence, and strengthens the dependence of the development of the local economy and social sphere on decisions made by higher authorities.</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Thus, we come to the conclusion that it is necessary to take the following measures to improve the budget structure and </w:t>
      </w:r>
      <w:proofErr w:type="gramStart"/>
      <w:r w:rsidRPr="00701B1E">
        <w:rPr>
          <w:rFonts w:ascii="Times New Roman" w:hAnsi="Times New Roman" w:cs="Times New Roman"/>
          <w:sz w:val="28"/>
          <w:szCs w:val="28"/>
          <w:lang w:val="en-US"/>
        </w:rPr>
        <w:t>inter-budget</w:t>
      </w:r>
      <w:proofErr w:type="gramEnd"/>
      <w:r w:rsidRPr="00701B1E">
        <w:rPr>
          <w:rFonts w:ascii="Times New Roman" w:hAnsi="Times New Roman" w:cs="Times New Roman"/>
          <w:sz w:val="28"/>
          <w:szCs w:val="28"/>
          <w:lang w:val="en-US"/>
        </w:rPr>
        <w:t xml:space="preserve"> relations in the Republic of Kazakhstan:</w:t>
      </w:r>
    </w:p>
    <w:p w:rsidR="00701B1E" w:rsidRPr="00701B1E" w:rsidRDefault="00701B1E" w:rsidP="00701B1E">
      <w:pPr>
        <w:pStyle w:val="a5"/>
        <w:ind w:firstLine="709"/>
        <w:jc w:val="both"/>
        <w:rPr>
          <w:rFonts w:ascii="Times New Roman" w:hAnsi="Times New Roman" w:cs="Times New Roman"/>
          <w:sz w:val="28"/>
          <w:szCs w:val="28"/>
          <w:lang w:val="en-US"/>
        </w:rPr>
      </w:pPr>
      <w:proofErr w:type="gramStart"/>
      <w:r w:rsidRPr="00701B1E">
        <w:rPr>
          <w:rFonts w:ascii="Times New Roman" w:hAnsi="Times New Roman" w:cs="Times New Roman"/>
          <w:sz w:val="28"/>
          <w:szCs w:val="28"/>
          <w:lang w:val="en-US"/>
        </w:rPr>
        <w:t>Development of new theoretical approaches and practical justifications of the principles of construction and the mechanism of functioning of the budget system; the creation of a competent budget mechanism to translate these principles into practice.</w:t>
      </w:r>
      <w:proofErr w:type="gramEnd"/>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Development and implementation of a package of normative and legislative acts of the national and local levels on differentiation of powers between authorities and, in accordance with this, a clear distribution of expenses between the links of the budget system. Separation of expenses should be carried out in such a way as to bring them closer to the administrative-territorial unit, which allows spending in the interests of the population.</w:t>
      </w:r>
    </w:p>
    <w:p w:rsidR="00701B1E" w:rsidRPr="00701B1E" w:rsidRDefault="00701B1E" w:rsidP="00701B1E">
      <w:pPr>
        <w:pStyle w:val="a5"/>
        <w:ind w:firstLine="709"/>
        <w:jc w:val="both"/>
        <w:rPr>
          <w:rFonts w:ascii="Times New Roman" w:hAnsi="Times New Roman" w:cs="Times New Roman"/>
          <w:sz w:val="28"/>
          <w:szCs w:val="28"/>
          <w:lang w:val="en-US"/>
        </w:rPr>
      </w:pPr>
      <w:proofErr w:type="gramStart"/>
      <w:r w:rsidRPr="00701B1E">
        <w:rPr>
          <w:rFonts w:ascii="Times New Roman" w:hAnsi="Times New Roman" w:cs="Times New Roman"/>
          <w:sz w:val="28"/>
          <w:szCs w:val="28"/>
          <w:lang w:val="en-US"/>
        </w:rPr>
        <w:t>Compilation, development and use of consolidated territorial balances of financial resources to ensure real independence and responsibility for the development of the economy and the social sphere, as well as to clarify the measures for balancing the sources of development of territories with the amount of local funding.</w:t>
      </w:r>
      <w:proofErr w:type="gramEnd"/>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Legislative fixing of types of revenue sources to budgets of the corresponding level on the basis of a reasonable combination between firm fixing of sources of funds, differentiated percentage distribution of revenues and addition of rates for certain types of taxes and fees.</w:t>
      </w:r>
    </w:p>
    <w:p w:rsidR="00701B1E" w:rsidRPr="00387AE8" w:rsidRDefault="00701B1E" w:rsidP="00701B1E">
      <w:pPr>
        <w:pStyle w:val="a5"/>
        <w:ind w:firstLine="709"/>
        <w:jc w:val="both"/>
        <w:rPr>
          <w:rFonts w:ascii="Times New Roman" w:hAnsi="Times New Roman" w:cs="Times New Roman"/>
          <w:sz w:val="28"/>
          <w:szCs w:val="28"/>
          <w:lang w:val="en-US"/>
        </w:rPr>
      </w:pPr>
      <w:proofErr w:type="gramStart"/>
      <w:r w:rsidRPr="00701B1E">
        <w:rPr>
          <w:rFonts w:ascii="Times New Roman" w:hAnsi="Times New Roman" w:cs="Times New Roman"/>
          <w:sz w:val="28"/>
          <w:szCs w:val="28"/>
          <w:lang w:val="en-US"/>
        </w:rPr>
        <w:t>The transition to the relationship of the republican budget with the budgets of the territories on the basis of a single methodology of differentiated standards (taking into account the socio-economic characteristics of the territories, the population and the financial and resource potential of the territories).</w:t>
      </w:r>
      <w:proofErr w:type="gramEnd"/>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The mechanism of redistributing transfers between the links of the budget system based on the formula for equalizing the tax potential of the territories does not infringe on the budgetary independence of the territories, increases the interest of local authorities in increasing tax revenue, and does not interfere with the decision-making process on expenses. This formula does not require the inclusion of </w:t>
      </w:r>
      <w:proofErr w:type="spellStart"/>
      <w:r w:rsidRPr="00701B1E">
        <w:rPr>
          <w:rFonts w:ascii="Times New Roman" w:hAnsi="Times New Roman" w:cs="Times New Roman"/>
          <w:sz w:val="28"/>
          <w:szCs w:val="28"/>
          <w:lang w:val="en-US"/>
        </w:rPr>
        <w:t>extrabudgetary</w:t>
      </w:r>
      <w:proofErr w:type="spellEnd"/>
      <w:r w:rsidRPr="00701B1E">
        <w:rPr>
          <w:rFonts w:ascii="Times New Roman" w:hAnsi="Times New Roman" w:cs="Times New Roman"/>
          <w:sz w:val="28"/>
          <w:szCs w:val="28"/>
          <w:lang w:val="en-US"/>
        </w:rPr>
        <w:t xml:space="preserve"> funds and the expenses of enterprises for social and cultural events. In accordance with the Budget Code of the Republic of Kazakhstan dated December 4, 2008 No. 95-IV (as amended on May 15, 2020), the "tax potential of the region" is the maximum possible amount of tax revenues and other mandatory payments to the budget, calculated to determine the region’s income when establishing the size of general transfers for a three-year period.</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lastRenderedPageBreak/>
        <w:t>Influencing the processes of forming intergovernmental relations by changing the principles, methods, ways of forming revenue and expense budgets, the state at all levels of government should constantly adjust budget relationships, regulating the channels of origin and direction of budget flows, specifying the proportions of the distribution of centralized resources and the mechanisms for implementing their intended purpose, thus providing overall management of economic processes in the country.</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The need for budget modernization today is recognized by all. However, representatives of the government and business in their views on its content, depth, and implementation mechanisms are by no means unanimous.</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In our opinion, the goal of a genuine, rather than a declared, budget reform is to have a solid budget system that operates on principles acceptable to all, strengthen the influence of each link of the budget system on the economy and social sphere, unleash the initiative and increase the responsibility of all entities for the results of their activities, to turn the entire budget system and each of its components face-to-person, contributing to the improvement of the social conditions of citizens in the relevant territory.</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The search for new constructive approaches to building an updated budget system and budget structure, the formation of a qualitatively new system of inter-budget relations and the optimal combination of their methods and forms will help stabilize the process of strengthening Kazakhstani statehood and will contribute to the equal rights of various levels of government and the further development of a market economy. </w:t>
      </w: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 xml:space="preserve">In world practice, there are various types of settlement of </w:t>
      </w:r>
      <w:proofErr w:type="spellStart"/>
      <w:r w:rsidRPr="00701B1E">
        <w:rPr>
          <w:rFonts w:ascii="Times New Roman" w:hAnsi="Times New Roman" w:cs="Times New Roman"/>
          <w:sz w:val="28"/>
          <w:szCs w:val="28"/>
          <w:lang w:val="en-US"/>
        </w:rPr>
        <w:t>interbudgetary</w:t>
      </w:r>
      <w:proofErr w:type="spellEnd"/>
      <w:r w:rsidRPr="00701B1E">
        <w:rPr>
          <w:rFonts w:ascii="Times New Roman" w:hAnsi="Times New Roman" w:cs="Times New Roman"/>
          <w:sz w:val="28"/>
          <w:szCs w:val="28"/>
          <w:lang w:val="en-US"/>
        </w:rPr>
        <w:t xml:space="preserve"> relations, applied taking into account the tax potential of each of the budget levels, the results of the assessment of the objective needs of the regions, approved natural norms. If we take the norms of the Budget Code of our state as a basis, then the types of settlement of inter-budget relations are established in accordance with the medium-term fiscal policy.</w:t>
      </w: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The transfer mechanism is used to ensure a unified methodology for budget settlement and to eliminate the subjective approach to the formation of intergovernmental relations. Transfers are calculated on the basis of the regulatory-equity method, which allows horizontal equalization of budget revenues of territories and provide them with financial assistance according to uniform rules. Nevertheless, the calculation of the authorities of any studied region for the constant provision of transfers does not constitute either political or economic value. In modern business space, the stability of the region should be manifested precisely in the ability to earn income independently, not depending on transfers from the republican budget.</w:t>
      </w: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The following budget policy algorithm, schematically proposed by us in Figure 16, can contribute to the implementation of this goal by the state.</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Based on the foregoing, at present, a deep understanding of the evolution of financial and budgetary relations in the Republic of Kazakhstan, further theoretical development and practical conclusions on solving the problems of the budget structure, inter-budgetary relations and strengthening the revenue base of budgets are required.</w:t>
      </w:r>
    </w:p>
    <w:p w:rsidR="00701B1E" w:rsidRPr="00387AE8"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lastRenderedPageBreak/>
        <w:t>Thus, the budget modernization in its content is a rather capacious, complex process, including profound changes and fundamental transformations of the existing budgetary relations. For successful implementation of effective modernization, it is necessary to develop a detailed program for its implementation, outlining the sequence of reform stages and the time frame for their implementation.</w:t>
      </w:r>
    </w:p>
    <w:p w:rsidR="00701B1E" w:rsidRPr="00387AE8" w:rsidRDefault="00701B1E" w:rsidP="00701B1E">
      <w:pPr>
        <w:pStyle w:val="a5"/>
        <w:ind w:firstLine="709"/>
        <w:jc w:val="both"/>
        <w:rPr>
          <w:rFonts w:ascii="Times New Roman" w:hAnsi="Times New Roman" w:cs="Times New Roman"/>
          <w:sz w:val="28"/>
          <w:szCs w:val="28"/>
          <w:lang w:val="en-US"/>
        </w:rPr>
      </w:pP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oundrect id="_x0000_s1388" style="position:absolute;left:0;text-align:left;margin-left:34.45pt;margin-top:13.6pt;width:133.25pt;height:52.05pt;z-index:251907072" arcsize="10923f">
            <v:textbox style="mso-next-textbox:#_x0000_s1388">
              <w:txbxContent>
                <w:p w:rsidR="00C001E9" w:rsidRPr="001B76C5" w:rsidRDefault="00C001E9" w:rsidP="002F59C4">
                  <w:pPr>
                    <w:pStyle w:val="a3"/>
                    <w:numPr>
                      <w:ilvl w:val="0"/>
                      <w:numId w:val="42"/>
                    </w:numPr>
                    <w:spacing w:after="0" w:line="240" w:lineRule="auto"/>
                    <w:jc w:val="both"/>
                    <w:rPr>
                      <w:lang w:val="en-US"/>
                    </w:rPr>
                  </w:pPr>
                  <w:r w:rsidRPr="001B76C5">
                    <w:rPr>
                      <w:rFonts w:ascii="Times New Roman" w:hAnsi="Times New Roman" w:cs="Times New Roman"/>
                      <w:sz w:val="24"/>
                      <w:szCs w:val="24"/>
                      <w:lang w:val="en-US"/>
                    </w:rPr>
                    <w:t>Identification of all possible sources</w:t>
                  </w:r>
                  <w:r w:rsidRPr="001B76C5">
                    <w:rPr>
                      <w:rFonts w:ascii="Times New Roman" w:hAnsi="Times New Roman" w:cs="Times New Roman"/>
                      <w:lang w:val="en-US"/>
                    </w:rPr>
                    <w:t xml:space="preserve"> </w:t>
                  </w:r>
                  <w:r w:rsidRPr="001B3371">
                    <w:t>бюджетных</w:t>
                  </w:r>
                  <w:r w:rsidRPr="001B76C5">
                    <w:rPr>
                      <w:lang w:val="en-US"/>
                    </w:rPr>
                    <w:t xml:space="preserve"> </w:t>
                  </w:r>
                  <w:r w:rsidRPr="001B3371">
                    <w:t>средств</w:t>
                  </w:r>
                </w:p>
              </w:txbxContent>
            </v:textbox>
          </v:roundrect>
        </w:pict>
      </w: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389" type="#_x0000_t32" style="position:absolute;left:0;text-align:left;margin-left:104.9pt;margin-top:1.25pt;width:0;height:19.15pt;z-index:251908096" o:connectortype="straight"/>
        </w:pict>
      </w: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391" type="#_x0000_t32" style="position:absolute;left:0;text-align:left;margin-left:193.75pt;margin-top:4.3pt;width:0;height:21.45pt;z-index:251910144" o:connectortype="straight">
            <v:stroke endarrow="block"/>
          </v:shape>
        </w:pict>
      </w:r>
      <w:r>
        <w:rPr>
          <w:rFonts w:ascii="Times New Roman" w:hAnsi="Times New Roman" w:cs="Times New Roman"/>
          <w:noProof/>
          <w:sz w:val="28"/>
          <w:szCs w:val="28"/>
        </w:rPr>
        <w:pict>
          <v:shape id="_x0000_s1390" type="#_x0000_t32" style="position:absolute;left:0;text-align:left;margin-left:104.9pt;margin-top:4.3pt;width:88.85pt;height:0;z-index:251909120" o:connectortype="straight"/>
        </w:pict>
      </w: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oundrect id="_x0000_s1392" style="position:absolute;left:0;text-align:left;margin-left:139.4pt;margin-top:9.65pt;width:142.45pt;height:62.05pt;z-index:251911168" arcsize="10923f">
            <v:textbox>
              <w:txbxContent>
                <w:p w:rsidR="00C001E9" w:rsidRPr="000003DC" w:rsidRDefault="00C001E9" w:rsidP="00701B1E">
                  <w:pPr>
                    <w:rPr>
                      <w:rFonts w:ascii="Times New Roman" w:hAnsi="Times New Roman" w:cs="Times New Roman"/>
                      <w:lang w:val="en-US"/>
                    </w:rPr>
                  </w:pPr>
                  <w:proofErr w:type="gramStart"/>
                  <w:r w:rsidRPr="000003DC">
                    <w:rPr>
                      <w:rFonts w:ascii="Times New Roman" w:hAnsi="Times New Roman" w:cs="Times New Roman"/>
                      <w:lang w:val="en-US"/>
                    </w:rPr>
                    <w:t xml:space="preserve">• </w:t>
                  </w:r>
                  <w:r w:rsidRPr="000003DC">
                    <w:rPr>
                      <w:rFonts w:ascii="Times New Roman" w:hAnsi="Times New Roman" w:cs="Times New Roman"/>
                      <w:lang w:val="kk-KZ"/>
                    </w:rPr>
                    <w:t xml:space="preserve"> </w:t>
                  </w:r>
                  <w:r w:rsidRPr="000003DC">
                    <w:rPr>
                      <w:rFonts w:ascii="Times New Roman" w:hAnsi="Times New Roman" w:cs="Times New Roman"/>
                      <w:lang w:val="en-US"/>
                    </w:rPr>
                    <w:t>Effective</w:t>
                  </w:r>
                  <w:proofErr w:type="gramEnd"/>
                  <w:r w:rsidRPr="000003DC">
                    <w:rPr>
                      <w:rFonts w:ascii="Times New Roman" w:hAnsi="Times New Roman" w:cs="Times New Roman"/>
                      <w:lang w:val="en-US"/>
                    </w:rPr>
                    <w:t xml:space="preserve"> diversification of the tax base</w:t>
                  </w:r>
                </w:p>
              </w:txbxContent>
            </v:textbox>
          </v:roundrect>
        </w:pict>
      </w: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393" type="#_x0000_t32" style="position:absolute;left:0;text-align:left;margin-left:219.8pt;margin-top:7.35pt;width:.75pt;height:14.55pt;z-index:251912192" o:connectortype="straight"/>
        </w:pict>
      </w: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395" type="#_x0000_t32" style="position:absolute;left:0;text-align:left;margin-left:300.25pt;margin-top:5.8pt;width:0;height:13.8pt;z-index:251914240" o:connectortype="straight">
            <v:stroke endarrow="block"/>
          </v:shape>
        </w:pict>
      </w:r>
      <w:r>
        <w:rPr>
          <w:rFonts w:ascii="Times New Roman" w:hAnsi="Times New Roman" w:cs="Times New Roman"/>
          <w:noProof/>
          <w:sz w:val="28"/>
          <w:szCs w:val="28"/>
        </w:rPr>
        <w:pict>
          <v:shape id="_x0000_s1394" type="#_x0000_t32" style="position:absolute;left:0;text-align:left;margin-left:220.55pt;margin-top:5.8pt;width:79.7pt;height:0;z-index:251913216" o:connectortype="straight"/>
        </w:pict>
      </w: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oundrect id="_x0000_s1396" style="position:absolute;left:0;text-align:left;margin-left:183.8pt;margin-top:3.5pt;width:258.15pt;height:80.45pt;z-index:251915264" arcsize="10923f">
            <v:textbox style="mso-next-textbox:#_x0000_s1396">
              <w:txbxContent>
                <w:p w:rsidR="00C001E9" w:rsidRPr="001B76C5" w:rsidRDefault="00C001E9" w:rsidP="00701B1E">
                  <w:pPr>
                    <w:rPr>
                      <w:lang w:val="en-US"/>
                    </w:rPr>
                  </w:pPr>
                  <w:r w:rsidRPr="001B76C5">
                    <w:rPr>
                      <w:lang w:val="en-US"/>
                    </w:rPr>
                    <w:t xml:space="preserve">• </w:t>
                  </w:r>
                  <w:r w:rsidRPr="000003DC">
                    <w:rPr>
                      <w:rFonts w:ascii="Times New Roman" w:hAnsi="Times New Roman" w:cs="Times New Roman"/>
                      <w:lang w:val="en-US"/>
                    </w:rPr>
                    <w:t>Development, implementation of programs of investment and use of budget funds, followed by widespread control with a view to the industrial and innovative development of the country</w:t>
                  </w:r>
                </w:p>
              </w:txbxContent>
            </v:textbox>
          </v:roundrect>
        </w:pict>
      </w: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397" type="#_x0000_t32" style="position:absolute;left:0;text-align:left;margin-left:349.25pt;margin-top:3.45pt;width:.05pt;height:13pt;z-index:251916288" o:connectortype="straight"/>
        </w:pict>
      </w: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399" type="#_x0000_t32" style="position:absolute;left:0;text-align:left;margin-left:246.55pt;margin-top:.35pt;width:.05pt;height:17.6pt;z-index:251918336" o:connectortype="straight">
            <v:stroke endarrow="block"/>
          </v:shape>
        </w:pict>
      </w:r>
      <w:r>
        <w:rPr>
          <w:rFonts w:ascii="Times New Roman" w:hAnsi="Times New Roman" w:cs="Times New Roman"/>
          <w:noProof/>
          <w:sz w:val="28"/>
          <w:szCs w:val="28"/>
        </w:rPr>
        <w:pict>
          <v:shape id="_x0000_s1398" type="#_x0000_t32" style="position:absolute;left:0;text-align:left;margin-left:246.6pt;margin-top:.35pt;width:102.65pt;height:0;z-index:251917312" o:connectortype="straight"/>
        </w:pict>
      </w:r>
    </w:p>
    <w:p w:rsidR="00701B1E" w:rsidRPr="00701B1E" w:rsidRDefault="00C001E9" w:rsidP="00701B1E">
      <w:pPr>
        <w:pStyle w:val="a5"/>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400" type="#_x0000_t84" style="position:absolute;left:0;text-align:left;margin-left:130.2pt;margin-top:4.15pt;width:290.3pt;height:75.8pt;z-index:251919360">
            <v:textbox>
              <w:txbxContent>
                <w:p w:rsidR="00C001E9" w:rsidRPr="000003DC" w:rsidRDefault="00C001E9" w:rsidP="00701B1E">
                  <w:pPr>
                    <w:jc w:val="center"/>
                    <w:rPr>
                      <w:rFonts w:ascii="Times New Roman" w:hAnsi="Times New Roman" w:cs="Times New Roman"/>
                      <w:lang w:val="en-US"/>
                    </w:rPr>
                  </w:pPr>
                  <w:r w:rsidRPr="000003DC">
                    <w:rPr>
                      <w:rFonts w:ascii="Times New Roman" w:hAnsi="Times New Roman" w:cs="Times New Roman"/>
                      <w:lang w:val="en-US"/>
                    </w:rPr>
                    <w:t>The large-scale significance of the goal is the natural modernization of the national budget system based on economically developed regions</w:t>
                  </w:r>
                </w:p>
              </w:txbxContent>
            </v:textbox>
          </v:shape>
        </w:pict>
      </w: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eastAsia="Times New Roman" w:hAnsi="Times New Roman" w:cs="Times New Roman"/>
          <w:color w:val="000000"/>
          <w:sz w:val="20"/>
          <w:szCs w:val="20"/>
          <w:lang w:val="en-US"/>
        </w:rPr>
      </w:pPr>
      <w:r w:rsidRPr="00701B1E">
        <w:rPr>
          <w:rFonts w:ascii="Times New Roman" w:eastAsia="Times New Roman" w:hAnsi="Times New Roman" w:cs="Times New Roman"/>
          <w:color w:val="000000"/>
          <w:sz w:val="20"/>
          <w:szCs w:val="20"/>
          <w:lang w:val="en-US"/>
        </w:rPr>
        <w:t>*</w:t>
      </w:r>
      <w:r w:rsidRPr="00E03493">
        <w:rPr>
          <w:rFonts w:ascii="Times New Roman" w:eastAsia="Times New Roman" w:hAnsi="Times New Roman" w:cs="Times New Roman"/>
          <w:color w:val="000000"/>
          <w:sz w:val="20"/>
          <w:szCs w:val="20"/>
          <w:lang w:val="en-US"/>
        </w:rPr>
        <w:t>conditionally subdivided by the author</w:t>
      </w:r>
    </w:p>
    <w:p w:rsidR="00701B1E" w:rsidRPr="00701B1E" w:rsidRDefault="00701B1E" w:rsidP="00701B1E">
      <w:pPr>
        <w:pStyle w:val="a5"/>
        <w:ind w:firstLine="709"/>
        <w:jc w:val="both"/>
        <w:rPr>
          <w:rFonts w:ascii="Times New Roman" w:hAnsi="Times New Roman" w:cs="Times New Roman"/>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Figure 16 - The proposed algorithm for maintaining the state budget policy</w:t>
      </w:r>
    </w:p>
    <w:p w:rsidR="00701B1E" w:rsidRPr="00701B1E" w:rsidRDefault="00701B1E" w:rsidP="00701B1E">
      <w:pPr>
        <w:pStyle w:val="a5"/>
        <w:ind w:firstLine="709"/>
        <w:jc w:val="both"/>
        <w:rPr>
          <w:rFonts w:ascii="Times New Roman" w:hAnsi="Times New Roman" w:cs="Times New Roman"/>
          <w:sz w:val="28"/>
          <w:szCs w:val="28"/>
          <w:lang w:val="kk-KZ"/>
        </w:rPr>
      </w:pPr>
    </w:p>
    <w:p w:rsidR="00701B1E" w:rsidRPr="00701B1E" w:rsidRDefault="00701B1E" w:rsidP="00701B1E">
      <w:pPr>
        <w:pStyle w:val="a5"/>
        <w:ind w:firstLine="709"/>
        <w:jc w:val="both"/>
        <w:rPr>
          <w:rFonts w:ascii="Times New Roman" w:hAnsi="Times New Roman" w:cs="Times New Roman"/>
          <w:sz w:val="28"/>
          <w:szCs w:val="28"/>
          <w:lang w:val="kk-KZ"/>
        </w:rPr>
      </w:pPr>
      <w:r w:rsidRPr="00701B1E">
        <w:rPr>
          <w:rFonts w:ascii="Times New Roman" w:hAnsi="Times New Roman" w:cs="Times New Roman"/>
          <w:sz w:val="28"/>
          <w:szCs w:val="28"/>
          <w:lang w:val="en-US"/>
        </w:rPr>
        <w:t>The primary measure for the implementation of the new budget policy should be the optimal combination of the size of financial resources concentrated in budgets of different levels and the amount of expenditures financed from the budget of each level, and the creation of a capable mechanism of inter-budget relations between levels of government.</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In our opinion, budget reform should be aimed at the maximum decentralization of budgetary decisions; increasing the role, importance and principles of building a </w:t>
      </w:r>
      <w:r w:rsidRPr="00701B1E">
        <w:rPr>
          <w:rFonts w:ascii="Times New Roman" w:hAnsi="Times New Roman" w:cs="Times New Roman"/>
          <w:sz w:val="28"/>
          <w:szCs w:val="28"/>
          <w:lang w:val="en-US"/>
        </w:rPr>
        <w:lastRenderedPageBreak/>
        <w:t>budget system; improving the regulatory framework of the national and local levels, which determines the legislative differentiation of income and expenses between the levels of the budget system; creation of a modernized budget mechanism.</w:t>
      </w:r>
    </w:p>
    <w:p w:rsidR="008B2C09" w:rsidRPr="00701B1E" w:rsidRDefault="008B2C0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7814EF" w:rsidRPr="00DF7549" w:rsidRDefault="003964F8" w:rsidP="00771FF3">
      <w:pPr>
        <w:autoSpaceDE w:val="0"/>
        <w:autoSpaceDN w:val="0"/>
        <w:adjustRightInd w:val="0"/>
        <w:spacing w:after="0" w:line="240" w:lineRule="auto"/>
        <w:jc w:val="center"/>
        <w:rPr>
          <w:rFonts w:ascii="Times New Roman" w:hAnsi="Times New Roman" w:cs="Times New Roman"/>
          <w:b/>
          <w:sz w:val="28"/>
          <w:szCs w:val="28"/>
          <w:lang w:val="en-US"/>
        </w:rPr>
      </w:pPr>
      <w:r w:rsidRPr="00DF7549">
        <w:rPr>
          <w:rFonts w:ascii="Times New Roman" w:eastAsia="Times New Roman" w:hAnsi="Times New Roman" w:cs="Times New Roman"/>
          <w:b/>
          <w:color w:val="000000"/>
          <w:sz w:val="28"/>
          <w:szCs w:val="28"/>
          <w:lang w:val="en-US"/>
        </w:rPr>
        <w:t xml:space="preserve">5.2 </w:t>
      </w:r>
      <w:r w:rsidR="00DF7549" w:rsidRPr="00DF7549">
        <w:rPr>
          <w:rFonts w:ascii="Times New Roman" w:hAnsi="Times New Roman" w:cs="Times New Roman"/>
          <w:b/>
          <w:color w:val="000000"/>
          <w:spacing w:val="1"/>
          <w:sz w:val="28"/>
          <w:szCs w:val="28"/>
          <w:lang w:val="en-US"/>
        </w:rPr>
        <w:t>Classification of scientific methods and techniques of audit</w:t>
      </w:r>
    </w:p>
    <w:p w:rsidR="007814EF" w:rsidRPr="00DF7549" w:rsidRDefault="007814EF" w:rsidP="00771FF3">
      <w:pPr>
        <w:autoSpaceDE w:val="0"/>
        <w:autoSpaceDN w:val="0"/>
        <w:adjustRightInd w:val="0"/>
        <w:spacing w:after="0" w:line="240" w:lineRule="auto"/>
        <w:jc w:val="center"/>
        <w:rPr>
          <w:rFonts w:ascii="Times New Roman" w:hAnsi="Times New Roman" w:cs="Times New Roman"/>
          <w:b/>
          <w:sz w:val="28"/>
          <w:szCs w:val="28"/>
          <w:lang w:val="en-US"/>
        </w:rPr>
      </w:pP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Classifications of audit techniques are both scientific and unscientific.</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An example of an unscientific classification can be a sign of dividing audit techniques by the degree of use of information technology in it:</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 </w:t>
      </w:r>
      <w:proofErr w:type="gramStart"/>
      <w:r w:rsidRPr="00701B1E">
        <w:rPr>
          <w:rFonts w:ascii="Times New Roman" w:hAnsi="Times New Roman" w:cs="Times New Roman"/>
          <w:sz w:val="28"/>
          <w:szCs w:val="28"/>
          <w:lang w:val="en-US"/>
        </w:rPr>
        <w:t>audit</w:t>
      </w:r>
      <w:proofErr w:type="gramEnd"/>
      <w:r w:rsidRPr="00701B1E">
        <w:rPr>
          <w:rFonts w:ascii="Times New Roman" w:hAnsi="Times New Roman" w:cs="Times New Roman"/>
          <w:sz w:val="28"/>
          <w:szCs w:val="28"/>
          <w:lang w:val="en-US"/>
        </w:rPr>
        <w:t xml:space="preserve"> using computer information technologies;</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xml:space="preserve">• </w:t>
      </w:r>
      <w:proofErr w:type="gramStart"/>
      <w:r w:rsidRPr="00701B1E">
        <w:rPr>
          <w:rFonts w:ascii="Times New Roman" w:hAnsi="Times New Roman" w:cs="Times New Roman"/>
          <w:sz w:val="28"/>
          <w:szCs w:val="28"/>
          <w:lang w:val="en-US"/>
        </w:rPr>
        <w:t>audit</w:t>
      </w:r>
      <w:proofErr w:type="gramEnd"/>
      <w:r w:rsidRPr="00701B1E">
        <w:rPr>
          <w:rFonts w:ascii="Times New Roman" w:hAnsi="Times New Roman" w:cs="Times New Roman"/>
          <w:sz w:val="28"/>
          <w:szCs w:val="28"/>
          <w:lang w:val="en-US"/>
        </w:rPr>
        <w:t xml:space="preserve"> without their use.</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Among the scientific classifications distinguish:</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Philosophical (general scientific) methods of scientific knowledge: generalization and abstraction; analysis and synthesis; induction and deduction.</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When I study any question of verification consists of three forms of scientific knowledge: problem, hypothesis, theory.</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Specific scientific methods:</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Methods of documentary control;</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 teaching methods of actual (organoleptic) control.</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Methodological methods of documentary control [50]. Among these techniques can be identified:</w:t>
      </w:r>
    </w:p>
    <w:p w:rsidR="00701B1E" w:rsidRPr="00701B1E" w:rsidRDefault="00701B1E" w:rsidP="002F59C4">
      <w:pPr>
        <w:pStyle w:val="a5"/>
        <w:numPr>
          <w:ilvl w:val="0"/>
          <w:numId w:val="43"/>
        </w:numPr>
        <w:jc w:val="both"/>
        <w:rPr>
          <w:rFonts w:ascii="Times New Roman" w:hAnsi="Times New Roman" w:cs="Times New Roman"/>
          <w:sz w:val="28"/>
          <w:szCs w:val="28"/>
          <w:lang w:val="en-US"/>
        </w:rPr>
      </w:pPr>
      <w:proofErr w:type="gramStart"/>
      <w:r w:rsidRPr="00701B1E">
        <w:rPr>
          <w:rFonts w:ascii="Times New Roman" w:hAnsi="Times New Roman" w:cs="Times New Roman"/>
          <w:sz w:val="28"/>
          <w:szCs w:val="28"/>
          <w:lang w:val="en-US"/>
        </w:rPr>
        <w:t>methods</w:t>
      </w:r>
      <w:proofErr w:type="gramEnd"/>
      <w:r w:rsidRPr="00701B1E">
        <w:rPr>
          <w:rFonts w:ascii="Times New Roman" w:hAnsi="Times New Roman" w:cs="Times New Roman"/>
          <w:sz w:val="28"/>
          <w:szCs w:val="28"/>
          <w:lang w:val="en-US"/>
        </w:rPr>
        <w:t xml:space="preserve"> of checking a single document (normative, logical, arithmetic, etc.);</w:t>
      </w:r>
    </w:p>
    <w:p w:rsidR="00701B1E" w:rsidRPr="00701B1E" w:rsidRDefault="00701B1E" w:rsidP="002F59C4">
      <w:pPr>
        <w:pStyle w:val="a5"/>
        <w:numPr>
          <w:ilvl w:val="0"/>
          <w:numId w:val="43"/>
        </w:numPr>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methods of verification of several documents on the same or interrelated business operations (counter verification, mutual reconciliation);</w:t>
      </w:r>
    </w:p>
    <w:p w:rsidR="00701B1E" w:rsidRPr="00701B1E" w:rsidRDefault="00701B1E" w:rsidP="002F59C4">
      <w:pPr>
        <w:pStyle w:val="a5"/>
        <w:numPr>
          <w:ilvl w:val="0"/>
          <w:numId w:val="43"/>
        </w:numPr>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methods of checking system accounting records (control comparison; restoration of quantitative and total accounting; chronological verification of the movement of inventory items and cash; confirmation; tracking;</w:t>
      </w:r>
    </w:p>
    <w:p w:rsidR="00701B1E" w:rsidRPr="00701B1E" w:rsidRDefault="00701B1E" w:rsidP="002F59C4">
      <w:pPr>
        <w:pStyle w:val="a5"/>
        <w:numPr>
          <w:ilvl w:val="0"/>
          <w:numId w:val="43"/>
        </w:numPr>
        <w:jc w:val="both"/>
        <w:rPr>
          <w:rFonts w:ascii="Times New Roman" w:hAnsi="Times New Roman" w:cs="Times New Roman"/>
          <w:sz w:val="28"/>
          <w:szCs w:val="28"/>
          <w:lang w:val="en-US"/>
        </w:rPr>
      </w:pPr>
      <w:proofErr w:type="gramStart"/>
      <w:r w:rsidRPr="00701B1E">
        <w:rPr>
          <w:rFonts w:ascii="Times New Roman" w:hAnsi="Times New Roman" w:cs="Times New Roman"/>
          <w:sz w:val="28"/>
          <w:szCs w:val="28"/>
          <w:lang w:val="en-US"/>
        </w:rPr>
        <w:t>preparation</w:t>
      </w:r>
      <w:proofErr w:type="gramEnd"/>
      <w:r w:rsidRPr="00701B1E">
        <w:rPr>
          <w:rFonts w:ascii="Times New Roman" w:hAnsi="Times New Roman" w:cs="Times New Roman"/>
          <w:sz w:val="28"/>
          <w:szCs w:val="28"/>
          <w:lang w:val="en-US"/>
        </w:rPr>
        <w:t xml:space="preserve"> of an alternative balance - in areas or throughout the enterprise).</w:t>
      </w:r>
    </w:p>
    <w:p w:rsidR="00701B1E" w:rsidRPr="00701B1E" w:rsidRDefault="00701B1E" w:rsidP="00701B1E">
      <w:pPr>
        <w:pStyle w:val="a5"/>
        <w:ind w:firstLine="709"/>
        <w:jc w:val="both"/>
        <w:rPr>
          <w:rFonts w:ascii="Times New Roman" w:hAnsi="Times New Roman" w:cs="Times New Roman"/>
          <w:bCs/>
          <w:sz w:val="28"/>
          <w:szCs w:val="28"/>
          <w:lang w:val="en-US"/>
        </w:rPr>
      </w:pPr>
      <w:proofErr w:type="gramStart"/>
      <w:r w:rsidRPr="00701B1E">
        <w:rPr>
          <w:rFonts w:ascii="Times New Roman" w:hAnsi="Times New Roman" w:cs="Times New Roman"/>
          <w:bCs/>
          <w:sz w:val="28"/>
          <w:szCs w:val="28"/>
          <w:lang w:val="en-US"/>
        </w:rPr>
        <w:t>Methodological methods of actual control.</w:t>
      </w:r>
      <w:proofErr w:type="gramEnd"/>
      <w:r w:rsidRPr="00701B1E">
        <w:rPr>
          <w:rFonts w:ascii="Times New Roman" w:hAnsi="Times New Roman" w:cs="Times New Roman"/>
          <w:bCs/>
          <w:sz w:val="28"/>
          <w:szCs w:val="28"/>
          <w:lang w:val="en-US"/>
        </w:rPr>
        <w:t xml:space="preserve"> For this type of techniques are:</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xml:space="preserve">- </w:t>
      </w:r>
      <w:proofErr w:type="gramStart"/>
      <w:r w:rsidRPr="00701B1E">
        <w:rPr>
          <w:rFonts w:ascii="Times New Roman" w:hAnsi="Times New Roman" w:cs="Times New Roman"/>
          <w:bCs/>
          <w:sz w:val="28"/>
          <w:szCs w:val="28"/>
          <w:lang w:val="en-US"/>
        </w:rPr>
        <w:t>inventory</w:t>
      </w:r>
      <w:proofErr w:type="gramEnd"/>
      <w:r w:rsidRPr="00701B1E">
        <w:rPr>
          <w:rFonts w:ascii="Times New Roman" w:hAnsi="Times New Roman" w:cs="Times New Roman"/>
          <w:bCs/>
          <w:sz w:val="28"/>
          <w:szCs w:val="28"/>
          <w:lang w:val="en-US"/>
        </w:rPr>
        <w:t xml:space="preserve"> (its kind can be considered a control measurement);</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xml:space="preserve">- </w:t>
      </w:r>
      <w:proofErr w:type="gramStart"/>
      <w:r w:rsidRPr="00701B1E">
        <w:rPr>
          <w:rFonts w:ascii="Times New Roman" w:hAnsi="Times New Roman" w:cs="Times New Roman"/>
          <w:bCs/>
          <w:sz w:val="28"/>
          <w:szCs w:val="28"/>
          <w:lang w:val="en-US"/>
        </w:rPr>
        <w:t>inspection</w:t>
      </w:r>
      <w:proofErr w:type="gramEnd"/>
      <w:r w:rsidRPr="00701B1E">
        <w:rPr>
          <w:rFonts w:ascii="Times New Roman" w:hAnsi="Times New Roman" w:cs="Times New Roman"/>
          <w:bCs/>
          <w:sz w:val="28"/>
          <w:szCs w:val="28"/>
          <w:lang w:val="en-US"/>
        </w:rPr>
        <w:t>;</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xml:space="preserve">- </w:t>
      </w:r>
      <w:proofErr w:type="gramStart"/>
      <w:r w:rsidRPr="00701B1E">
        <w:rPr>
          <w:rFonts w:ascii="Times New Roman" w:hAnsi="Times New Roman" w:cs="Times New Roman"/>
          <w:bCs/>
          <w:sz w:val="28"/>
          <w:szCs w:val="28"/>
          <w:lang w:val="en-US"/>
        </w:rPr>
        <w:t>examination</w:t>
      </w:r>
      <w:proofErr w:type="gramEnd"/>
      <w:r w:rsidRPr="00701B1E">
        <w:rPr>
          <w:rFonts w:ascii="Times New Roman" w:hAnsi="Times New Roman" w:cs="Times New Roman"/>
          <w:bCs/>
          <w:sz w:val="28"/>
          <w:szCs w:val="28"/>
          <w:lang w:val="en-US"/>
        </w:rPr>
        <w:t>;</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control purchase (sometimes the term "control purchase" is used);</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xml:space="preserve">- </w:t>
      </w:r>
      <w:proofErr w:type="gramStart"/>
      <w:r w:rsidRPr="00701B1E">
        <w:rPr>
          <w:rFonts w:ascii="Times New Roman" w:hAnsi="Times New Roman" w:cs="Times New Roman"/>
          <w:bCs/>
          <w:sz w:val="28"/>
          <w:szCs w:val="28"/>
          <w:lang w:val="en-US"/>
        </w:rPr>
        <w:t>release</w:t>
      </w:r>
      <w:proofErr w:type="gramEnd"/>
      <w:r w:rsidRPr="00701B1E">
        <w:rPr>
          <w:rFonts w:ascii="Times New Roman" w:hAnsi="Times New Roman" w:cs="Times New Roman"/>
          <w:bCs/>
          <w:sz w:val="28"/>
          <w:szCs w:val="28"/>
          <w:lang w:val="en-US"/>
        </w:rPr>
        <w:t xml:space="preserve"> of a control batch of products;</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xml:space="preserve">- </w:t>
      </w:r>
      <w:proofErr w:type="gramStart"/>
      <w:r w:rsidRPr="00701B1E">
        <w:rPr>
          <w:rFonts w:ascii="Times New Roman" w:hAnsi="Times New Roman" w:cs="Times New Roman"/>
          <w:bCs/>
          <w:sz w:val="28"/>
          <w:szCs w:val="28"/>
          <w:lang w:val="en-US"/>
        </w:rPr>
        <w:t>control</w:t>
      </w:r>
      <w:proofErr w:type="gramEnd"/>
      <w:r w:rsidRPr="00701B1E">
        <w:rPr>
          <w:rFonts w:ascii="Times New Roman" w:hAnsi="Times New Roman" w:cs="Times New Roman"/>
          <w:bCs/>
          <w:sz w:val="28"/>
          <w:szCs w:val="28"/>
          <w:lang w:val="en-US"/>
        </w:rPr>
        <w:t xml:space="preserve"> launch of raw materials into production;</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xml:space="preserve">- </w:t>
      </w:r>
      <w:proofErr w:type="gramStart"/>
      <w:r w:rsidRPr="00701B1E">
        <w:rPr>
          <w:rFonts w:ascii="Times New Roman" w:hAnsi="Times New Roman" w:cs="Times New Roman"/>
          <w:bCs/>
          <w:sz w:val="28"/>
          <w:szCs w:val="28"/>
          <w:lang w:val="en-US"/>
        </w:rPr>
        <w:t>an</w:t>
      </w:r>
      <w:proofErr w:type="gramEnd"/>
      <w:r w:rsidRPr="00701B1E">
        <w:rPr>
          <w:rFonts w:ascii="Times New Roman" w:hAnsi="Times New Roman" w:cs="Times New Roman"/>
          <w:bCs/>
          <w:sz w:val="28"/>
          <w:szCs w:val="28"/>
          <w:lang w:val="en-US"/>
        </w:rPr>
        <w:t xml:space="preserve"> experiment (for example, timing);</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xml:space="preserve">- laboratory analysis of the quality of goods, raw materials and materials, finished products and other examinations (for example, technical and forensic examination examines the fact and method of making changes to the content of documents, and the </w:t>
      </w:r>
      <w:proofErr w:type="spellStart"/>
      <w:r w:rsidRPr="00701B1E">
        <w:rPr>
          <w:rFonts w:ascii="Times New Roman" w:hAnsi="Times New Roman" w:cs="Times New Roman"/>
          <w:bCs/>
          <w:sz w:val="28"/>
          <w:szCs w:val="28"/>
          <w:lang w:val="en-US"/>
        </w:rPr>
        <w:t>graphological</w:t>
      </w:r>
      <w:proofErr w:type="spellEnd"/>
      <w:r w:rsidRPr="00701B1E">
        <w:rPr>
          <w:rFonts w:ascii="Times New Roman" w:hAnsi="Times New Roman" w:cs="Times New Roman"/>
          <w:bCs/>
          <w:sz w:val="28"/>
          <w:szCs w:val="28"/>
          <w:lang w:val="en-US"/>
        </w:rPr>
        <w:t xml:space="preserve"> one establishes a specific performer of records and signatures);</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 Survey and receipt of written explanations and references.</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lastRenderedPageBreak/>
        <w:t>In the course of an audit, one single control technique is rarely applied without communication with other methods. The evidence obtained by the auditor through the use of documentary methods is compared with those that will be the result of the application of actual control, on the basis of which a general conclusion is drawn on the reliability of the financial statements.</w:t>
      </w:r>
    </w:p>
    <w:p w:rsidR="00701B1E" w:rsidRPr="00701B1E"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Of particular note is the general control method - the comparison method, on which, in essence, all other control methods are built. When using it, the value of a certain indicator is compared with the base value, which may be the normative value, indicators of past reporting periods, estimated value, for example, when comparing the actual availability of property with accounting data, etc.</w:t>
      </w:r>
    </w:p>
    <w:p w:rsidR="00701B1E" w:rsidRPr="00387AE8" w:rsidRDefault="00701B1E" w:rsidP="00701B1E">
      <w:pPr>
        <w:pStyle w:val="a5"/>
        <w:ind w:firstLine="709"/>
        <w:jc w:val="both"/>
        <w:rPr>
          <w:rFonts w:ascii="Times New Roman" w:hAnsi="Times New Roman" w:cs="Times New Roman"/>
          <w:bCs/>
          <w:sz w:val="28"/>
          <w:szCs w:val="28"/>
          <w:lang w:val="en-US"/>
        </w:rPr>
      </w:pPr>
      <w:r w:rsidRPr="00701B1E">
        <w:rPr>
          <w:rFonts w:ascii="Times New Roman" w:hAnsi="Times New Roman" w:cs="Times New Roman"/>
          <w:bCs/>
          <w:sz w:val="28"/>
          <w:szCs w:val="28"/>
          <w:lang w:val="en-US"/>
        </w:rPr>
        <w:t>The difficulty that most often arises in practice is the correct finding of a basis for comparison, as well as in assessing the impact of the resulting deviation on the auditor's opinion on the financial statements.</w:t>
      </w:r>
    </w:p>
    <w:p w:rsidR="00701B1E" w:rsidRPr="00701B1E" w:rsidRDefault="00701B1E" w:rsidP="00701B1E">
      <w:pPr>
        <w:pStyle w:val="a5"/>
        <w:ind w:firstLine="709"/>
        <w:jc w:val="both"/>
        <w:rPr>
          <w:rFonts w:ascii="Times New Roman" w:hAnsi="Times New Roman" w:cs="Times New Roman"/>
          <w:sz w:val="28"/>
          <w:szCs w:val="28"/>
          <w:lang w:val="en-US"/>
        </w:rPr>
      </w:pPr>
      <w:r w:rsidRPr="00701B1E">
        <w:rPr>
          <w:rFonts w:ascii="Times New Roman" w:hAnsi="Times New Roman" w:cs="Times New Roman"/>
          <w:sz w:val="28"/>
          <w:szCs w:val="28"/>
          <w:lang w:val="en-US"/>
        </w:rPr>
        <w:t>Today, according to the Code of the Republic of Kazakhstan</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“On taxes and other obligatory payments to the budget” dated December 25, 2017 No. 121-VI (hereinafter referred to as the Tax Code of the Republic of Kazakhstan) as amended and supplemented on 05/06/2020 in the Republic of Kazakhstan, the following types of taxes and fees:</w:t>
      </w:r>
    </w:p>
    <w:p w:rsidR="00701B1E" w:rsidRPr="00387AE8" w:rsidRDefault="00701B1E" w:rsidP="00701B1E">
      <w:pPr>
        <w:pStyle w:val="a5"/>
        <w:ind w:firstLine="709"/>
        <w:jc w:val="both"/>
        <w:rPr>
          <w:rFonts w:ascii="Times New Roman" w:hAnsi="Times New Roman" w:cs="Times New Roman"/>
          <w:sz w:val="28"/>
          <w:szCs w:val="28"/>
          <w:lang w:val="en-US"/>
        </w:rPr>
      </w:pPr>
      <w:proofErr w:type="gramStart"/>
      <w:r w:rsidRPr="00387AE8">
        <w:rPr>
          <w:rFonts w:ascii="Times New Roman" w:hAnsi="Times New Roman" w:cs="Times New Roman"/>
          <w:sz w:val="28"/>
          <w:szCs w:val="28"/>
          <w:lang w:val="en-US"/>
        </w:rPr>
        <w:t>taxes</w:t>
      </w:r>
      <w:proofErr w:type="gramEnd"/>
      <w:r w:rsidRPr="00387AE8">
        <w:rPr>
          <w:rFonts w:ascii="Times New Roman" w:hAnsi="Times New Roman" w:cs="Times New Roman"/>
          <w:sz w:val="28"/>
          <w:szCs w:val="28"/>
          <w:lang w:val="en-US"/>
        </w:rPr>
        <w:t>:</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corporate</w:t>
      </w:r>
      <w:proofErr w:type="gramEnd"/>
      <w:r w:rsidRPr="00387AE8">
        <w:rPr>
          <w:rFonts w:ascii="Times New Roman" w:hAnsi="Times New Roman" w:cs="Times New Roman"/>
          <w:sz w:val="28"/>
          <w:szCs w:val="28"/>
          <w:lang w:val="en-US"/>
        </w:rPr>
        <w:t xml:space="preserve"> income tax - 20%;</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individual</w:t>
      </w:r>
      <w:proofErr w:type="gramEnd"/>
      <w:r w:rsidRPr="00387AE8">
        <w:rPr>
          <w:rFonts w:ascii="Times New Roman" w:hAnsi="Times New Roman" w:cs="Times New Roman"/>
          <w:sz w:val="28"/>
          <w:szCs w:val="28"/>
          <w:lang w:val="en-US"/>
        </w:rPr>
        <w:t xml:space="preserve"> income tax - 10%;</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value</w:t>
      </w:r>
      <w:proofErr w:type="gramEnd"/>
      <w:r w:rsidRPr="00387AE8">
        <w:rPr>
          <w:rFonts w:ascii="Times New Roman" w:hAnsi="Times New Roman" w:cs="Times New Roman"/>
          <w:sz w:val="28"/>
          <w:szCs w:val="28"/>
          <w:lang w:val="en-US"/>
        </w:rPr>
        <w:t xml:space="preserve"> added tax - 12%;</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excise</w:t>
      </w:r>
      <w:proofErr w:type="gramEnd"/>
      <w:r w:rsidRPr="00387AE8">
        <w:rPr>
          <w:rFonts w:ascii="Times New Roman" w:hAnsi="Times New Roman" w:cs="Times New Roman"/>
          <w:sz w:val="28"/>
          <w:szCs w:val="28"/>
          <w:lang w:val="en-US"/>
        </w:rPr>
        <w:t xml:space="preserve"> taxes - rates are set in absolute amount per unit of measurement in physical terms;</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rental</w:t>
      </w:r>
      <w:proofErr w:type="gramEnd"/>
      <w:r w:rsidRPr="00387AE8">
        <w:rPr>
          <w:rFonts w:ascii="Times New Roman" w:hAnsi="Times New Roman" w:cs="Times New Roman"/>
          <w:sz w:val="28"/>
          <w:szCs w:val="28"/>
          <w:lang w:val="en-US"/>
        </w:rPr>
        <w:t xml:space="preserve"> tax on exports - rates are set depending on the cost of oil and petroleum products;</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special</w:t>
      </w:r>
      <w:proofErr w:type="gramEnd"/>
      <w:r w:rsidRPr="00387AE8">
        <w:rPr>
          <w:rFonts w:ascii="Times New Roman" w:hAnsi="Times New Roman" w:cs="Times New Roman"/>
          <w:sz w:val="28"/>
          <w:szCs w:val="28"/>
          <w:lang w:val="en-US"/>
        </w:rPr>
        <w:t xml:space="preserve"> payments and taxes of subsoil users - depending on the name of minerals;</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social</w:t>
      </w:r>
      <w:proofErr w:type="gramEnd"/>
      <w:r w:rsidRPr="00387AE8">
        <w:rPr>
          <w:rFonts w:ascii="Times New Roman" w:hAnsi="Times New Roman" w:cs="Times New Roman"/>
          <w:sz w:val="28"/>
          <w:szCs w:val="28"/>
          <w:lang w:val="en-US"/>
        </w:rPr>
        <w:t xml:space="preserve"> tax - 9.5%;</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vehicle</w:t>
      </w:r>
      <w:proofErr w:type="gramEnd"/>
      <w:r w:rsidRPr="00387AE8">
        <w:rPr>
          <w:rFonts w:ascii="Times New Roman" w:hAnsi="Times New Roman" w:cs="Times New Roman"/>
          <w:sz w:val="28"/>
          <w:szCs w:val="28"/>
          <w:lang w:val="en-US"/>
        </w:rPr>
        <w:t xml:space="preserve"> tax - rates are set on the object of taxation;</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land</w:t>
      </w:r>
      <w:proofErr w:type="gramEnd"/>
      <w:r w:rsidRPr="00387AE8">
        <w:rPr>
          <w:rFonts w:ascii="Times New Roman" w:hAnsi="Times New Roman" w:cs="Times New Roman"/>
          <w:sz w:val="28"/>
          <w:szCs w:val="28"/>
          <w:lang w:val="en-US"/>
        </w:rPr>
        <w:t xml:space="preserve"> tax - rates are set on the type of land purpose;</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property</w:t>
      </w:r>
      <w:proofErr w:type="gramEnd"/>
      <w:r w:rsidRPr="00387AE8">
        <w:rPr>
          <w:rFonts w:ascii="Times New Roman" w:hAnsi="Times New Roman" w:cs="Times New Roman"/>
          <w:sz w:val="28"/>
          <w:szCs w:val="28"/>
          <w:lang w:val="en-US"/>
        </w:rPr>
        <w:t xml:space="preserve"> tax on individuals - from the value of the objects of taxation;</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legal</w:t>
      </w:r>
      <w:proofErr w:type="gramEnd"/>
      <w:r w:rsidRPr="00387AE8">
        <w:rPr>
          <w:rFonts w:ascii="Times New Roman" w:hAnsi="Times New Roman" w:cs="Times New Roman"/>
          <w:sz w:val="28"/>
          <w:szCs w:val="28"/>
          <w:lang w:val="en-US"/>
        </w:rPr>
        <w:t xml:space="preserve"> entities -; at a rate of 1.5 percent to the tax base;</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tax</w:t>
      </w:r>
      <w:proofErr w:type="gramEnd"/>
      <w:r w:rsidRPr="00387AE8">
        <w:rPr>
          <w:rFonts w:ascii="Times New Roman" w:hAnsi="Times New Roman" w:cs="Times New Roman"/>
          <w:sz w:val="28"/>
          <w:szCs w:val="28"/>
          <w:lang w:val="en-US"/>
        </w:rPr>
        <w:t xml:space="preserve"> on gambling - rates are set from a unit of the object of taxation;</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single</w:t>
      </w:r>
      <w:proofErr w:type="gramEnd"/>
      <w:r w:rsidRPr="00387AE8">
        <w:rPr>
          <w:rFonts w:ascii="Times New Roman" w:hAnsi="Times New Roman" w:cs="Times New Roman"/>
          <w:sz w:val="28"/>
          <w:szCs w:val="28"/>
          <w:lang w:val="en-US"/>
        </w:rPr>
        <w:t xml:space="preserve"> land tax;</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2) </w:t>
      </w:r>
      <w:proofErr w:type="gramStart"/>
      <w:r w:rsidRPr="00387AE8">
        <w:rPr>
          <w:rFonts w:ascii="Times New Roman" w:hAnsi="Times New Roman" w:cs="Times New Roman"/>
          <w:sz w:val="28"/>
          <w:szCs w:val="28"/>
          <w:lang w:val="en-US"/>
        </w:rPr>
        <w:t>payments</w:t>
      </w:r>
      <w:proofErr w:type="gramEnd"/>
      <w:r w:rsidRPr="00387AE8">
        <w:rPr>
          <w:rFonts w:ascii="Times New Roman" w:hAnsi="Times New Roman" w:cs="Times New Roman"/>
          <w:sz w:val="28"/>
          <w:szCs w:val="28"/>
          <w:lang w:val="en-US"/>
        </w:rPr>
        <w:t xml:space="preserve"> to the budget:</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-National tax;</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fees</w:t>
      </w:r>
      <w:proofErr w:type="gramEnd"/>
      <w:r w:rsidRPr="00387AE8">
        <w:rPr>
          <w:rFonts w:ascii="Times New Roman" w:hAnsi="Times New Roman" w:cs="Times New Roman"/>
          <w:sz w:val="28"/>
          <w:szCs w:val="28"/>
          <w:lang w:val="en-US"/>
        </w:rPr>
        <w:t>;</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-payment for:</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use</w:t>
      </w:r>
      <w:proofErr w:type="gramEnd"/>
      <w:r w:rsidRPr="00387AE8">
        <w:rPr>
          <w:rFonts w:ascii="Times New Roman" w:hAnsi="Times New Roman" w:cs="Times New Roman"/>
          <w:sz w:val="28"/>
          <w:szCs w:val="28"/>
          <w:lang w:val="en-US"/>
        </w:rPr>
        <w:t xml:space="preserve"> of licenses to engage in certain types of activities;</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use</w:t>
      </w:r>
      <w:proofErr w:type="gramEnd"/>
      <w:r w:rsidRPr="00387AE8">
        <w:rPr>
          <w:rFonts w:ascii="Times New Roman" w:hAnsi="Times New Roman" w:cs="Times New Roman"/>
          <w:sz w:val="28"/>
          <w:szCs w:val="28"/>
          <w:lang w:val="en-US"/>
        </w:rPr>
        <w:t xml:space="preserve"> of land;</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lastRenderedPageBreak/>
        <w:t xml:space="preserve">- </w:t>
      </w:r>
      <w:proofErr w:type="gramStart"/>
      <w:r w:rsidRPr="00387AE8">
        <w:rPr>
          <w:rFonts w:ascii="Times New Roman" w:hAnsi="Times New Roman" w:cs="Times New Roman"/>
          <w:sz w:val="28"/>
          <w:szCs w:val="28"/>
          <w:lang w:val="en-US"/>
        </w:rPr>
        <w:t>use</w:t>
      </w:r>
      <w:proofErr w:type="gramEnd"/>
      <w:r w:rsidRPr="00387AE8">
        <w:rPr>
          <w:rFonts w:ascii="Times New Roman" w:hAnsi="Times New Roman" w:cs="Times New Roman"/>
          <w:sz w:val="28"/>
          <w:szCs w:val="28"/>
          <w:lang w:val="en-US"/>
        </w:rPr>
        <w:t xml:space="preserve"> of water resources from surface sources;</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emissions</w:t>
      </w:r>
      <w:proofErr w:type="gramEnd"/>
      <w:r w:rsidRPr="00387AE8">
        <w:rPr>
          <w:rFonts w:ascii="Times New Roman" w:hAnsi="Times New Roman" w:cs="Times New Roman"/>
          <w:sz w:val="28"/>
          <w:szCs w:val="28"/>
          <w:lang w:val="en-US"/>
        </w:rPr>
        <w:t xml:space="preserve"> into the environment;</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use</w:t>
      </w:r>
      <w:proofErr w:type="gramEnd"/>
      <w:r w:rsidRPr="00387AE8">
        <w:rPr>
          <w:rFonts w:ascii="Times New Roman" w:hAnsi="Times New Roman" w:cs="Times New Roman"/>
          <w:sz w:val="28"/>
          <w:szCs w:val="28"/>
          <w:lang w:val="en-US"/>
        </w:rPr>
        <w:t xml:space="preserve"> of wildlife;</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forest</w:t>
      </w:r>
      <w:proofErr w:type="gramEnd"/>
      <w:r w:rsidRPr="00387AE8">
        <w:rPr>
          <w:rFonts w:ascii="Times New Roman" w:hAnsi="Times New Roman" w:cs="Times New Roman"/>
          <w:sz w:val="28"/>
          <w:szCs w:val="28"/>
          <w:lang w:val="en-US"/>
        </w:rPr>
        <w:t xml:space="preserve"> use;</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use</w:t>
      </w:r>
      <w:proofErr w:type="gramEnd"/>
      <w:r w:rsidRPr="00387AE8">
        <w:rPr>
          <w:rFonts w:ascii="Times New Roman" w:hAnsi="Times New Roman" w:cs="Times New Roman"/>
          <w:sz w:val="28"/>
          <w:szCs w:val="28"/>
          <w:lang w:val="en-US"/>
        </w:rPr>
        <w:t xml:space="preserve"> of specially protected natural territories;</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use</w:t>
      </w:r>
      <w:proofErr w:type="gramEnd"/>
      <w:r w:rsidRPr="00387AE8">
        <w:rPr>
          <w:rFonts w:ascii="Times New Roman" w:hAnsi="Times New Roman" w:cs="Times New Roman"/>
          <w:sz w:val="28"/>
          <w:szCs w:val="28"/>
          <w:lang w:val="en-US"/>
        </w:rPr>
        <w:t xml:space="preserve"> of the radio frequency spectrum;</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the</w:t>
      </w:r>
      <w:proofErr w:type="gramEnd"/>
      <w:r w:rsidRPr="00387AE8">
        <w:rPr>
          <w:rFonts w:ascii="Times New Roman" w:hAnsi="Times New Roman" w:cs="Times New Roman"/>
          <w:sz w:val="28"/>
          <w:szCs w:val="28"/>
          <w:lang w:val="en-US"/>
        </w:rPr>
        <w:t xml:space="preserve"> provision of long-distance and (or) international telephone communications, as well as cellular communications;</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placement</w:t>
      </w:r>
      <w:proofErr w:type="gramEnd"/>
      <w:r w:rsidRPr="00387AE8">
        <w:rPr>
          <w:rFonts w:ascii="Times New Roman" w:hAnsi="Times New Roman" w:cs="Times New Roman"/>
          <w:sz w:val="28"/>
          <w:szCs w:val="28"/>
          <w:lang w:val="en-US"/>
        </w:rPr>
        <w:t xml:space="preserve"> of outdoor (visual) advertising [</w:t>
      </w:r>
      <w:r w:rsidR="00A51031">
        <w:rPr>
          <w:rFonts w:ascii="Times New Roman" w:hAnsi="Times New Roman" w:cs="Times New Roman"/>
          <w:sz w:val="28"/>
          <w:szCs w:val="28"/>
          <w:lang w:val="en-US"/>
        </w:rPr>
        <w:t>19</w:t>
      </w:r>
      <w:r w:rsidRPr="00387AE8">
        <w:rPr>
          <w:rFonts w:ascii="Times New Roman" w:hAnsi="Times New Roman" w:cs="Times New Roman"/>
          <w:sz w:val="28"/>
          <w:szCs w:val="28"/>
          <w:lang w:val="en-US"/>
        </w:rPr>
        <w:t>].</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The implementation of Kazakhstan's strategic objectives is inextricably linked with the general strategy of tax risk management of business entities at the micro level, which determines the choice and basic content of the state tax policy at the macro level, reflecting, in turn, the purpose and degree of government intervention in the economy. Therefore, in the circumstances, the strategic goal of the entire tax system should be to maximize the revenue side of the budget by supporting the increase in the capitalized value of business entities of taxation (i.e. the maximum support of the business space by the state). It should be noted that in modern conditions of crisis and further post-crisis development of the economy, the goal (in terms of content) should remain the same.</w:t>
      </w:r>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The implementation of the strategic goals of Kazakhstan is inextricably linked at the micro level with the general risk management strategy of business entities, which determines the macro level, i.e. the choice and key content of the national tax policy, the policy of state intervention in the life of business structures. </w:t>
      </w:r>
      <w:proofErr w:type="gramStart"/>
      <w:r w:rsidRPr="00387AE8">
        <w:rPr>
          <w:rFonts w:ascii="Times New Roman" w:hAnsi="Times New Roman" w:cs="Times New Roman"/>
          <w:sz w:val="28"/>
          <w:szCs w:val="28"/>
          <w:lang w:val="en-US"/>
        </w:rPr>
        <w:t>Thus, in a situation where the strategic goal of the entire tax system should be to maximize the revenue side of the budget by supporting an increase in the capital cost of domestic business (maximum support of the business space by the state).</w:t>
      </w:r>
      <w:proofErr w:type="gramEnd"/>
    </w:p>
    <w:p w:rsidR="00701B1E"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The experience of recent years of world tax reforms in emerging economies demonstrates that it is the policy of reducing income tax rates and taxation volumes that is a significant incentive to investment and innovation activity in a market economy. </w:t>
      </w:r>
      <w:proofErr w:type="gramStart"/>
      <w:r w:rsidRPr="00387AE8">
        <w:rPr>
          <w:rFonts w:ascii="Times New Roman" w:hAnsi="Times New Roman" w:cs="Times New Roman"/>
          <w:sz w:val="28"/>
          <w:szCs w:val="28"/>
          <w:lang w:val="en-US"/>
        </w:rPr>
        <w:t>Those.</w:t>
      </w:r>
      <w:proofErr w:type="gramEnd"/>
      <w:r w:rsidRPr="00387AE8">
        <w:rPr>
          <w:rFonts w:ascii="Times New Roman" w:hAnsi="Times New Roman" w:cs="Times New Roman"/>
          <w:sz w:val="28"/>
          <w:szCs w:val="28"/>
          <w:lang w:val="en-US"/>
        </w:rPr>
        <w:t xml:space="preserve"> </w:t>
      </w:r>
      <w:proofErr w:type="gramStart"/>
      <w:r w:rsidRPr="00387AE8">
        <w:rPr>
          <w:rFonts w:ascii="Times New Roman" w:hAnsi="Times New Roman" w:cs="Times New Roman"/>
          <w:sz w:val="28"/>
          <w:szCs w:val="28"/>
          <w:lang w:val="en-US"/>
        </w:rPr>
        <w:t>providing</w:t>
      </w:r>
      <w:proofErr w:type="gramEnd"/>
      <w:r w:rsidRPr="00387AE8">
        <w:rPr>
          <w:rFonts w:ascii="Times New Roman" w:hAnsi="Times New Roman" w:cs="Times New Roman"/>
          <w:sz w:val="28"/>
          <w:szCs w:val="28"/>
          <w:lang w:val="en-US"/>
        </w:rPr>
        <w:t xml:space="preserve"> the main taxpayers with a business environment: corporations, firms and entrepreneurs with greater freedom to control their income, leads to a situation where tax risk management is not needed at all. Tax risks are reduced or absent, and this, in turn, is a huge way to grow and build up the industrial and innovative power of the market economies of these countries. It is very important to single out a separate group of additional “environmental” taxes aimed at protecting the environment from harmful industrial waste.</w:t>
      </w:r>
    </w:p>
    <w:p w:rsidR="000D7471" w:rsidRPr="00387AE8" w:rsidRDefault="00701B1E" w:rsidP="00701B1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In our opinion, they may include: additional excise taxes on oil; gasoline, other types of fuel; on motor vehicles; taxes on the use of natural resources; payments for harmful emissions, etc. Given that, although the functions of nature management are the subject of joint management of all levels of government, in reality they can effectively act at the state and local levels. However, a rational distribution of environmental tax revenues should be made in the following proportion: 1/3 - national level, 2/3 - local.</w:t>
      </w:r>
    </w:p>
    <w:p w:rsidR="006E7774" w:rsidRPr="00EE4988" w:rsidRDefault="00A270DC" w:rsidP="00771FF3">
      <w:pPr>
        <w:autoSpaceDE w:val="0"/>
        <w:autoSpaceDN w:val="0"/>
        <w:adjustRightInd w:val="0"/>
        <w:spacing w:after="0" w:line="240" w:lineRule="auto"/>
        <w:jc w:val="center"/>
        <w:rPr>
          <w:rFonts w:ascii="Times New Roman" w:hAnsi="Times New Roman" w:cs="Times New Roman"/>
          <w:color w:val="000000"/>
          <w:spacing w:val="3"/>
          <w:sz w:val="28"/>
          <w:szCs w:val="28"/>
          <w:lang w:val="en-US"/>
        </w:rPr>
      </w:pPr>
      <w:r w:rsidRPr="00DF7549">
        <w:rPr>
          <w:rFonts w:ascii="Times New Roman" w:eastAsia="Times New Roman" w:hAnsi="Times New Roman" w:cs="Times New Roman"/>
          <w:b/>
          <w:color w:val="000000"/>
          <w:sz w:val="28"/>
          <w:szCs w:val="28"/>
          <w:lang w:val="en-US"/>
        </w:rPr>
        <w:lastRenderedPageBreak/>
        <w:t>5.3</w:t>
      </w:r>
      <w:r w:rsidR="003964F8" w:rsidRPr="00DF7549">
        <w:rPr>
          <w:rFonts w:ascii="Times New Roman" w:eastAsia="Times New Roman" w:hAnsi="Times New Roman" w:cs="Times New Roman"/>
          <w:b/>
          <w:color w:val="000000"/>
          <w:sz w:val="28"/>
          <w:szCs w:val="28"/>
          <w:lang w:val="en-US"/>
        </w:rPr>
        <w:t xml:space="preserve"> </w:t>
      </w:r>
      <w:r w:rsidR="00DF7549" w:rsidRPr="00DF7549">
        <w:rPr>
          <w:rFonts w:ascii="Times New Roman" w:hAnsi="Times New Roman" w:cs="Times New Roman"/>
          <w:b/>
          <w:color w:val="000000"/>
          <w:spacing w:val="3"/>
          <w:sz w:val="28"/>
          <w:szCs w:val="28"/>
          <w:lang w:val="en-US"/>
        </w:rPr>
        <w:t>Criteria for the quality of documents: compliance with form, law and validity</w:t>
      </w:r>
    </w:p>
    <w:p w:rsidR="00DF7549" w:rsidRPr="00EE4988" w:rsidRDefault="00DF7549" w:rsidP="00771FF3">
      <w:pPr>
        <w:autoSpaceDE w:val="0"/>
        <w:autoSpaceDN w:val="0"/>
        <w:adjustRightInd w:val="0"/>
        <w:spacing w:after="0" w:line="240" w:lineRule="auto"/>
        <w:jc w:val="center"/>
        <w:rPr>
          <w:rFonts w:ascii="Times New Roman" w:hAnsi="Times New Roman" w:cs="Times New Roman"/>
          <w:b/>
          <w:sz w:val="28"/>
          <w:szCs w:val="28"/>
          <w:lang w:val="en-US"/>
        </w:rPr>
      </w:pPr>
    </w:p>
    <w:p w:rsidR="002C5B9D" w:rsidRPr="002C5B9D" w:rsidRDefault="002C5B9D" w:rsidP="002C5B9D">
      <w:pPr>
        <w:pStyle w:val="a5"/>
        <w:ind w:firstLine="709"/>
        <w:jc w:val="both"/>
        <w:rPr>
          <w:rFonts w:ascii="Times New Roman" w:hAnsi="Times New Roman" w:cs="Times New Roman"/>
          <w:sz w:val="28"/>
          <w:szCs w:val="28"/>
          <w:lang w:val="en-US"/>
        </w:rPr>
      </w:pPr>
      <w:r w:rsidRPr="002C5B9D">
        <w:rPr>
          <w:rFonts w:ascii="Times New Roman" w:hAnsi="Times New Roman" w:cs="Times New Roman"/>
          <w:sz w:val="28"/>
          <w:szCs w:val="28"/>
          <w:lang w:val="en-US"/>
        </w:rPr>
        <w:t>Documents can be either benign or poor quality, and the private tasks of the examiner often consist in identifying poor quality documents for the purpose of their subsequent analysis and determination of the consequences of their use.</w:t>
      </w:r>
    </w:p>
    <w:p w:rsidR="002C5B9D" w:rsidRPr="002C5B9D" w:rsidRDefault="002C5B9D" w:rsidP="002C5B9D">
      <w:pPr>
        <w:pStyle w:val="a5"/>
        <w:ind w:firstLine="709"/>
        <w:jc w:val="both"/>
        <w:rPr>
          <w:rFonts w:ascii="Times New Roman" w:hAnsi="Times New Roman" w:cs="Times New Roman"/>
          <w:sz w:val="28"/>
          <w:szCs w:val="28"/>
          <w:lang w:val="en-US"/>
        </w:rPr>
      </w:pPr>
      <w:r w:rsidRPr="002C5B9D">
        <w:rPr>
          <w:rFonts w:ascii="Times New Roman" w:hAnsi="Times New Roman" w:cs="Times New Roman"/>
          <w:sz w:val="28"/>
          <w:szCs w:val="28"/>
          <w:lang w:val="en-US"/>
        </w:rPr>
        <w:t>To classify documents according to their quality characteristics, three criteria of document quality are used:</w:t>
      </w:r>
    </w:p>
    <w:p w:rsidR="002C5B9D" w:rsidRPr="002C5B9D" w:rsidRDefault="002C5B9D" w:rsidP="002C5B9D">
      <w:pPr>
        <w:pStyle w:val="a5"/>
        <w:ind w:firstLine="709"/>
        <w:jc w:val="both"/>
        <w:rPr>
          <w:rFonts w:ascii="Times New Roman" w:hAnsi="Times New Roman" w:cs="Times New Roman"/>
          <w:i/>
          <w:sz w:val="28"/>
          <w:szCs w:val="28"/>
          <w:lang w:val="en-US"/>
        </w:rPr>
      </w:pPr>
      <w:r w:rsidRPr="002C5B9D">
        <w:rPr>
          <w:rFonts w:ascii="Times New Roman" w:hAnsi="Times New Roman" w:cs="Times New Roman"/>
          <w:i/>
          <w:sz w:val="28"/>
          <w:szCs w:val="28"/>
          <w:lang w:val="en-US"/>
        </w:rPr>
        <w:t>1. The formal criterion.</w:t>
      </w:r>
    </w:p>
    <w:p w:rsidR="002C5B9D" w:rsidRPr="002C5B9D" w:rsidRDefault="002C5B9D" w:rsidP="002C5B9D">
      <w:pPr>
        <w:pStyle w:val="a5"/>
        <w:ind w:firstLine="709"/>
        <w:jc w:val="both"/>
        <w:rPr>
          <w:rFonts w:ascii="Times New Roman" w:hAnsi="Times New Roman" w:cs="Times New Roman"/>
          <w:sz w:val="28"/>
          <w:szCs w:val="28"/>
          <w:lang w:val="en-US"/>
        </w:rPr>
      </w:pPr>
      <w:r w:rsidRPr="002C5B9D">
        <w:rPr>
          <w:rFonts w:ascii="Times New Roman" w:hAnsi="Times New Roman" w:cs="Times New Roman"/>
          <w:sz w:val="28"/>
          <w:szCs w:val="28"/>
          <w:lang w:val="en-US"/>
        </w:rPr>
        <w:t>Any benign document must be drawn up in a specific form. In Russia, typical interdepartmental forms of various primary documents are widely used. The document must be filled in with all the details.</w:t>
      </w:r>
    </w:p>
    <w:p w:rsidR="002C5B9D" w:rsidRPr="002C5B9D" w:rsidRDefault="002C5B9D" w:rsidP="002C5B9D">
      <w:pPr>
        <w:pStyle w:val="a5"/>
        <w:ind w:firstLine="709"/>
        <w:jc w:val="both"/>
        <w:rPr>
          <w:rFonts w:ascii="Times New Roman" w:hAnsi="Times New Roman" w:cs="Times New Roman"/>
          <w:i/>
          <w:sz w:val="28"/>
          <w:szCs w:val="28"/>
          <w:lang w:val="en-US"/>
        </w:rPr>
      </w:pPr>
      <w:r w:rsidRPr="002C5B9D">
        <w:rPr>
          <w:rFonts w:ascii="Times New Roman" w:hAnsi="Times New Roman" w:cs="Times New Roman"/>
          <w:i/>
          <w:sz w:val="28"/>
          <w:szCs w:val="28"/>
          <w:lang w:val="en-US"/>
        </w:rPr>
        <w:t>2. The criterion of legality.</w:t>
      </w:r>
    </w:p>
    <w:p w:rsidR="002C5B9D" w:rsidRPr="002C5B9D" w:rsidRDefault="002C5B9D" w:rsidP="002C5B9D">
      <w:pPr>
        <w:pStyle w:val="a5"/>
        <w:ind w:firstLine="709"/>
        <w:jc w:val="both"/>
        <w:rPr>
          <w:rFonts w:ascii="Times New Roman" w:hAnsi="Times New Roman" w:cs="Times New Roman"/>
          <w:sz w:val="28"/>
          <w:szCs w:val="28"/>
          <w:lang w:val="en-US"/>
        </w:rPr>
      </w:pPr>
      <w:r w:rsidRPr="002C5B9D">
        <w:rPr>
          <w:rFonts w:ascii="Times New Roman" w:hAnsi="Times New Roman" w:cs="Times New Roman"/>
          <w:sz w:val="28"/>
          <w:szCs w:val="28"/>
          <w:lang w:val="en-US"/>
        </w:rPr>
        <w:t>The business transaction reflected in the document must be lawful in its content, be authorized in the prescribed manner by responsible officials.</w:t>
      </w:r>
    </w:p>
    <w:p w:rsidR="002C5B9D" w:rsidRPr="002C5B9D" w:rsidRDefault="002C5B9D" w:rsidP="002C5B9D">
      <w:pPr>
        <w:pStyle w:val="a5"/>
        <w:ind w:firstLine="709"/>
        <w:jc w:val="both"/>
        <w:rPr>
          <w:rFonts w:ascii="Times New Roman" w:hAnsi="Times New Roman" w:cs="Times New Roman"/>
          <w:i/>
          <w:sz w:val="28"/>
          <w:szCs w:val="28"/>
          <w:lang w:val="en-US"/>
        </w:rPr>
      </w:pPr>
      <w:r w:rsidRPr="002C5B9D">
        <w:rPr>
          <w:rFonts w:ascii="Times New Roman" w:hAnsi="Times New Roman" w:cs="Times New Roman"/>
          <w:i/>
          <w:sz w:val="28"/>
          <w:szCs w:val="28"/>
          <w:lang w:val="en-US"/>
        </w:rPr>
        <w:t>3. The criterion of reality.</w:t>
      </w:r>
    </w:p>
    <w:p w:rsidR="002C5B9D" w:rsidRPr="002C5B9D" w:rsidRDefault="002C5B9D" w:rsidP="002C5B9D">
      <w:pPr>
        <w:pStyle w:val="a5"/>
        <w:ind w:firstLine="709"/>
        <w:jc w:val="both"/>
        <w:rPr>
          <w:rFonts w:ascii="Times New Roman" w:hAnsi="Times New Roman" w:cs="Times New Roman"/>
          <w:sz w:val="28"/>
          <w:szCs w:val="28"/>
          <w:lang w:val="en-US"/>
        </w:rPr>
      </w:pPr>
      <w:r w:rsidRPr="002C5B9D">
        <w:rPr>
          <w:rFonts w:ascii="Times New Roman" w:hAnsi="Times New Roman" w:cs="Times New Roman"/>
          <w:sz w:val="28"/>
          <w:szCs w:val="28"/>
          <w:lang w:val="en-US"/>
        </w:rPr>
        <w:t>The document should reflect the content of the particular business transaction for which it was created, and reflect this content in an undistorted form with respect to the volumes, dates, parties or persons involved in the business transaction, etc.</w:t>
      </w:r>
    </w:p>
    <w:p w:rsidR="002C5B9D" w:rsidRPr="00387AE8" w:rsidRDefault="002C5B9D" w:rsidP="002C5B9D">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Documents that do not meet at least one of the listed criteria are poor quality.</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Defective documents, in turn, can be divided into two groups.</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i/>
          <w:sz w:val="28"/>
          <w:szCs w:val="28"/>
          <w:lang w:val="en-US" w:eastAsia="ru-RU"/>
        </w:rPr>
      </w:pPr>
      <w:r w:rsidRPr="00817C8D">
        <w:rPr>
          <w:rFonts w:ascii="Times New Roman" w:hAnsi="Times New Roman" w:cs="Times New Roman"/>
          <w:i/>
          <w:sz w:val="28"/>
          <w:szCs w:val="28"/>
          <w:lang w:val="en-US" w:eastAsia="ru-RU"/>
        </w:rPr>
        <w:t>1. Documents of poor quality in form.</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They reflect real business transactions in an undistorted form and volume. However, among them may be:</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 xml:space="preserve">• </w:t>
      </w:r>
      <w:proofErr w:type="gramStart"/>
      <w:r w:rsidRPr="00817C8D">
        <w:rPr>
          <w:rFonts w:ascii="Times New Roman" w:hAnsi="Times New Roman" w:cs="Times New Roman"/>
          <w:sz w:val="28"/>
          <w:szCs w:val="28"/>
          <w:lang w:val="en-US" w:eastAsia="ru-RU"/>
        </w:rPr>
        <w:t>incorrectly</w:t>
      </w:r>
      <w:proofErr w:type="gramEnd"/>
      <w:r w:rsidRPr="00817C8D">
        <w:rPr>
          <w:rFonts w:ascii="Times New Roman" w:hAnsi="Times New Roman" w:cs="Times New Roman"/>
          <w:sz w:val="28"/>
          <w:szCs w:val="28"/>
          <w:lang w:val="en-US" w:eastAsia="ru-RU"/>
        </w:rPr>
        <w:t xml:space="preserve"> executed, for example, using not a typical interdepartmental form, but the form that is used only in this organization;</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 xml:space="preserve">• </w:t>
      </w:r>
      <w:proofErr w:type="gramStart"/>
      <w:r w:rsidRPr="00817C8D">
        <w:rPr>
          <w:rFonts w:ascii="Times New Roman" w:hAnsi="Times New Roman" w:cs="Times New Roman"/>
          <w:sz w:val="28"/>
          <w:szCs w:val="28"/>
          <w:lang w:val="en-US" w:eastAsia="ru-RU"/>
        </w:rPr>
        <w:t>unformed</w:t>
      </w:r>
      <w:proofErr w:type="gramEnd"/>
      <w:r w:rsidRPr="00817C8D">
        <w:rPr>
          <w:rFonts w:ascii="Times New Roman" w:hAnsi="Times New Roman" w:cs="Times New Roman"/>
          <w:sz w:val="28"/>
          <w:szCs w:val="28"/>
          <w:lang w:val="en-US" w:eastAsia="ru-RU"/>
        </w:rPr>
        <w:t xml:space="preserve"> or underdeveloped, for example, without specifying certain details required for this type of document.</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i/>
          <w:sz w:val="28"/>
          <w:szCs w:val="28"/>
          <w:lang w:val="en-US" w:eastAsia="ru-RU"/>
        </w:rPr>
      </w:pPr>
      <w:r w:rsidRPr="00817C8D">
        <w:rPr>
          <w:rFonts w:ascii="Times New Roman" w:hAnsi="Times New Roman" w:cs="Times New Roman"/>
          <w:i/>
          <w:sz w:val="28"/>
          <w:szCs w:val="28"/>
          <w:lang w:val="en-US" w:eastAsia="ru-RU"/>
        </w:rPr>
        <w:t xml:space="preserve">2. Documents </w:t>
      </w:r>
      <w:proofErr w:type="gramStart"/>
      <w:r w:rsidRPr="00817C8D">
        <w:rPr>
          <w:rFonts w:ascii="Times New Roman" w:hAnsi="Times New Roman" w:cs="Times New Roman"/>
          <w:i/>
          <w:sz w:val="28"/>
          <w:szCs w:val="28"/>
          <w:lang w:val="en-US" w:eastAsia="ru-RU"/>
        </w:rPr>
        <w:t>that are</w:t>
      </w:r>
      <w:proofErr w:type="gramEnd"/>
      <w:r w:rsidRPr="00817C8D">
        <w:rPr>
          <w:rFonts w:ascii="Times New Roman" w:hAnsi="Times New Roman" w:cs="Times New Roman"/>
          <w:i/>
          <w:sz w:val="28"/>
          <w:szCs w:val="28"/>
          <w:lang w:val="en-US" w:eastAsia="ru-RU"/>
        </w:rPr>
        <w:t xml:space="preserve"> inadequate in substance.</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They can reflect such information, which ultimately has a significant impact on the reliability of financial results, among which may be:</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 xml:space="preserve">• </w:t>
      </w:r>
      <w:proofErr w:type="gramStart"/>
      <w:r w:rsidRPr="00817C8D">
        <w:rPr>
          <w:rFonts w:ascii="Times New Roman" w:hAnsi="Times New Roman" w:cs="Times New Roman"/>
          <w:sz w:val="28"/>
          <w:szCs w:val="28"/>
          <w:lang w:val="en-US" w:eastAsia="ru-RU"/>
        </w:rPr>
        <w:t>poor-quality</w:t>
      </w:r>
      <w:proofErr w:type="gramEnd"/>
      <w:r w:rsidRPr="00817C8D">
        <w:rPr>
          <w:rFonts w:ascii="Times New Roman" w:hAnsi="Times New Roman" w:cs="Times New Roman"/>
          <w:sz w:val="28"/>
          <w:szCs w:val="28"/>
          <w:lang w:val="en-US" w:eastAsia="ru-RU"/>
        </w:rPr>
        <w:t xml:space="preserve"> documents containing random errors or even illegal operations, for example, committed unknowingly;</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 containing signs of material or intellectual forgery.</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i/>
          <w:sz w:val="28"/>
          <w:szCs w:val="28"/>
          <w:lang w:val="en-US" w:eastAsia="ru-RU"/>
        </w:rPr>
        <w:t>Material forgery</w:t>
      </w:r>
      <w:r w:rsidRPr="00817C8D">
        <w:rPr>
          <w:rFonts w:ascii="Times New Roman" w:hAnsi="Times New Roman" w:cs="Times New Roman"/>
          <w:sz w:val="28"/>
          <w:szCs w:val="28"/>
          <w:lang w:val="en-US" w:eastAsia="ru-RU"/>
        </w:rPr>
        <w:t xml:space="preserve"> contains documents that contain fakes of a certain part of information. For example, incorrect arithmetic calculations, falsification of a signature, correction of a date, </w:t>
      </w:r>
      <w:proofErr w:type="spellStart"/>
      <w:r w:rsidRPr="00817C8D">
        <w:rPr>
          <w:rFonts w:ascii="Times New Roman" w:hAnsi="Times New Roman" w:cs="Times New Roman"/>
          <w:sz w:val="28"/>
          <w:szCs w:val="28"/>
          <w:lang w:val="en-US" w:eastAsia="ru-RU"/>
        </w:rPr>
        <w:t>etc</w:t>
      </w:r>
      <w:proofErr w:type="spellEnd"/>
      <w:r w:rsidR="00A51031">
        <w:rPr>
          <w:rFonts w:ascii="Times New Roman" w:hAnsi="Times New Roman" w:cs="Times New Roman"/>
          <w:sz w:val="28"/>
          <w:szCs w:val="28"/>
          <w:lang w:val="en-US" w:eastAsia="ru-RU"/>
        </w:rPr>
        <w:t xml:space="preserve"> [5]</w:t>
      </w:r>
      <w:r w:rsidRPr="00817C8D">
        <w:rPr>
          <w:rFonts w:ascii="Times New Roman" w:hAnsi="Times New Roman" w:cs="Times New Roman"/>
          <w:sz w:val="28"/>
          <w:szCs w:val="28"/>
          <w:lang w:val="en-US" w:eastAsia="ru-RU"/>
        </w:rPr>
        <w:t>.</w:t>
      </w:r>
    </w:p>
    <w:p w:rsidR="00817C8D" w:rsidRPr="00817C8D"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i/>
          <w:sz w:val="28"/>
          <w:szCs w:val="28"/>
          <w:lang w:val="en-US" w:eastAsia="ru-RU"/>
        </w:rPr>
        <w:t>Intellectual forgery</w:t>
      </w:r>
      <w:r w:rsidRPr="00817C8D">
        <w:rPr>
          <w:rFonts w:ascii="Times New Roman" w:hAnsi="Times New Roman" w:cs="Times New Roman"/>
          <w:sz w:val="28"/>
          <w:szCs w:val="28"/>
          <w:lang w:val="en-US" w:eastAsia="ru-RU"/>
        </w:rPr>
        <w:t xml:space="preserve"> contains such documents that are drawn up and executed correctly, but which contain knowingly false information.</w:t>
      </w:r>
    </w:p>
    <w:p w:rsidR="00B15D78" w:rsidRPr="00387AE8" w:rsidRDefault="00817C8D" w:rsidP="00817C8D">
      <w:pPr>
        <w:autoSpaceDE w:val="0"/>
        <w:autoSpaceDN w:val="0"/>
        <w:adjustRightInd w:val="0"/>
        <w:spacing w:after="0" w:line="240" w:lineRule="auto"/>
        <w:ind w:firstLine="709"/>
        <w:rPr>
          <w:rFonts w:ascii="Times New Roman" w:hAnsi="Times New Roman" w:cs="Times New Roman"/>
          <w:sz w:val="28"/>
          <w:szCs w:val="28"/>
          <w:lang w:val="en-US" w:eastAsia="ru-RU"/>
        </w:rPr>
      </w:pPr>
      <w:r w:rsidRPr="00817C8D">
        <w:rPr>
          <w:rFonts w:ascii="Times New Roman" w:hAnsi="Times New Roman" w:cs="Times New Roman"/>
          <w:sz w:val="28"/>
          <w:szCs w:val="28"/>
          <w:lang w:val="en-US" w:eastAsia="ru-RU"/>
        </w:rPr>
        <w:t xml:space="preserve">False documents containing knowingly false information are divided into fully or partially bulk (non-cash). The document that formalizes the movement of any material </w:t>
      </w:r>
      <w:r w:rsidRPr="00817C8D">
        <w:rPr>
          <w:rFonts w:ascii="Times New Roman" w:hAnsi="Times New Roman" w:cs="Times New Roman"/>
          <w:sz w:val="28"/>
          <w:szCs w:val="28"/>
          <w:lang w:val="en-US" w:eastAsia="ru-RU"/>
        </w:rPr>
        <w:lastRenderedPageBreak/>
        <w:t>values, their receipt or expenditure, while these values ​​are stolen (sold) or left without movement, is called bulk.</w:t>
      </w:r>
    </w:p>
    <w:p w:rsidR="00817C8D" w:rsidRPr="00387AE8" w:rsidRDefault="00817C8D" w:rsidP="00817C8D">
      <w:pPr>
        <w:autoSpaceDE w:val="0"/>
        <w:autoSpaceDN w:val="0"/>
        <w:adjustRightInd w:val="0"/>
        <w:spacing w:after="0" w:line="240" w:lineRule="auto"/>
        <w:ind w:firstLine="709"/>
        <w:rPr>
          <w:rFonts w:ascii="Times New Roman" w:eastAsia="Times New Roman" w:hAnsi="Times New Roman" w:cs="Times New Roman"/>
          <w:b/>
          <w:color w:val="000000"/>
          <w:sz w:val="28"/>
          <w:szCs w:val="28"/>
          <w:lang w:val="en-US"/>
        </w:rPr>
      </w:pPr>
    </w:p>
    <w:p w:rsidR="00A270DC" w:rsidRPr="00DF7549"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DF7549">
        <w:rPr>
          <w:rFonts w:ascii="Times New Roman" w:eastAsia="Times New Roman" w:hAnsi="Times New Roman" w:cs="Times New Roman"/>
          <w:b/>
          <w:color w:val="000000"/>
          <w:sz w:val="28"/>
          <w:szCs w:val="28"/>
          <w:lang w:val="en-US"/>
        </w:rPr>
        <w:t>5.4</w:t>
      </w:r>
      <w:r w:rsidR="003964F8" w:rsidRPr="00DF7549">
        <w:rPr>
          <w:rFonts w:ascii="Times New Roman" w:eastAsia="Times New Roman" w:hAnsi="Times New Roman" w:cs="Times New Roman"/>
          <w:b/>
          <w:color w:val="000000"/>
          <w:sz w:val="28"/>
          <w:szCs w:val="28"/>
          <w:lang w:val="en-US"/>
        </w:rPr>
        <w:t xml:space="preserve"> </w:t>
      </w:r>
      <w:r w:rsidR="00DF7549" w:rsidRPr="00DF7549">
        <w:rPr>
          <w:rFonts w:ascii="Times New Roman" w:hAnsi="Times New Roman" w:cs="Times New Roman"/>
          <w:b/>
          <w:color w:val="000000"/>
          <w:spacing w:val="2"/>
          <w:sz w:val="28"/>
          <w:szCs w:val="28"/>
          <w:lang w:val="en-US"/>
        </w:rPr>
        <w:t>Technology for organizing procedures and techniques for checking documents</w:t>
      </w:r>
    </w:p>
    <w:p w:rsidR="00A270DC" w:rsidRPr="00DF7549"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In cases of the identification of such documents, the inspector is obliged to use all means at his disposal for the most thorough examination of the essence of these documents and the business transactions reflected in them.</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Among the methods of checking small documents for the same type or interconnected business transactions are distinguished: counter-verification and mutual reconciliation.</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Counter check - a comparison of two different versions of the same document (and, if necessary, other documents interconnected with the checked business transaction), as well as accounting registers, which are located in two different organizations or even in two different divisions of the same organization.</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A counter check may be useful to identify the following abuses:</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full</w:t>
      </w:r>
      <w:proofErr w:type="gramEnd"/>
      <w:r w:rsidRPr="008C66A1">
        <w:rPr>
          <w:rFonts w:ascii="Times New Roman" w:hAnsi="Times New Roman" w:cs="Times New Roman"/>
          <w:sz w:val="28"/>
          <w:szCs w:val="28"/>
          <w:lang w:val="en-US"/>
        </w:rPr>
        <w:t xml:space="preserve"> or partial under-receipt of inventory and cash received from the other party involved in the business transaction;</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the</w:t>
      </w:r>
      <w:proofErr w:type="gramEnd"/>
      <w:r w:rsidRPr="008C66A1">
        <w:rPr>
          <w:rFonts w:ascii="Times New Roman" w:hAnsi="Times New Roman" w:cs="Times New Roman"/>
          <w:sz w:val="28"/>
          <w:szCs w:val="28"/>
          <w:lang w:val="en-US"/>
        </w:rPr>
        <w:t xml:space="preserve"> appropriation of proceeds from the sale of goods, works and services, including those being handed over to the bank;</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the</w:t>
      </w:r>
      <w:proofErr w:type="gramEnd"/>
      <w:r w:rsidRPr="008C66A1">
        <w:rPr>
          <w:rFonts w:ascii="Times New Roman" w:hAnsi="Times New Roman" w:cs="Times New Roman"/>
          <w:sz w:val="28"/>
          <w:szCs w:val="28"/>
          <w:lang w:val="en-US"/>
        </w:rPr>
        <w:t xml:space="preserve"> presence of fully or partially bulk transactions;</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excessive</w:t>
      </w:r>
      <w:proofErr w:type="gramEnd"/>
      <w:r w:rsidRPr="008C66A1">
        <w:rPr>
          <w:rFonts w:ascii="Times New Roman" w:hAnsi="Times New Roman" w:cs="Times New Roman"/>
          <w:sz w:val="28"/>
          <w:szCs w:val="28"/>
          <w:lang w:val="en-US"/>
        </w:rPr>
        <w:t xml:space="preserve"> write-off of inventory and cash.</w:t>
      </w:r>
    </w:p>
    <w:p w:rsidR="008C66A1" w:rsidRPr="00387AE8"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Mutual reconciliation is a comparison of documents that are different in name and nature, which reflect various aspects of the same or several interrelated operations.</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Mutual reconciliation allows you to identify:</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wholly</w:t>
      </w:r>
      <w:proofErr w:type="gramEnd"/>
      <w:r w:rsidRPr="008C66A1">
        <w:rPr>
          <w:rFonts w:ascii="Times New Roman" w:hAnsi="Times New Roman" w:cs="Times New Roman"/>
          <w:sz w:val="28"/>
          <w:szCs w:val="28"/>
          <w:lang w:val="en-US"/>
        </w:rPr>
        <w:t xml:space="preserve"> or partially bulk or non-cash transactions;</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participation</w:t>
      </w:r>
      <w:proofErr w:type="gramEnd"/>
      <w:r w:rsidRPr="008C66A1">
        <w:rPr>
          <w:rFonts w:ascii="Times New Roman" w:hAnsi="Times New Roman" w:cs="Times New Roman"/>
          <w:sz w:val="28"/>
          <w:szCs w:val="28"/>
          <w:lang w:val="en-US"/>
        </w:rPr>
        <w:t xml:space="preserve"> in the business activities of unaccounted goods;</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creation of unaccounted surplus of various materials, raw materials, goods and containers, as well as other values ​​with the aim of further processing false documents about their sale or acquisition (with assignment of the values ​​themselves or their cash equivalent);</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creation</w:t>
      </w:r>
      <w:proofErr w:type="gramEnd"/>
      <w:r w:rsidRPr="008C66A1">
        <w:rPr>
          <w:rFonts w:ascii="Times New Roman" w:hAnsi="Times New Roman" w:cs="Times New Roman"/>
          <w:sz w:val="28"/>
          <w:szCs w:val="28"/>
          <w:lang w:val="en-US"/>
        </w:rPr>
        <w:t xml:space="preserve"> of unaccounted surpluses of finished products or unreasonable accrual and payment of wages;</w:t>
      </w:r>
    </w:p>
    <w:p w:rsidR="008C66A1" w:rsidRPr="008C66A1"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 </w:t>
      </w:r>
      <w:proofErr w:type="gramStart"/>
      <w:r w:rsidRPr="008C66A1">
        <w:rPr>
          <w:rFonts w:ascii="Times New Roman" w:hAnsi="Times New Roman" w:cs="Times New Roman"/>
          <w:sz w:val="28"/>
          <w:szCs w:val="28"/>
          <w:lang w:val="en-US"/>
        </w:rPr>
        <w:t>preparation</w:t>
      </w:r>
      <w:proofErr w:type="gramEnd"/>
      <w:r w:rsidRPr="008C66A1">
        <w:rPr>
          <w:rFonts w:ascii="Times New Roman" w:hAnsi="Times New Roman" w:cs="Times New Roman"/>
          <w:sz w:val="28"/>
          <w:szCs w:val="28"/>
          <w:lang w:val="en-US"/>
        </w:rPr>
        <w:t xml:space="preserve"> of false accounting entries or transactions that are not supported by exculpatory primary documents.</w:t>
      </w:r>
    </w:p>
    <w:p w:rsidR="008C66A1" w:rsidRPr="00387AE8" w:rsidRDefault="008C66A1" w:rsidP="008C66A1">
      <w:pPr>
        <w:pStyle w:val="a5"/>
        <w:ind w:firstLine="709"/>
        <w:jc w:val="both"/>
        <w:rPr>
          <w:rFonts w:ascii="Times New Roman" w:hAnsi="Times New Roman" w:cs="Times New Roman"/>
          <w:sz w:val="28"/>
          <w:szCs w:val="28"/>
          <w:lang w:val="en-US"/>
        </w:rPr>
      </w:pPr>
      <w:r w:rsidRPr="008C66A1">
        <w:rPr>
          <w:rFonts w:ascii="Times New Roman" w:hAnsi="Times New Roman" w:cs="Times New Roman"/>
          <w:sz w:val="28"/>
          <w:szCs w:val="28"/>
          <w:lang w:val="en-US"/>
        </w:rPr>
        <w:t xml:space="preserve">Methods of checking system accounting records are: control comparison, restoration of natural value accounting, chronological verification, tracking, reverse calculation, analytical procedures, </w:t>
      </w:r>
      <w:proofErr w:type="gramStart"/>
      <w:r w:rsidRPr="008C66A1">
        <w:rPr>
          <w:rFonts w:ascii="Times New Roman" w:hAnsi="Times New Roman" w:cs="Times New Roman"/>
          <w:sz w:val="28"/>
          <w:szCs w:val="28"/>
          <w:lang w:val="en-US"/>
        </w:rPr>
        <w:t>preparation</w:t>
      </w:r>
      <w:proofErr w:type="gramEnd"/>
      <w:r w:rsidRPr="008C66A1">
        <w:rPr>
          <w:rFonts w:ascii="Times New Roman" w:hAnsi="Times New Roman" w:cs="Times New Roman"/>
          <w:sz w:val="28"/>
          <w:szCs w:val="28"/>
          <w:lang w:val="en-US"/>
        </w:rPr>
        <w:t xml:space="preserve"> of an alternative balance sheet.</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The essence of control comparisons is to verify mainly quantitative information about the movement of homogeneous values ​​over the inter-inventory period.</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lastRenderedPageBreak/>
        <w:t>Using this methodological technique of documentary control, it is possible to identify certain contradictions in the accounting information, which are signs of possible abuse or significant shortcomings in the work of financially responsible persons or members of working inventory commissions.</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Using control comparisons, you can identify abuses of staff and management of the organization, which are related to:</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1. </w:t>
      </w:r>
      <w:proofErr w:type="gramStart"/>
      <w:r w:rsidRPr="008C66A1">
        <w:rPr>
          <w:rFonts w:ascii="Times New Roman" w:hAnsi="Times New Roman" w:cs="Times New Roman"/>
          <w:sz w:val="28"/>
          <w:szCs w:val="28"/>
          <w:lang w:val="en-US" w:eastAsia="ru-RU"/>
        </w:rPr>
        <w:t>With</w:t>
      </w:r>
      <w:proofErr w:type="gramEnd"/>
      <w:r w:rsidRPr="008C66A1">
        <w:rPr>
          <w:rFonts w:ascii="Times New Roman" w:hAnsi="Times New Roman" w:cs="Times New Roman"/>
          <w:sz w:val="28"/>
          <w:szCs w:val="28"/>
          <w:lang w:val="en-US" w:eastAsia="ru-RU"/>
        </w:rPr>
        <w:t xml:space="preserve"> the creation of unrecorded surpluses of certain types of inventory items as a result of:</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spellStart"/>
      <w:r w:rsidRPr="008C66A1">
        <w:rPr>
          <w:rFonts w:ascii="Times New Roman" w:hAnsi="Times New Roman" w:cs="Times New Roman"/>
          <w:sz w:val="28"/>
          <w:szCs w:val="28"/>
          <w:lang w:val="en-US" w:eastAsia="ru-RU"/>
        </w:rPr>
        <w:t>underruns</w:t>
      </w:r>
      <w:proofErr w:type="spellEnd"/>
      <w:r w:rsidRPr="008C66A1">
        <w:rPr>
          <w:rFonts w:ascii="Times New Roman" w:hAnsi="Times New Roman" w:cs="Times New Roman"/>
          <w:sz w:val="28"/>
          <w:szCs w:val="28"/>
          <w:lang w:val="en-US" w:eastAsia="ru-RU"/>
        </w:rPr>
        <w:t xml:space="preserve"> of a part of incoming inventory items;</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gramStart"/>
      <w:r w:rsidRPr="008C66A1">
        <w:rPr>
          <w:rFonts w:ascii="Times New Roman" w:hAnsi="Times New Roman" w:cs="Times New Roman"/>
          <w:sz w:val="28"/>
          <w:szCs w:val="28"/>
          <w:lang w:val="en-US" w:eastAsia="ru-RU"/>
        </w:rPr>
        <w:t>excessive</w:t>
      </w:r>
      <w:proofErr w:type="gramEnd"/>
      <w:r w:rsidRPr="008C66A1">
        <w:rPr>
          <w:rFonts w:ascii="Times New Roman" w:hAnsi="Times New Roman" w:cs="Times New Roman"/>
          <w:sz w:val="28"/>
          <w:szCs w:val="28"/>
          <w:lang w:val="en-US" w:eastAsia="ru-RU"/>
        </w:rPr>
        <w:t xml:space="preserve"> write-off of part of inventory holdings under the guise of a documented expense;</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gramStart"/>
      <w:r w:rsidRPr="008C66A1">
        <w:rPr>
          <w:rFonts w:ascii="Times New Roman" w:hAnsi="Times New Roman" w:cs="Times New Roman"/>
          <w:sz w:val="28"/>
          <w:szCs w:val="28"/>
          <w:lang w:val="en-US" w:eastAsia="ru-RU"/>
        </w:rPr>
        <w:t>unlawful</w:t>
      </w:r>
      <w:proofErr w:type="gramEnd"/>
      <w:r w:rsidRPr="008C66A1">
        <w:rPr>
          <w:rFonts w:ascii="Times New Roman" w:hAnsi="Times New Roman" w:cs="Times New Roman"/>
          <w:sz w:val="28"/>
          <w:szCs w:val="28"/>
          <w:lang w:val="en-US" w:eastAsia="ru-RU"/>
        </w:rPr>
        <w:t xml:space="preserve"> registration of a graft.</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2. With price manipulation with correct quantitative information about the movement of homogeneous values ​​as a result of:</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gramStart"/>
      <w:r w:rsidRPr="008C66A1">
        <w:rPr>
          <w:rFonts w:ascii="Times New Roman" w:hAnsi="Times New Roman" w:cs="Times New Roman"/>
          <w:sz w:val="28"/>
          <w:szCs w:val="28"/>
          <w:lang w:val="en-US" w:eastAsia="ru-RU"/>
        </w:rPr>
        <w:t>underestimation</w:t>
      </w:r>
      <w:proofErr w:type="gramEnd"/>
      <w:r w:rsidRPr="008C66A1">
        <w:rPr>
          <w:rFonts w:ascii="Times New Roman" w:hAnsi="Times New Roman" w:cs="Times New Roman"/>
          <w:sz w:val="28"/>
          <w:szCs w:val="28"/>
          <w:lang w:val="en-US" w:eastAsia="ru-RU"/>
        </w:rPr>
        <w:t xml:space="preserve"> of prices for goods received;</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gramStart"/>
      <w:r w:rsidRPr="008C66A1">
        <w:rPr>
          <w:rFonts w:ascii="Times New Roman" w:hAnsi="Times New Roman" w:cs="Times New Roman"/>
          <w:sz w:val="28"/>
          <w:szCs w:val="28"/>
          <w:lang w:val="en-US" w:eastAsia="ru-RU"/>
        </w:rPr>
        <w:t>overstatement</w:t>
      </w:r>
      <w:proofErr w:type="gramEnd"/>
      <w:r w:rsidRPr="008C66A1">
        <w:rPr>
          <w:rFonts w:ascii="Times New Roman" w:hAnsi="Times New Roman" w:cs="Times New Roman"/>
          <w:sz w:val="28"/>
          <w:szCs w:val="28"/>
          <w:lang w:val="en-US" w:eastAsia="ru-RU"/>
        </w:rPr>
        <w:t xml:space="preserve"> of prices for released and debited goods.</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3. With the concealment of part of the proceeds received from the population for the sale of inventory items.</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However, the control comparison has significant disadvantages:</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gramStart"/>
      <w:r w:rsidRPr="008C66A1">
        <w:rPr>
          <w:rFonts w:ascii="Times New Roman" w:hAnsi="Times New Roman" w:cs="Times New Roman"/>
          <w:sz w:val="28"/>
          <w:szCs w:val="28"/>
          <w:lang w:val="en-US" w:eastAsia="ru-RU"/>
        </w:rPr>
        <w:t>relative</w:t>
      </w:r>
      <w:proofErr w:type="gramEnd"/>
      <w:r w:rsidRPr="008C66A1">
        <w:rPr>
          <w:rFonts w:ascii="Times New Roman" w:hAnsi="Times New Roman" w:cs="Times New Roman"/>
          <w:sz w:val="28"/>
          <w:szCs w:val="28"/>
          <w:lang w:val="en-US" w:eastAsia="ru-RU"/>
        </w:rPr>
        <w:t xml:space="preserve"> labor intensity and the need to use the most qualified personnel;</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gramStart"/>
      <w:r w:rsidRPr="008C66A1">
        <w:rPr>
          <w:rFonts w:ascii="Times New Roman" w:hAnsi="Times New Roman" w:cs="Times New Roman"/>
          <w:sz w:val="28"/>
          <w:szCs w:val="28"/>
          <w:lang w:val="en-US" w:eastAsia="ru-RU"/>
        </w:rPr>
        <w:t>technical</w:t>
      </w:r>
      <w:proofErr w:type="gramEnd"/>
      <w:r w:rsidRPr="008C66A1">
        <w:rPr>
          <w:rFonts w:ascii="Times New Roman" w:hAnsi="Times New Roman" w:cs="Times New Roman"/>
          <w:sz w:val="28"/>
          <w:szCs w:val="28"/>
          <w:lang w:val="en-US" w:eastAsia="ru-RU"/>
        </w:rPr>
        <w:t xml:space="preserve"> difficulties in detecting abuses between the dates of inventories, since financially responsible persons have the opportunity to determine an approximate balance between the size of the income and the documentary consumption of inventory items.</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The restoration of natural value accounting as a methodological method of control is applicable, for example, in retail organizations that conduct only total accounting. In other cases, this technique may be applicable in those organizations that are required to keep a quantitative record of inventory items, but have started it too much or do not conduct it at all.</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The use of this technique allows you to collect additional evidence of signs of potential abuse, to identify even more contradictions:</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xml:space="preserve">• </w:t>
      </w:r>
      <w:proofErr w:type="gramStart"/>
      <w:r w:rsidRPr="008C66A1">
        <w:rPr>
          <w:rFonts w:ascii="Times New Roman" w:hAnsi="Times New Roman" w:cs="Times New Roman"/>
          <w:sz w:val="28"/>
          <w:szCs w:val="28"/>
          <w:lang w:val="en-US" w:eastAsia="ru-RU"/>
        </w:rPr>
        <w:t>the</w:t>
      </w:r>
      <w:proofErr w:type="gramEnd"/>
      <w:r w:rsidRPr="008C66A1">
        <w:rPr>
          <w:rFonts w:ascii="Times New Roman" w:hAnsi="Times New Roman" w:cs="Times New Roman"/>
          <w:sz w:val="28"/>
          <w:szCs w:val="28"/>
          <w:lang w:val="en-US" w:eastAsia="ru-RU"/>
        </w:rPr>
        <w:t xml:space="preserve"> number of issued inventory items exceeds their maximum possible balance;</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 documented such an expenditure of inventory that could not be available at all.</w:t>
      </w:r>
    </w:p>
    <w:p w:rsidR="008C66A1" w:rsidRPr="00387AE8"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A chronological check of the movement of inventory and cash is that their balances are determined not only at the date of this or that inventory, but, if necessary, at each date (at the end of each day) of any inter-inventory period.</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The use of chronological verification of the movement of inventory and cash allows you to identify additional evidence of inconsistencies in the credentials, for example:</w:t>
      </w:r>
    </w:p>
    <w:p w:rsidR="008C66A1" w:rsidRPr="008C66A1" w:rsidRDefault="008C66A1" w:rsidP="002F59C4">
      <w:pPr>
        <w:pStyle w:val="a5"/>
        <w:numPr>
          <w:ilvl w:val="0"/>
          <w:numId w:val="44"/>
        </w:numPr>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t>the number of dispensed inventory on a certain date exceeds their maximum possible balance at the time of vacation;</w:t>
      </w:r>
    </w:p>
    <w:p w:rsidR="008C66A1" w:rsidRPr="008C66A1" w:rsidRDefault="008C66A1" w:rsidP="002F59C4">
      <w:pPr>
        <w:pStyle w:val="a5"/>
        <w:numPr>
          <w:ilvl w:val="0"/>
          <w:numId w:val="44"/>
        </w:numPr>
        <w:jc w:val="both"/>
        <w:rPr>
          <w:rFonts w:ascii="Times New Roman" w:hAnsi="Times New Roman" w:cs="Times New Roman"/>
          <w:sz w:val="28"/>
          <w:szCs w:val="28"/>
          <w:lang w:val="en-US" w:eastAsia="ru-RU"/>
        </w:rPr>
      </w:pPr>
      <w:r w:rsidRPr="008C66A1">
        <w:rPr>
          <w:rFonts w:ascii="Times New Roman" w:hAnsi="Times New Roman" w:cs="Times New Roman"/>
          <w:sz w:val="28"/>
          <w:szCs w:val="28"/>
          <w:lang w:val="en-US" w:eastAsia="ru-RU"/>
        </w:rPr>
        <w:lastRenderedPageBreak/>
        <w:t>on separate dates, the documented flow of the goods that have not yet arrived is inventory;</w:t>
      </w:r>
    </w:p>
    <w:p w:rsidR="008C66A1" w:rsidRPr="008C66A1" w:rsidRDefault="008C66A1" w:rsidP="002F59C4">
      <w:pPr>
        <w:pStyle w:val="a5"/>
        <w:numPr>
          <w:ilvl w:val="0"/>
          <w:numId w:val="44"/>
        </w:numPr>
        <w:jc w:val="both"/>
        <w:rPr>
          <w:rFonts w:ascii="Times New Roman" w:hAnsi="Times New Roman" w:cs="Times New Roman"/>
          <w:sz w:val="28"/>
          <w:szCs w:val="28"/>
          <w:lang w:val="en-US" w:eastAsia="ru-RU"/>
        </w:rPr>
      </w:pPr>
      <w:proofErr w:type="gramStart"/>
      <w:r w:rsidRPr="008C66A1">
        <w:rPr>
          <w:rFonts w:ascii="Times New Roman" w:hAnsi="Times New Roman" w:cs="Times New Roman"/>
          <w:sz w:val="28"/>
          <w:szCs w:val="28"/>
          <w:lang w:val="en-US" w:eastAsia="ru-RU"/>
        </w:rPr>
        <w:t>the</w:t>
      </w:r>
      <w:proofErr w:type="gramEnd"/>
      <w:r w:rsidRPr="008C66A1">
        <w:rPr>
          <w:rFonts w:ascii="Times New Roman" w:hAnsi="Times New Roman" w:cs="Times New Roman"/>
          <w:sz w:val="28"/>
          <w:szCs w:val="28"/>
          <w:lang w:val="en-US" w:eastAsia="ru-RU"/>
        </w:rPr>
        <w:t xml:space="preserve"> amount of issued funds during the day exceeds their accounting balance.</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644BA4">
        <w:rPr>
          <w:rFonts w:ascii="Times New Roman" w:hAnsi="Times New Roman" w:cs="Times New Roman"/>
          <w:i/>
          <w:sz w:val="28"/>
          <w:szCs w:val="28"/>
          <w:lang w:val="en-US" w:eastAsia="ru-RU"/>
        </w:rPr>
        <w:t>Tracking</w:t>
      </w:r>
      <w:r w:rsidRPr="008C66A1">
        <w:rPr>
          <w:rFonts w:ascii="Times New Roman" w:hAnsi="Times New Roman" w:cs="Times New Roman"/>
          <w:sz w:val="28"/>
          <w:szCs w:val="28"/>
          <w:lang w:val="en-US" w:eastAsia="ru-RU"/>
        </w:rPr>
        <w:t xml:space="preserve"> is a technique that is most often used to verify atypical operations or facts of economic life, namely: the primary document is analyzed, its reality, the correctness of processing, transfer to the accounting register and the validity of the accounting record are established.</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644BA4">
        <w:rPr>
          <w:rFonts w:ascii="Times New Roman" w:hAnsi="Times New Roman" w:cs="Times New Roman"/>
          <w:i/>
          <w:sz w:val="28"/>
          <w:szCs w:val="28"/>
          <w:lang w:val="en-US" w:eastAsia="ru-RU"/>
        </w:rPr>
        <w:t>Reverse costing</w:t>
      </w:r>
      <w:r w:rsidRPr="008C66A1">
        <w:rPr>
          <w:rFonts w:ascii="Times New Roman" w:hAnsi="Times New Roman" w:cs="Times New Roman"/>
          <w:sz w:val="28"/>
          <w:szCs w:val="28"/>
          <w:lang w:val="en-US" w:eastAsia="ru-RU"/>
        </w:rPr>
        <w:t xml:space="preserve"> is a technique, as a result of which the validity of the applied production standards, consumption rates of raw materials and materials and prices is controlled.</w:t>
      </w:r>
    </w:p>
    <w:p w:rsidR="008C66A1" w:rsidRPr="008C66A1" w:rsidRDefault="008C66A1" w:rsidP="008C66A1">
      <w:pPr>
        <w:pStyle w:val="a5"/>
        <w:ind w:firstLine="709"/>
        <w:jc w:val="both"/>
        <w:rPr>
          <w:rFonts w:ascii="Times New Roman" w:hAnsi="Times New Roman" w:cs="Times New Roman"/>
          <w:sz w:val="28"/>
          <w:szCs w:val="28"/>
          <w:lang w:val="en-US" w:eastAsia="ru-RU"/>
        </w:rPr>
      </w:pPr>
      <w:r w:rsidRPr="00644BA4">
        <w:rPr>
          <w:rFonts w:ascii="Times New Roman" w:hAnsi="Times New Roman" w:cs="Times New Roman"/>
          <w:i/>
          <w:sz w:val="28"/>
          <w:szCs w:val="28"/>
          <w:lang w:val="en-US" w:eastAsia="ru-RU"/>
        </w:rPr>
        <w:t>Analytical procedures</w:t>
      </w:r>
      <w:r w:rsidRPr="008C66A1">
        <w:rPr>
          <w:rFonts w:ascii="Times New Roman" w:hAnsi="Times New Roman" w:cs="Times New Roman"/>
          <w:sz w:val="28"/>
          <w:szCs w:val="28"/>
          <w:lang w:val="en-US" w:eastAsia="ru-RU"/>
        </w:rPr>
        <w:t xml:space="preserve"> - the control method, which consists in comparing the planned and normative indicators with the actual results of business operations and identifying deviations, for example, plans for turnover, sales of products, etc.</w:t>
      </w:r>
    </w:p>
    <w:p w:rsidR="00EE4988" w:rsidRPr="008C66A1" w:rsidRDefault="008C66A1" w:rsidP="008C66A1">
      <w:pPr>
        <w:pStyle w:val="a5"/>
        <w:ind w:firstLine="709"/>
        <w:jc w:val="both"/>
        <w:rPr>
          <w:rFonts w:ascii="Times New Roman" w:hAnsi="Times New Roman" w:cs="Times New Roman"/>
          <w:sz w:val="28"/>
          <w:szCs w:val="28"/>
          <w:lang w:val="en-US"/>
        </w:rPr>
      </w:pPr>
      <w:proofErr w:type="gramStart"/>
      <w:r w:rsidRPr="00644BA4">
        <w:rPr>
          <w:rFonts w:ascii="Times New Roman" w:hAnsi="Times New Roman" w:cs="Times New Roman"/>
          <w:i/>
          <w:sz w:val="28"/>
          <w:szCs w:val="28"/>
          <w:lang w:val="en-US" w:eastAsia="ru-RU"/>
        </w:rPr>
        <w:t>Preparing an alternative balance</w:t>
      </w:r>
      <w:r w:rsidRPr="008C66A1">
        <w:rPr>
          <w:rFonts w:ascii="Times New Roman" w:hAnsi="Times New Roman" w:cs="Times New Roman"/>
          <w:sz w:val="28"/>
          <w:szCs w:val="28"/>
          <w:lang w:val="en-US" w:eastAsia="ru-RU"/>
        </w:rPr>
        <w:t>.</w:t>
      </w:r>
      <w:proofErr w:type="gramEnd"/>
      <w:r w:rsidRPr="008C66A1">
        <w:rPr>
          <w:rFonts w:ascii="Times New Roman" w:hAnsi="Times New Roman" w:cs="Times New Roman"/>
          <w:sz w:val="28"/>
          <w:szCs w:val="28"/>
          <w:lang w:val="en-US" w:eastAsia="ru-RU"/>
        </w:rPr>
        <w:t xml:space="preserve"> For example, the balance of raw materials, materials and output, which allows you to identify deviations from the standard consumption of raw materials, materials, output (performance of work, rendering of services) and thereby verify the reliability of the calculated financial result.</w:t>
      </w:r>
    </w:p>
    <w:p w:rsidR="00EE4988" w:rsidRPr="008C66A1" w:rsidRDefault="00EE4988" w:rsidP="00EE4988">
      <w:pPr>
        <w:pStyle w:val="a5"/>
        <w:ind w:firstLine="709"/>
        <w:jc w:val="both"/>
        <w:rPr>
          <w:rFonts w:ascii="Times New Roman" w:hAnsi="Times New Roman" w:cs="Times New Roman"/>
          <w:sz w:val="28"/>
          <w:szCs w:val="28"/>
          <w:lang w:val="en-US"/>
        </w:rPr>
      </w:pPr>
    </w:p>
    <w:p w:rsidR="003964F8" w:rsidRPr="00DF7549" w:rsidRDefault="002C1633" w:rsidP="00771FF3">
      <w:pPr>
        <w:autoSpaceDE w:val="0"/>
        <w:autoSpaceDN w:val="0"/>
        <w:adjustRightInd w:val="0"/>
        <w:spacing w:after="0" w:line="240" w:lineRule="auto"/>
        <w:jc w:val="center"/>
        <w:rPr>
          <w:rFonts w:ascii="Times New Roman" w:hAnsi="Times New Roman" w:cs="Times New Roman"/>
          <w:b/>
          <w:sz w:val="28"/>
          <w:szCs w:val="28"/>
          <w:lang w:val="en-US"/>
        </w:rPr>
      </w:pPr>
      <w:r w:rsidRPr="00DF7549">
        <w:rPr>
          <w:rFonts w:ascii="Times New Roman" w:hAnsi="Times New Roman" w:cs="Times New Roman"/>
          <w:b/>
          <w:sz w:val="28"/>
          <w:szCs w:val="28"/>
          <w:lang w:val="en-US"/>
        </w:rPr>
        <w:t>5.5</w:t>
      </w:r>
      <w:r w:rsidRPr="00CF55DD">
        <w:rPr>
          <w:rFonts w:ascii="Times New Roman" w:hAnsi="Times New Roman" w:cs="Times New Roman"/>
          <w:b/>
          <w:sz w:val="28"/>
          <w:szCs w:val="28"/>
          <w:lang w:val="kk-KZ"/>
        </w:rPr>
        <w:t xml:space="preserve"> </w:t>
      </w:r>
      <w:r w:rsidR="00DF7549" w:rsidRPr="00DF7549">
        <w:rPr>
          <w:rFonts w:ascii="Times New Roman" w:hAnsi="Times New Roman" w:cs="Times New Roman"/>
          <w:b/>
          <w:color w:val="000000"/>
          <w:spacing w:val="7"/>
          <w:sz w:val="28"/>
          <w:szCs w:val="28"/>
          <w:lang w:val="en-US"/>
        </w:rPr>
        <w:t>Analytical procedures. Importance and methods of selecting information</w:t>
      </w:r>
    </w:p>
    <w:p w:rsidR="002C1633" w:rsidRPr="00DF7549" w:rsidRDefault="002C1633" w:rsidP="00771FF3">
      <w:pPr>
        <w:pStyle w:val="a5"/>
        <w:ind w:firstLine="567"/>
        <w:jc w:val="both"/>
        <w:rPr>
          <w:rFonts w:ascii="Times New Roman" w:eastAsia="Times New Roman" w:hAnsi="Times New Roman" w:cs="Times New Roman"/>
          <w:b/>
          <w:color w:val="000000"/>
          <w:sz w:val="28"/>
          <w:szCs w:val="28"/>
          <w:lang w:val="en-US"/>
        </w:rPr>
      </w:pPr>
    </w:p>
    <w:p w:rsidR="00644BA4" w:rsidRPr="00644BA4" w:rsidRDefault="00644BA4" w:rsidP="00644BA4">
      <w:pPr>
        <w:pStyle w:val="a5"/>
        <w:ind w:firstLine="709"/>
        <w:jc w:val="both"/>
        <w:rPr>
          <w:rStyle w:val="ae"/>
          <w:rFonts w:ascii="Times New Roman" w:hAnsi="Times New Roman" w:cs="Times New Roman"/>
          <w:b w:val="0"/>
          <w:bCs w:val="0"/>
          <w:sz w:val="28"/>
          <w:szCs w:val="28"/>
          <w:shd w:val="clear" w:color="auto" w:fill="FFFFFF"/>
          <w:lang w:val="en-US"/>
        </w:rPr>
      </w:pPr>
      <w:r w:rsidRPr="00644BA4">
        <w:rPr>
          <w:rStyle w:val="ae"/>
          <w:rFonts w:ascii="Times New Roman" w:hAnsi="Times New Roman" w:cs="Times New Roman"/>
          <w:b w:val="0"/>
          <w:bCs w:val="0"/>
          <w:sz w:val="28"/>
          <w:szCs w:val="28"/>
          <w:shd w:val="clear" w:color="auto" w:fill="FFFFFF"/>
          <w:lang w:val="en-US"/>
        </w:rPr>
        <w:t>To form an opinion on the reliability of the entity's financial statements, the auditor needs reasons, audit evidence. The totality of reliable audit evidence to draw certain conclusions with acceptable audit risk is the basis for writing an audit report. Audit procedures are important to justify the auditor's opinion on the reliability of the financial statements.</w:t>
      </w:r>
    </w:p>
    <w:p w:rsidR="00644BA4" w:rsidRPr="00644BA4" w:rsidRDefault="00644BA4" w:rsidP="00644BA4">
      <w:pPr>
        <w:pStyle w:val="a5"/>
        <w:ind w:firstLine="709"/>
        <w:jc w:val="both"/>
        <w:rPr>
          <w:rStyle w:val="ae"/>
          <w:rFonts w:ascii="Times New Roman" w:hAnsi="Times New Roman" w:cs="Times New Roman"/>
          <w:b w:val="0"/>
          <w:bCs w:val="0"/>
          <w:sz w:val="28"/>
          <w:szCs w:val="28"/>
          <w:shd w:val="clear" w:color="auto" w:fill="FFFFFF"/>
          <w:lang w:val="en-US"/>
        </w:rPr>
      </w:pPr>
      <w:r w:rsidRPr="00644BA4">
        <w:rPr>
          <w:rStyle w:val="ae"/>
          <w:rFonts w:ascii="Times New Roman" w:hAnsi="Times New Roman" w:cs="Times New Roman"/>
          <w:b w:val="0"/>
          <w:bCs w:val="0"/>
          <w:sz w:val="28"/>
          <w:szCs w:val="28"/>
          <w:shd w:val="clear" w:color="auto" w:fill="FFFFFF"/>
          <w:lang w:val="en-US"/>
        </w:rPr>
        <w:t>It should be noted that the use of analytical procedures reduces audit costs than the use of more detailed procedures focused on primary documents and registers of synthetic and analytical accounting.</w:t>
      </w:r>
    </w:p>
    <w:p w:rsidR="00644BA4" w:rsidRPr="00644BA4" w:rsidRDefault="00644BA4" w:rsidP="00644BA4">
      <w:pPr>
        <w:pStyle w:val="a5"/>
        <w:ind w:firstLine="709"/>
        <w:jc w:val="both"/>
        <w:rPr>
          <w:rStyle w:val="ae"/>
          <w:rFonts w:ascii="Times New Roman" w:hAnsi="Times New Roman" w:cs="Times New Roman"/>
          <w:b w:val="0"/>
          <w:bCs w:val="0"/>
          <w:sz w:val="28"/>
          <w:szCs w:val="28"/>
          <w:shd w:val="clear" w:color="auto" w:fill="FFFFFF"/>
          <w:lang w:val="en-US"/>
        </w:rPr>
      </w:pPr>
      <w:r w:rsidRPr="00644BA4">
        <w:rPr>
          <w:rStyle w:val="ae"/>
          <w:rFonts w:ascii="Times New Roman" w:hAnsi="Times New Roman" w:cs="Times New Roman"/>
          <w:b w:val="0"/>
          <w:bCs w:val="0"/>
          <w:sz w:val="28"/>
          <w:szCs w:val="28"/>
          <w:shd w:val="clear" w:color="auto" w:fill="FFFFFF"/>
          <w:lang w:val="en-US"/>
        </w:rPr>
        <w:t>We consider it necessary to include analytical procedures in the consideration of comparisons of financial information of the audited entity, for example, with:</w:t>
      </w:r>
    </w:p>
    <w:p w:rsidR="00644BA4" w:rsidRPr="00644BA4" w:rsidRDefault="00644BA4" w:rsidP="002F59C4">
      <w:pPr>
        <w:pStyle w:val="a5"/>
        <w:numPr>
          <w:ilvl w:val="0"/>
          <w:numId w:val="45"/>
        </w:numPr>
        <w:jc w:val="both"/>
        <w:rPr>
          <w:rStyle w:val="ae"/>
          <w:rFonts w:ascii="Times New Roman" w:hAnsi="Times New Roman" w:cs="Times New Roman"/>
          <w:b w:val="0"/>
          <w:bCs w:val="0"/>
          <w:sz w:val="28"/>
          <w:szCs w:val="28"/>
          <w:shd w:val="clear" w:color="auto" w:fill="FFFFFF"/>
          <w:lang w:val="en-US"/>
        </w:rPr>
      </w:pPr>
      <w:r w:rsidRPr="00644BA4">
        <w:rPr>
          <w:rStyle w:val="ae"/>
          <w:rFonts w:ascii="Times New Roman" w:hAnsi="Times New Roman" w:cs="Times New Roman"/>
          <w:b w:val="0"/>
          <w:bCs w:val="0"/>
          <w:sz w:val="28"/>
          <w:szCs w:val="28"/>
          <w:shd w:val="clear" w:color="auto" w:fill="FFFFFF"/>
          <w:lang w:val="en-US"/>
        </w:rPr>
        <w:t>comparable information for previous periods;</w:t>
      </w:r>
    </w:p>
    <w:p w:rsidR="00644BA4" w:rsidRPr="00644BA4" w:rsidRDefault="00644BA4" w:rsidP="002F59C4">
      <w:pPr>
        <w:pStyle w:val="a5"/>
        <w:numPr>
          <w:ilvl w:val="0"/>
          <w:numId w:val="45"/>
        </w:numPr>
        <w:jc w:val="both"/>
        <w:rPr>
          <w:rStyle w:val="ae"/>
          <w:rFonts w:ascii="Times New Roman" w:hAnsi="Times New Roman" w:cs="Times New Roman"/>
          <w:b w:val="0"/>
          <w:bCs w:val="0"/>
          <w:sz w:val="28"/>
          <w:szCs w:val="28"/>
          <w:shd w:val="clear" w:color="auto" w:fill="FFFFFF"/>
          <w:lang w:val="en-US"/>
        </w:rPr>
      </w:pPr>
      <w:proofErr w:type="gramStart"/>
      <w:r w:rsidRPr="00644BA4">
        <w:rPr>
          <w:rStyle w:val="ae"/>
          <w:rFonts w:ascii="Times New Roman" w:hAnsi="Times New Roman" w:cs="Times New Roman"/>
          <w:b w:val="0"/>
          <w:bCs w:val="0"/>
          <w:sz w:val="28"/>
          <w:szCs w:val="28"/>
          <w:shd w:val="clear" w:color="auto" w:fill="FFFFFF"/>
          <w:lang w:val="en-US"/>
        </w:rPr>
        <w:t>the</w:t>
      </w:r>
      <w:proofErr w:type="gramEnd"/>
      <w:r w:rsidRPr="00644BA4">
        <w:rPr>
          <w:rStyle w:val="ae"/>
          <w:rFonts w:ascii="Times New Roman" w:hAnsi="Times New Roman" w:cs="Times New Roman"/>
          <w:b w:val="0"/>
          <w:bCs w:val="0"/>
          <w:sz w:val="28"/>
          <w:szCs w:val="28"/>
          <w:shd w:val="clear" w:color="auto" w:fill="FFFFFF"/>
          <w:lang w:val="en-US"/>
        </w:rPr>
        <w:t xml:space="preserve"> expected results of the subject, for example, estimates or forecasts, as well as the expectations of the auditor.</w:t>
      </w:r>
    </w:p>
    <w:p w:rsidR="00644BA4" w:rsidRPr="00644BA4" w:rsidRDefault="00644BA4" w:rsidP="002F59C4">
      <w:pPr>
        <w:pStyle w:val="a5"/>
        <w:numPr>
          <w:ilvl w:val="0"/>
          <w:numId w:val="45"/>
        </w:numPr>
        <w:jc w:val="both"/>
        <w:rPr>
          <w:rStyle w:val="ae"/>
          <w:rFonts w:ascii="Times New Roman" w:hAnsi="Times New Roman" w:cs="Times New Roman"/>
          <w:b w:val="0"/>
          <w:bCs w:val="0"/>
          <w:sz w:val="28"/>
          <w:szCs w:val="28"/>
          <w:shd w:val="clear" w:color="auto" w:fill="FFFFFF"/>
          <w:lang w:val="en-US"/>
        </w:rPr>
      </w:pPr>
      <w:proofErr w:type="gramStart"/>
      <w:r w:rsidRPr="00644BA4">
        <w:rPr>
          <w:rStyle w:val="ae"/>
          <w:rFonts w:ascii="Times New Roman" w:hAnsi="Times New Roman" w:cs="Times New Roman"/>
          <w:b w:val="0"/>
          <w:bCs w:val="0"/>
          <w:sz w:val="28"/>
          <w:szCs w:val="28"/>
          <w:shd w:val="clear" w:color="auto" w:fill="FFFFFF"/>
          <w:lang w:val="en-US"/>
        </w:rPr>
        <w:t>similar</w:t>
      </w:r>
      <w:proofErr w:type="gramEnd"/>
      <w:r w:rsidRPr="00644BA4">
        <w:rPr>
          <w:rStyle w:val="ae"/>
          <w:rFonts w:ascii="Times New Roman" w:hAnsi="Times New Roman" w:cs="Times New Roman"/>
          <w:b w:val="0"/>
          <w:bCs w:val="0"/>
          <w:sz w:val="28"/>
          <w:szCs w:val="28"/>
          <w:shd w:val="clear" w:color="auto" w:fill="FFFFFF"/>
          <w:lang w:val="en-US"/>
        </w:rPr>
        <w:t xml:space="preserve"> industry information, for example, comparing the ratio of the subject's income to the amount of receivables with industry average indicators.</w:t>
      </w:r>
    </w:p>
    <w:p w:rsidR="00644BA4" w:rsidRPr="00644BA4" w:rsidRDefault="00644BA4" w:rsidP="00644BA4">
      <w:pPr>
        <w:pStyle w:val="a5"/>
        <w:ind w:firstLine="709"/>
        <w:jc w:val="both"/>
        <w:rPr>
          <w:rStyle w:val="ae"/>
          <w:rFonts w:ascii="Times New Roman" w:hAnsi="Times New Roman" w:cs="Times New Roman"/>
          <w:b w:val="0"/>
          <w:bCs w:val="0"/>
          <w:sz w:val="28"/>
          <w:szCs w:val="28"/>
          <w:shd w:val="clear" w:color="auto" w:fill="FFFFFF"/>
          <w:lang w:val="en-US"/>
        </w:rPr>
      </w:pPr>
      <w:r w:rsidRPr="00644BA4">
        <w:rPr>
          <w:rStyle w:val="ae"/>
          <w:rFonts w:ascii="Times New Roman" w:hAnsi="Times New Roman" w:cs="Times New Roman"/>
          <w:b w:val="0"/>
          <w:bCs w:val="0"/>
          <w:sz w:val="28"/>
          <w:szCs w:val="28"/>
          <w:shd w:val="clear" w:color="auto" w:fill="FFFFFF"/>
          <w:lang w:val="en-US"/>
        </w:rPr>
        <w:t>Analytical procedures also include consideration of the relationships:</w:t>
      </w:r>
    </w:p>
    <w:p w:rsidR="00644BA4" w:rsidRPr="00644BA4" w:rsidRDefault="00644BA4" w:rsidP="002F59C4">
      <w:pPr>
        <w:pStyle w:val="a5"/>
        <w:numPr>
          <w:ilvl w:val="0"/>
          <w:numId w:val="46"/>
        </w:numPr>
        <w:jc w:val="both"/>
        <w:rPr>
          <w:rStyle w:val="ae"/>
          <w:rFonts w:ascii="Times New Roman" w:hAnsi="Times New Roman" w:cs="Times New Roman"/>
          <w:b w:val="0"/>
          <w:bCs w:val="0"/>
          <w:sz w:val="28"/>
          <w:szCs w:val="28"/>
          <w:shd w:val="clear" w:color="auto" w:fill="FFFFFF"/>
          <w:lang w:val="en-US"/>
        </w:rPr>
      </w:pPr>
      <w:r w:rsidRPr="00644BA4">
        <w:rPr>
          <w:rStyle w:val="ae"/>
          <w:rFonts w:ascii="Times New Roman" w:hAnsi="Times New Roman" w:cs="Times New Roman"/>
          <w:b w:val="0"/>
          <w:bCs w:val="0"/>
          <w:sz w:val="28"/>
          <w:szCs w:val="28"/>
          <w:shd w:val="clear" w:color="auto" w:fill="FFFFFF"/>
          <w:lang w:val="en-US"/>
        </w:rPr>
        <w:t>between the elements of financial information, which supposedly should correspond to the predicted model based on the experience of the subject (for example, indicators of gross profit as a percentage);</w:t>
      </w:r>
    </w:p>
    <w:p w:rsidR="00644BA4" w:rsidRPr="00644BA4" w:rsidRDefault="00644BA4" w:rsidP="002F59C4">
      <w:pPr>
        <w:pStyle w:val="a5"/>
        <w:numPr>
          <w:ilvl w:val="0"/>
          <w:numId w:val="46"/>
        </w:numPr>
        <w:jc w:val="both"/>
        <w:rPr>
          <w:rStyle w:val="ae"/>
          <w:rFonts w:ascii="Times New Roman" w:hAnsi="Times New Roman" w:cs="Times New Roman"/>
          <w:b w:val="0"/>
          <w:bCs w:val="0"/>
          <w:sz w:val="28"/>
          <w:szCs w:val="28"/>
          <w:shd w:val="clear" w:color="auto" w:fill="FFFFFF"/>
          <w:lang w:val="en-US"/>
        </w:rPr>
      </w:pPr>
      <w:proofErr w:type="gramStart"/>
      <w:r w:rsidRPr="00644BA4">
        <w:rPr>
          <w:rStyle w:val="ae"/>
          <w:rFonts w:ascii="Times New Roman" w:hAnsi="Times New Roman" w:cs="Times New Roman"/>
          <w:b w:val="0"/>
          <w:bCs w:val="0"/>
          <w:sz w:val="28"/>
          <w:szCs w:val="28"/>
          <w:shd w:val="clear" w:color="auto" w:fill="FFFFFF"/>
          <w:lang w:val="en-US"/>
        </w:rPr>
        <w:t>between</w:t>
      </w:r>
      <w:proofErr w:type="gramEnd"/>
      <w:r w:rsidRPr="00644BA4">
        <w:rPr>
          <w:rStyle w:val="ae"/>
          <w:rFonts w:ascii="Times New Roman" w:hAnsi="Times New Roman" w:cs="Times New Roman"/>
          <w:b w:val="0"/>
          <w:bCs w:val="0"/>
          <w:sz w:val="28"/>
          <w:szCs w:val="28"/>
          <w:shd w:val="clear" w:color="auto" w:fill="FFFFFF"/>
          <w:lang w:val="en-US"/>
        </w:rPr>
        <w:t xml:space="preserve"> financial information and related non-financial information, for example, labor costs and the number of employees.</w:t>
      </w:r>
    </w:p>
    <w:p w:rsidR="00644BA4" w:rsidRPr="00644BA4" w:rsidRDefault="00644BA4" w:rsidP="00644BA4">
      <w:pPr>
        <w:pStyle w:val="a5"/>
        <w:ind w:firstLine="709"/>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lastRenderedPageBreak/>
        <w:t>At the request of ISA 520 “Analytical procedures”, the auditor must apply analytical procedures at the planning stages, substantive audits and the final stage of the audit. [</w:t>
      </w:r>
      <w:r w:rsidR="00A51031">
        <w:rPr>
          <w:rFonts w:ascii="Times New Roman" w:hAnsi="Times New Roman" w:cs="Times New Roman"/>
          <w:bCs/>
          <w:sz w:val="28"/>
          <w:szCs w:val="28"/>
          <w:lang w:val="en-US" w:eastAsia="ru-RU"/>
        </w:rPr>
        <w:t>12</w:t>
      </w:r>
      <w:r w:rsidRPr="00644BA4">
        <w:rPr>
          <w:rFonts w:ascii="Times New Roman" w:hAnsi="Times New Roman" w:cs="Times New Roman"/>
          <w:bCs/>
          <w:sz w:val="28"/>
          <w:szCs w:val="28"/>
          <w:lang w:val="en-US" w:eastAsia="ru-RU"/>
        </w:rPr>
        <w:t>].</w:t>
      </w:r>
    </w:p>
    <w:p w:rsidR="00644BA4" w:rsidRPr="00644BA4" w:rsidRDefault="00644BA4" w:rsidP="00644BA4">
      <w:pPr>
        <w:pStyle w:val="a5"/>
        <w:ind w:firstLine="709"/>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t>At the planning stage, the auditor applies analytical procedures in order to get an idea of ​​the business and identify areas of potential risk, as well as determine the nature, timing and extent of other audit procedures. Also, at the planning stage, it is very important to evaluate the accounting and internal control systems, since their condition is considered one of the main factors affecting the possibility of an audit.</w:t>
      </w:r>
    </w:p>
    <w:p w:rsidR="00644BA4" w:rsidRPr="00644BA4" w:rsidRDefault="00644BA4" w:rsidP="00644BA4">
      <w:pPr>
        <w:pStyle w:val="a5"/>
        <w:ind w:firstLine="709"/>
        <w:jc w:val="both"/>
        <w:rPr>
          <w:rFonts w:ascii="Times New Roman" w:hAnsi="Times New Roman" w:cs="Times New Roman"/>
          <w:bCs/>
          <w:sz w:val="28"/>
          <w:szCs w:val="28"/>
          <w:lang w:val="en-US" w:eastAsia="ru-RU"/>
        </w:rPr>
      </w:pPr>
      <w:proofErr w:type="gramStart"/>
      <w:r>
        <w:rPr>
          <w:rFonts w:ascii="Times New Roman" w:hAnsi="Times New Roman" w:cs="Times New Roman"/>
          <w:bCs/>
          <w:sz w:val="28"/>
          <w:szCs w:val="28"/>
          <w:lang w:val="en-US" w:eastAsia="ru-RU"/>
        </w:rPr>
        <w:t>W</w:t>
      </w:r>
      <w:r w:rsidRPr="00644BA4">
        <w:rPr>
          <w:rFonts w:ascii="Times New Roman" w:hAnsi="Times New Roman" w:cs="Times New Roman"/>
          <w:bCs/>
          <w:sz w:val="28"/>
          <w:szCs w:val="28"/>
          <w:lang w:val="en-US" w:eastAsia="ru-RU"/>
        </w:rPr>
        <w:t>ould like to note that the initial analysis of accounting and internal control systems allows us to determine the sufficiency of information for an audit at an early stage of our relationship with a potential client, since this analysis reveals the ability of the accounting system to provide relevant information.</w:t>
      </w:r>
      <w:proofErr w:type="gramEnd"/>
      <w:r w:rsidRPr="00644BA4">
        <w:rPr>
          <w:rFonts w:ascii="Times New Roman" w:hAnsi="Times New Roman" w:cs="Times New Roman"/>
          <w:bCs/>
          <w:sz w:val="28"/>
          <w:szCs w:val="28"/>
          <w:lang w:val="en-US" w:eastAsia="ru-RU"/>
        </w:rPr>
        <w:t xml:space="preserve"> In addition, based on the results of the analysis, as well as on the basis of other information collected during the preliminary planning, the auditor can already judge the approximate level of audit risk at an early stage of the audit.</w:t>
      </w:r>
    </w:p>
    <w:p w:rsidR="00644BA4" w:rsidRPr="00681768" w:rsidRDefault="00644BA4" w:rsidP="00644BA4">
      <w:pPr>
        <w:pStyle w:val="a5"/>
        <w:ind w:firstLine="709"/>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t>At the planning stage, in order to familiarize ourselves with the data and make a preliminary judgment on the degree of their reliability, it is more expedient, in my opinion, to apply analytical procedures of a predominantly qualitative na</w:t>
      </w:r>
      <w:r>
        <w:rPr>
          <w:rFonts w:ascii="Times New Roman" w:hAnsi="Times New Roman" w:cs="Times New Roman"/>
          <w:bCs/>
          <w:sz w:val="28"/>
          <w:szCs w:val="28"/>
          <w:lang w:val="en-US" w:eastAsia="ru-RU"/>
        </w:rPr>
        <w:t xml:space="preserve">ture, which allow us to </w:t>
      </w:r>
      <w:proofErr w:type="spellStart"/>
      <w:r>
        <w:rPr>
          <w:rFonts w:ascii="Times New Roman" w:hAnsi="Times New Roman" w:cs="Times New Roman"/>
          <w:bCs/>
          <w:sz w:val="28"/>
          <w:szCs w:val="28"/>
          <w:lang w:val="en-US" w:eastAsia="ru-RU"/>
        </w:rPr>
        <w:t>evaluat</w:t>
      </w:r>
      <w:proofErr w:type="spellEnd"/>
      <w:r w:rsidR="00681768">
        <w:rPr>
          <w:rFonts w:ascii="Times New Roman" w:hAnsi="Times New Roman" w:cs="Times New Roman"/>
          <w:bCs/>
          <w:sz w:val="28"/>
          <w:szCs w:val="28"/>
          <w:lang w:val="kk-KZ" w:eastAsia="ru-RU"/>
        </w:rPr>
        <w:t>е</w:t>
      </w:r>
      <w:r w:rsidR="00681768" w:rsidRPr="00681768">
        <w:rPr>
          <w:rFonts w:ascii="Times New Roman" w:hAnsi="Times New Roman" w:cs="Times New Roman"/>
          <w:bCs/>
          <w:sz w:val="28"/>
          <w:szCs w:val="28"/>
          <w:lang w:val="en-US" w:eastAsia="ru-RU"/>
        </w:rPr>
        <w:t>:</w:t>
      </w:r>
    </w:p>
    <w:p w:rsidR="00644BA4" w:rsidRPr="00644BA4" w:rsidRDefault="00644BA4" w:rsidP="002F59C4">
      <w:pPr>
        <w:pStyle w:val="a5"/>
        <w:numPr>
          <w:ilvl w:val="0"/>
          <w:numId w:val="47"/>
        </w:numPr>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t>the adequacy of the organizational structure, taking into account the size and degree of complexity of the client’s business;</w:t>
      </w:r>
    </w:p>
    <w:p w:rsidR="00644BA4" w:rsidRPr="00644BA4" w:rsidRDefault="00644BA4" w:rsidP="002F59C4">
      <w:pPr>
        <w:pStyle w:val="a5"/>
        <w:numPr>
          <w:ilvl w:val="0"/>
          <w:numId w:val="47"/>
        </w:numPr>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t>compliance of control systems with the specifics and scope of activities;</w:t>
      </w:r>
    </w:p>
    <w:p w:rsidR="00644BA4" w:rsidRPr="00644BA4" w:rsidRDefault="00644BA4" w:rsidP="002F59C4">
      <w:pPr>
        <w:pStyle w:val="a5"/>
        <w:numPr>
          <w:ilvl w:val="0"/>
          <w:numId w:val="47"/>
        </w:numPr>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t>the state of personnel policy;</w:t>
      </w:r>
    </w:p>
    <w:p w:rsidR="00644BA4" w:rsidRPr="00644BA4" w:rsidRDefault="00644BA4" w:rsidP="002F59C4">
      <w:pPr>
        <w:pStyle w:val="a5"/>
        <w:numPr>
          <w:ilvl w:val="0"/>
          <w:numId w:val="47"/>
        </w:numPr>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t>the level of the organizational structure of the accounting service;</w:t>
      </w:r>
    </w:p>
    <w:p w:rsidR="00644BA4" w:rsidRPr="00644BA4" w:rsidRDefault="00644BA4" w:rsidP="002F59C4">
      <w:pPr>
        <w:pStyle w:val="a5"/>
        <w:numPr>
          <w:ilvl w:val="0"/>
          <w:numId w:val="47"/>
        </w:numPr>
        <w:jc w:val="both"/>
        <w:rPr>
          <w:rFonts w:ascii="Times New Roman" w:hAnsi="Times New Roman" w:cs="Times New Roman"/>
          <w:bCs/>
          <w:sz w:val="28"/>
          <w:szCs w:val="28"/>
          <w:lang w:val="en-US" w:eastAsia="ru-RU"/>
        </w:rPr>
      </w:pPr>
      <w:r w:rsidRPr="00644BA4">
        <w:rPr>
          <w:rFonts w:ascii="Times New Roman" w:hAnsi="Times New Roman" w:cs="Times New Roman"/>
          <w:bCs/>
          <w:sz w:val="28"/>
          <w:szCs w:val="28"/>
          <w:lang w:val="en-US" w:eastAsia="ru-RU"/>
        </w:rPr>
        <w:t>the legality of applying a particular tax system;</w:t>
      </w:r>
    </w:p>
    <w:p w:rsidR="00644BA4" w:rsidRPr="00681768" w:rsidRDefault="00644BA4" w:rsidP="002F59C4">
      <w:pPr>
        <w:pStyle w:val="a5"/>
        <w:numPr>
          <w:ilvl w:val="0"/>
          <w:numId w:val="47"/>
        </w:numPr>
        <w:jc w:val="both"/>
        <w:rPr>
          <w:rFonts w:ascii="Times New Roman" w:hAnsi="Times New Roman" w:cs="Times New Roman"/>
          <w:bCs/>
          <w:sz w:val="28"/>
          <w:szCs w:val="28"/>
          <w:lang w:val="en-US" w:eastAsia="ru-RU"/>
        </w:rPr>
      </w:pPr>
      <w:proofErr w:type="gramStart"/>
      <w:r w:rsidRPr="00681768">
        <w:rPr>
          <w:rFonts w:ascii="Times New Roman" w:hAnsi="Times New Roman" w:cs="Times New Roman"/>
          <w:bCs/>
          <w:sz w:val="28"/>
          <w:szCs w:val="28"/>
          <w:lang w:val="en-US" w:eastAsia="ru-RU"/>
        </w:rPr>
        <w:t>technical</w:t>
      </w:r>
      <w:proofErr w:type="gramEnd"/>
      <w:r w:rsidRPr="00681768">
        <w:rPr>
          <w:rFonts w:ascii="Times New Roman" w:hAnsi="Times New Roman" w:cs="Times New Roman"/>
          <w:bCs/>
          <w:sz w:val="28"/>
          <w:szCs w:val="28"/>
          <w:lang w:val="en-US" w:eastAsia="ru-RU"/>
        </w:rPr>
        <w:t xml:space="preserve"> and methodological aspects of accounting and the preparation of financial statements.</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Various methods can be used to carry out analytical procedures, from simple comparisons to complex analysis using complex statistical methods. Analytical procedures are also applied to the consolidated financial statements, the financial statements of components (for example, subsidiaries, divisions or segments) and to individual elements of financial information for the auditor to choose the procedures, methods and level of application is the subject </w:t>
      </w:r>
      <w:r w:rsidR="00A51031">
        <w:rPr>
          <w:rFonts w:ascii="Times New Roman" w:hAnsi="Times New Roman" w:cs="Times New Roman"/>
          <w:sz w:val="28"/>
          <w:szCs w:val="28"/>
          <w:lang w:val="en-US" w:eastAsia="ru-RU"/>
        </w:rPr>
        <w:t>of professional judgment [13</w:t>
      </w:r>
      <w:r w:rsidRPr="00681768">
        <w:rPr>
          <w:rFonts w:ascii="Times New Roman" w:hAnsi="Times New Roman" w:cs="Times New Roman"/>
          <w:sz w:val="28"/>
          <w:szCs w:val="28"/>
          <w:lang w:val="en-US" w:eastAsia="ru-RU"/>
        </w:rPr>
        <w:t>].</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The implementation of analytical procedures, in our opinion, must be carried out in a certain sequence:</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1) </w:t>
      </w:r>
      <w:proofErr w:type="gramStart"/>
      <w:r w:rsidRPr="00681768">
        <w:rPr>
          <w:rFonts w:ascii="Times New Roman" w:hAnsi="Times New Roman" w:cs="Times New Roman"/>
          <w:sz w:val="28"/>
          <w:szCs w:val="28"/>
          <w:lang w:val="en-US" w:eastAsia="ru-RU"/>
        </w:rPr>
        <w:t>setting</w:t>
      </w:r>
      <w:proofErr w:type="gramEnd"/>
      <w:r w:rsidRPr="00681768">
        <w:rPr>
          <w:rFonts w:ascii="Times New Roman" w:hAnsi="Times New Roman" w:cs="Times New Roman"/>
          <w:sz w:val="28"/>
          <w:szCs w:val="28"/>
          <w:lang w:val="en-US" w:eastAsia="ru-RU"/>
        </w:rPr>
        <w:t xml:space="preserve"> an audit objective;</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2) </w:t>
      </w:r>
      <w:proofErr w:type="gramStart"/>
      <w:r w:rsidRPr="00681768">
        <w:rPr>
          <w:rFonts w:ascii="Times New Roman" w:hAnsi="Times New Roman" w:cs="Times New Roman"/>
          <w:sz w:val="28"/>
          <w:szCs w:val="28"/>
          <w:lang w:val="en-US" w:eastAsia="ru-RU"/>
        </w:rPr>
        <w:t>the</w:t>
      </w:r>
      <w:proofErr w:type="gramEnd"/>
      <w:r w:rsidRPr="00681768">
        <w:rPr>
          <w:rFonts w:ascii="Times New Roman" w:hAnsi="Times New Roman" w:cs="Times New Roman"/>
          <w:sz w:val="28"/>
          <w:szCs w:val="28"/>
          <w:lang w:val="en-US" w:eastAsia="ru-RU"/>
        </w:rPr>
        <w:t xml:space="preserve"> choice of analysis method to achieve the goal;</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3) </w:t>
      </w:r>
      <w:proofErr w:type="gramStart"/>
      <w:r w:rsidRPr="00681768">
        <w:rPr>
          <w:rFonts w:ascii="Times New Roman" w:hAnsi="Times New Roman" w:cs="Times New Roman"/>
          <w:sz w:val="28"/>
          <w:szCs w:val="28"/>
          <w:lang w:val="en-US" w:eastAsia="ru-RU"/>
        </w:rPr>
        <w:t>compilation</w:t>
      </w:r>
      <w:proofErr w:type="gramEnd"/>
      <w:r w:rsidRPr="00681768">
        <w:rPr>
          <w:rFonts w:ascii="Times New Roman" w:hAnsi="Times New Roman" w:cs="Times New Roman"/>
          <w:sz w:val="28"/>
          <w:szCs w:val="28"/>
          <w:lang w:val="en-US" w:eastAsia="ru-RU"/>
        </w:rPr>
        <w:t xml:space="preserve"> of the analysis information base;</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4) </w:t>
      </w:r>
      <w:proofErr w:type="gramStart"/>
      <w:r w:rsidRPr="00681768">
        <w:rPr>
          <w:rFonts w:ascii="Times New Roman" w:hAnsi="Times New Roman" w:cs="Times New Roman"/>
          <w:sz w:val="28"/>
          <w:szCs w:val="28"/>
          <w:lang w:val="en-US" w:eastAsia="ru-RU"/>
        </w:rPr>
        <w:t>the</w:t>
      </w:r>
      <w:proofErr w:type="gramEnd"/>
      <w:r w:rsidRPr="00681768">
        <w:rPr>
          <w:rFonts w:ascii="Times New Roman" w:hAnsi="Times New Roman" w:cs="Times New Roman"/>
          <w:sz w:val="28"/>
          <w:szCs w:val="28"/>
          <w:lang w:val="en-US" w:eastAsia="ru-RU"/>
        </w:rPr>
        <w:t xml:space="preserve"> establishment of criteria for decision making;</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5) </w:t>
      </w:r>
      <w:proofErr w:type="gramStart"/>
      <w:r w:rsidRPr="00681768">
        <w:rPr>
          <w:rFonts w:ascii="Times New Roman" w:hAnsi="Times New Roman" w:cs="Times New Roman"/>
          <w:sz w:val="28"/>
          <w:szCs w:val="28"/>
          <w:lang w:val="en-US" w:eastAsia="ru-RU"/>
        </w:rPr>
        <w:t>testing</w:t>
      </w:r>
      <w:proofErr w:type="gramEnd"/>
      <w:r w:rsidRPr="00681768">
        <w:rPr>
          <w:rFonts w:ascii="Times New Roman" w:hAnsi="Times New Roman" w:cs="Times New Roman"/>
          <w:sz w:val="28"/>
          <w:szCs w:val="28"/>
          <w:lang w:val="en-US" w:eastAsia="ru-RU"/>
        </w:rPr>
        <w:t xml:space="preserve"> procedures;</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6) </w:t>
      </w:r>
      <w:proofErr w:type="gramStart"/>
      <w:r w:rsidRPr="00681768">
        <w:rPr>
          <w:rFonts w:ascii="Times New Roman" w:hAnsi="Times New Roman" w:cs="Times New Roman"/>
          <w:sz w:val="28"/>
          <w:szCs w:val="28"/>
          <w:lang w:val="en-US" w:eastAsia="ru-RU"/>
        </w:rPr>
        <w:t>analysis</w:t>
      </w:r>
      <w:proofErr w:type="gramEnd"/>
      <w:r w:rsidRPr="00681768">
        <w:rPr>
          <w:rFonts w:ascii="Times New Roman" w:hAnsi="Times New Roman" w:cs="Times New Roman"/>
          <w:sz w:val="28"/>
          <w:szCs w:val="28"/>
          <w:lang w:val="en-US" w:eastAsia="ru-RU"/>
        </w:rPr>
        <w:t xml:space="preserve"> of the results;</w:t>
      </w:r>
    </w:p>
    <w:p w:rsidR="00681768" w:rsidRPr="00387AE8" w:rsidRDefault="00681768" w:rsidP="00681768">
      <w:pPr>
        <w:pStyle w:val="a5"/>
        <w:ind w:firstLine="709"/>
        <w:jc w:val="both"/>
        <w:rPr>
          <w:rFonts w:ascii="Times New Roman" w:hAnsi="Times New Roman" w:cs="Times New Roman"/>
          <w:sz w:val="28"/>
          <w:szCs w:val="28"/>
          <w:lang w:val="en-US" w:eastAsia="ru-RU"/>
        </w:rPr>
      </w:pPr>
      <w:r w:rsidRPr="00387AE8">
        <w:rPr>
          <w:rFonts w:ascii="Times New Roman" w:hAnsi="Times New Roman" w:cs="Times New Roman"/>
          <w:sz w:val="28"/>
          <w:szCs w:val="28"/>
          <w:lang w:val="en-US" w:eastAsia="ru-RU"/>
        </w:rPr>
        <w:lastRenderedPageBreak/>
        <w:t xml:space="preserve">7) </w:t>
      </w:r>
      <w:proofErr w:type="gramStart"/>
      <w:r w:rsidRPr="00387AE8">
        <w:rPr>
          <w:rFonts w:ascii="Times New Roman" w:hAnsi="Times New Roman" w:cs="Times New Roman"/>
          <w:sz w:val="28"/>
          <w:szCs w:val="28"/>
          <w:lang w:val="en-US" w:eastAsia="ru-RU"/>
        </w:rPr>
        <w:t>the</w:t>
      </w:r>
      <w:proofErr w:type="gramEnd"/>
      <w:r w:rsidRPr="00387AE8">
        <w:rPr>
          <w:rFonts w:ascii="Times New Roman" w:hAnsi="Times New Roman" w:cs="Times New Roman"/>
          <w:sz w:val="28"/>
          <w:szCs w:val="28"/>
          <w:lang w:val="en-US" w:eastAsia="ru-RU"/>
        </w:rPr>
        <w:t xml:space="preserve"> formulation of conclusions.</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Given the different scales and areas of application of analytical procedures, a wide range of tasks solved with their help, it is necessary to highlight some of the main features.</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The main task of analytical procedures is to identify areas that are significant for the audit, in which key risk documents are concentrated, the probability of errors in which is very high. In accordance with this, we believe that the analytical procedures in their content are as follows:</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a) </w:t>
      </w:r>
      <w:proofErr w:type="gramStart"/>
      <w:r w:rsidRPr="00681768">
        <w:rPr>
          <w:rFonts w:ascii="Times New Roman" w:hAnsi="Times New Roman" w:cs="Times New Roman"/>
          <w:sz w:val="28"/>
          <w:szCs w:val="28"/>
          <w:lang w:val="en-US" w:eastAsia="ru-RU"/>
        </w:rPr>
        <w:t>a</w:t>
      </w:r>
      <w:proofErr w:type="gramEnd"/>
      <w:r w:rsidRPr="00681768">
        <w:rPr>
          <w:rFonts w:ascii="Times New Roman" w:hAnsi="Times New Roman" w:cs="Times New Roman"/>
          <w:sz w:val="28"/>
          <w:szCs w:val="28"/>
          <w:lang w:val="en-US" w:eastAsia="ru-RU"/>
        </w:rPr>
        <w:t xml:space="preserve"> comparison of actual indicators of financial statements with planned indicators determined by the entity;</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b) </w:t>
      </w:r>
      <w:proofErr w:type="gramStart"/>
      <w:r w:rsidRPr="00681768">
        <w:rPr>
          <w:rFonts w:ascii="Times New Roman" w:hAnsi="Times New Roman" w:cs="Times New Roman"/>
          <w:sz w:val="28"/>
          <w:szCs w:val="28"/>
          <w:lang w:val="en-US" w:eastAsia="ru-RU"/>
        </w:rPr>
        <w:t>comparison</w:t>
      </w:r>
      <w:proofErr w:type="gramEnd"/>
      <w:r w:rsidRPr="00681768">
        <w:rPr>
          <w:rFonts w:ascii="Times New Roman" w:hAnsi="Times New Roman" w:cs="Times New Roman"/>
          <w:sz w:val="28"/>
          <w:szCs w:val="28"/>
          <w:lang w:val="en-US" w:eastAsia="ru-RU"/>
        </w:rPr>
        <w:t xml:space="preserve"> of actual financial statements with forecast indicators independently determined by the auditor;</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c) </w:t>
      </w:r>
      <w:proofErr w:type="gramStart"/>
      <w:r w:rsidRPr="00681768">
        <w:rPr>
          <w:rFonts w:ascii="Times New Roman" w:hAnsi="Times New Roman" w:cs="Times New Roman"/>
          <w:sz w:val="28"/>
          <w:szCs w:val="28"/>
          <w:lang w:val="en-US" w:eastAsia="ru-RU"/>
        </w:rPr>
        <w:t>comparison</w:t>
      </w:r>
      <w:proofErr w:type="gramEnd"/>
      <w:r w:rsidRPr="00681768">
        <w:rPr>
          <w:rFonts w:ascii="Times New Roman" w:hAnsi="Times New Roman" w:cs="Times New Roman"/>
          <w:sz w:val="28"/>
          <w:szCs w:val="28"/>
          <w:lang w:val="en-US" w:eastAsia="ru-RU"/>
        </w:rPr>
        <w:t xml:space="preserve"> of indicators of financial statements and related relative ratios of the reporting period with regulatory values ​​established by applicable law or the entity itself;</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d) </w:t>
      </w:r>
      <w:proofErr w:type="gramStart"/>
      <w:r w:rsidRPr="00681768">
        <w:rPr>
          <w:rFonts w:ascii="Times New Roman" w:hAnsi="Times New Roman" w:cs="Times New Roman"/>
          <w:sz w:val="28"/>
          <w:szCs w:val="28"/>
          <w:lang w:val="en-US" w:eastAsia="ru-RU"/>
        </w:rPr>
        <w:t>comparison</w:t>
      </w:r>
      <w:proofErr w:type="gramEnd"/>
      <w:r w:rsidRPr="00681768">
        <w:rPr>
          <w:rFonts w:ascii="Times New Roman" w:hAnsi="Times New Roman" w:cs="Times New Roman"/>
          <w:sz w:val="28"/>
          <w:szCs w:val="28"/>
          <w:lang w:val="en-US" w:eastAsia="ru-RU"/>
        </w:rPr>
        <w:t xml:space="preserve"> of financial reporting indicators with non-financial data (data not included in the financial statements);</w:t>
      </w:r>
    </w:p>
    <w:p w:rsidR="00681768" w:rsidRPr="00681768" w:rsidRDefault="00681768" w:rsidP="00681768">
      <w:pPr>
        <w:pStyle w:val="a5"/>
        <w:ind w:firstLine="709"/>
        <w:jc w:val="both"/>
        <w:rPr>
          <w:rFonts w:ascii="Times New Roman" w:hAnsi="Times New Roman" w:cs="Times New Roman"/>
          <w:sz w:val="28"/>
          <w:szCs w:val="28"/>
          <w:lang w:val="en-US" w:eastAsia="ru-RU"/>
        </w:rPr>
      </w:pPr>
      <w:r w:rsidRPr="00681768">
        <w:rPr>
          <w:rFonts w:ascii="Times New Roman" w:hAnsi="Times New Roman" w:cs="Times New Roman"/>
          <w:sz w:val="28"/>
          <w:szCs w:val="28"/>
          <w:lang w:val="en-US" w:eastAsia="ru-RU"/>
        </w:rPr>
        <w:t xml:space="preserve">e) </w:t>
      </w:r>
      <w:proofErr w:type="gramStart"/>
      <w:r w:rsidRPr="00681768">
        <w:rPr>
          <w:rFonts w:ascii="Times New Roman" w:hAnsi="Times New Roman" w:cs="Times New Roman"/>
          <w:sz w:val="28"/>
          <w:szCs w:val="28"/>
          <w:lang w:val="en-US" w:eastAsia="ru-RU"/>
        </w:rPr>
        <w:t>analysis</w:t>
      </w:r>
      <w:proofErr w:type="gramEnd"/>
      <w:r w:rsidRPr="00681768">
        <w:rPr>
          <w:rFonts w:ascii="Times New Roman" w:hAnsi="Times New Roman" w:cs="Times New Roman"/>
          <w:sz w:val="28"/>
          <w:szCs w:val="28"/>
          <w:lang w:val="en-US" w:eastAsia="ru-RU"/>
        </w:rPr>
        <w:t xml:space="preserve"> of changes over time in the indicators of financial statements and relative ratios associated with them;</w:t>
      </w:r>
    </w:p>
    <w:p w:rsidR="00681768" w:rsidRPr="00387AE8" w:rsidRDefault="00681768" w:rsidP="00681768">
      <w:pPr>
        <w:pStyle w:val="a5"/>
        <w:ind w:firstLine="709"/>
        <w:jc w:val="both"/>
        <w:rPr>
          <w:rFonts w:ascii="Times New Roman" w:hAnsi="Times New Roman" w:cs="Times New Roman"/>
          <w:sz w:val="28"/>
          <w:szCs w:val="28"/>
          <w:lang w:val="en-US" w:eastAsia="ru-RU"/>
        </w:rPr>
      </w:pPr>
      <w:r w:rsidRPr="00387AE8">
        <w:rPr>
          <w:rFonts w:ascii="Times New Roman" w:hAnsi="Times New Roman" w:cs="Times New Roman"/>
          <w:sz w:val="28"/>
          <w:szCs w:val="28"/>
          <w:lang w:val="en-US" w:eastAsia="ru-RU"/>
        </w:rPr>
        <w:t xml:space="preserve">f) </w:t>
      </w:r>
      <w:proofErr w:type="gramStart"/>
      <w:r w:rsidRPr="00387AE8">
        <w:rPr>
          <w:rFonts w:ascii="Times New Roman" w:hAnsi="Times New Roman" w:cs="Times New Roman"/>
          <w:sz w:val="28"/>
          <w:szCs w:val="28"/>
          <w:lang w:val="en-US" w:eastAsia="ru-RU"/>
        </w:rPr>
        <w:t>other</w:t>
      </w:r>
      <w:proofErr w:type="gramEnd"/>
      <w:r w:rsidRPr="00387AE8">
        <w:rPr>
          <w:rFonts w:ascii="Times New Roman" w:hAnsi="Times New Roman" w:cs="Times New Roman"/>
          <w:sz w:val="28"/>
          <w:szCs w:val="28"/>
          <w:lang w:val="en-US" w:eastAsia="ru-RU"/>
        </w:rPr>
        <w:t xml:space="preserve"> types of analytical procedures, including those taking into account the individual characteristics of the organizational structure of the subject in relation to which the audit is carried out [</w:t>
      </w:r>
      <w:r w:rsidR="00A51031">
        <w:rPr>
          <w:rFonts w:ascii="Times New Roman" w:hAnsi="Times New Roman" w:cs="Times New Roman"/>
          <w:sz w:val="28"/>
          <w:szCs w:val="28"/>
          <w:lang w:val="en-US" w:eastAsia="ru-RU"/>
        </w:rPr>
        <w:t>14</w:t>
      </w:r>
      <w:r w:rsidRPr="00387AE8">
        <w:rPr>
          <w:rFonts w:ascii="Times New Roman" w:hAnsi="Times New Roman" w:cs="Times New Roman"/>
          <w:sz w:val="28"/>
          <w:szCs w:val="28"/>
          <w:lang w:val="en-US" w:eastAsia="ru-RU"/>
        </w:rPr>
        <w:t>].</w:t>
      </w:r>
    </w:p>
    <w:p w:rsidR="00CF7B62" w:rsidRPr="00CF7B62" w:rsidRDefault="00CF7B62" w:rsidP="00CF7B62">
      <w:pPr>
        <w:pStyle w:val="a5"/>
        <w:ind w:firstLine="709"/>
        <w:jc w:val="both"/>
        <w:rPr>
          <w:rStyle w:val="ae"/>
          <w:rFonts w:ascii="Times New Roman" w:hAnsi="Times New Roman" w:cs="Times New Roman"/>
          <w:b w:val="0"/>
          <w:color w:val="212529"/>
          <w:sz w:val="28"/>
          <w:szCs w:val="28"/>
          <w:lang w:val="en-US"/>
        </w:rPr>
      </w:pPr>
      <w:r w:rsidRPr="00CF7B62">
        <w:rPr>
          <w:rStyle w:val="ae"/>
          <w:rFonts w:ascii="Times New Roman" w:hAnsi="Times New Roman" w:cs="Times New Roman"/>
          <w:b w:val="0"/>
          <w:color w:val="212529"/>
          <w:sz w:val="28"/>
          <w:szCs w:val="28"/>
          <w:lang w:val="en-US"/>
        </w:rPr>
        <w:t>Therefore, the scope of the auditor's application of analytical procedures as audits of the financial and economic activities of the subject depends on the goals and objectives that he wants to achieve during the audit. The higher the desired level of guarantee (confirmation), the more predictable the ratio used should be. As a rule, relationships requiring income statements are more predictable than those for which only balance sheets are required. Therefore, with general checks it is difficult or almost impossible to achieve certain goals without using analytical procedures. However, relying solely on analytical procedures, it is not always possible to achieve the goal, because evidence is not provided in full. Analytical procedures can be more effective than checking particulars with respect to confirmations in which potential errors will not be obvious when checking trial evidence or in which they have not yet been reflected, for example, double taxation with the cash method of accounting, which you may not notice when checking separate business operations.</w:t>
      </w:r>
    </w:p>
    <w:p w:rsidR="00CF7B62" w:rsidRPr="00387AE8" w:rsidRDefault="00CF7B62" w:rsidP="00CF7B62">
      <w:pPr>
        <w:pStyle w:val="a5"/>
        <w:ind w:firstLine="709"/>
        <w:jc w:val="both"/>
        <w:rPr>
          <w:rStyle w:val="ae"/>
          <w:rFonts w:ascii="Times New Roman" w:hAnsi="Times New Roman" w:cs="Times New Roman"/>
          <w:b w:val="0"/>
          <w:color w:val="212529"/>
          <w:sz w:val="28"/>
          <w:szCs w:val="28"/>
          <w:lang w:val="en-US"/>
        </w:rPr>
      </w:pPr>
      <w:r w:rsidRPr="00387AE8">
        <w:rPr>
          <w:rStyle w:val="ae"/>
          <w:rFonts w:ascii="Times New Roman" w:hAnsi="Times New Roman" w:cs="Times New Roman"/>
          <w:b w:val="0"/>
          <w:color w:val="212529"/>
          <w:sz w:val="28"/>
          <w:szCs w:val="28"/>
          <w:lang w:val="en-US"/>
        </w:rPr>
        <w:t xml:space="preserve">The </w:t>
      </w:r>
      <w:proofErr w:type="gramStart"/>
      <w:r w:rsidRPr="00387AE8">
        <w:rPr>
          <w:rStyle w:val="ae"/>
          <w:rFonts w:ascii="Times New Roman" w:hAnsi="Times New Roman" w:cs="Times New Roman"/>
          <w:b w:val="0"/>
          <w:color w:val="212529"/>
          <w:sz w:val="28"/>
          <w:szCs w:val="28"/>
          <w:lang w:val="en-US"/>
        </w:rPr>
        <w:t>results of analytical procedures is</w:t>
      </w:r>
      <w:proofErr w:type="gramEnd"/>
      <w:r w:rsidRPr="00387AE8">
        <w:rPr>
          <w:rStyle w:val="ae"/>
          <w:rFonts w:ascii="Times New Roman" w:hAnsi="Times New Roman" w:cs="Times New Roman"/>
          <w:b w:val="0"/>
          <w:color w:val="212529"/>
          <w:sz w:val="28"/>
          <w:szCs w:val="28"/>
          <w:lang w:val="en-US"/>
        </w:rPr>
        <w:t xml:space="preserve"> the identification by the auditor of the presence or absence of deviations in the financial statements of the subject.</w:t>
      </w:r>
    </w:p>
    <w:p w:rsidR="00CF7B62" w:rsidRPr="00CF7B62"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t>If the auditor establishes deviations in the financial statements that are not supported by evidence obtained from other sources, he should carefully examine these deviations in order to verify the objectivity and reliability of the analytical procedures.</w:t>
      </w:r>
      <w:r w:rsidRPr="00CF7B62">
        <w:rPr>
          <w:rFonts w:ascii="Times New Roman" w:hAnsi="Times New Roman" w:cs="Times New Roman"/>
          <w:bCs/>
          <w:sz w:val="28"/>
          <w:szCs w:val="28"/>
          <w:lang w:val="en-US" w:eastAsia="ru-RU"/>
        </w:rPr>
        <w:cr/>
      </w:r>
    </w:p>
    <w:p w:rsidR="00CF7B62" w:rsidRPr="00387AE8"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lastRenderedPageBreak/>
        <w:t xml:space="preserve">The process of research and identification of deviations should begin with a survey of the leadership of the subject. Management responses should be supported by audit evidence or consistent with the auditor's knowledge of the entity. </w:t>
      </w:r>
      <w:r w:rsidRPr="00387AE8">
        <w:rPr>
          <w:rFonts w:ascii="Times New Roman" w:hAnsi="Times New Roman" w:cs="Times New Roman"/>
          <w:bCs/>
          <w:sz w:val="28"/>
          <w:szCs w:val="28"/>
          <w:lang w:val="en-US" w:eastAsia="ru-RU"/>
        </w:rPr>
        <w:t>In addition, the auditor should consider conducting other audit procedures based on management interviews [3].</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Analyzing the magnitude of unusual deviations, the auditor uses criteria values ​​based on regulatory documents to determine the level of materiality or on the professional judgment of the auditor. If the deviations exceed the level that the auditor considers acceptable, then the magnitude of the discrepancy should be investigated. In the event that this value is difficult to express in absolute terms, the auditor uses values ​​expressed as a percentage. The results of the analysis of unusual deviations, as well as the results of the planning and implementation of analytical procedures, the auditor should reflect in the working documentation for the audit. The results of the analytical procedures should be used to obtain the audit evidence necessary in preparing the audit report, as well as to prepare written information from the auditor to the management of the audited entity based on the results of the audit.</w:t>
      </w:r>
    </w:p>
    <w:p w:rsidR="00CF7B62" w:rsidRPr="00387AE8"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Thus, the importance of using analytical procedures lies in the fact that their use in the audit process helps to increase efficiency. Also, the use of analytical procedures allows you to obtain more complete information about the activities of the subject, to identify the degree of influence of various factors on deviations of the course of the economic, production and financial processes from the planned indicators, which will allow not only to objectively evaluate the work of the inspected object, but also to develop recommendations for eliminating the shortcomings. Therefore, analytical procedures should become an integral element of the entire audit process, the most important tool to ensure the quality of audit services.</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 xml:space="preserve">To achieve the main objectives of the audit, the auditor needs to find out if there are any distortions in the financial statements of the audited entity and how significant they are. Please note that any distortions are the result of errors and dishonest actions. At the same time, an error is understood as an unintentional distortion in the financial statements, including not reflecting a numerical indicator or not disclosing any information. For example, it may be erroneous actions made during the collection and processing of data on the basis of which the reporting was compiled, or incorrect estimated values ​​resulting from incorrect accounting or incorrect interpretation of facts, or errors in the application of accounting principles related to accurate measurement, </w:t>
      </w:r>
      <w:proofErr w:type="gramStart"/>
      <w:r w:rsidRPr="00CF7B62">
        <w:rPr>
          <w:rFonts w:ascii="Times New Roman" w:hAnsi="Times New Roman" w:cs="Times New Roman"/>
          <w:sz w:val="28"/>
          <w:szCs w:val="28"/>
          <w:lang w:val="en-US" w:eastAsia="ru-RU"/>
        </w:rPr>
        <w:t>classification ,</w:t>
      </w:r>
      <w:proofErr w:type="gramEnd"/>
      <w:r w:rsidRPr="00CF7B62">
        <w:rPr>
          <w:rFonts w:ascii="Times New Roman" w:hAnsi="Times New Roman" w:cs="Times New Roman"/>
          <w:sz w:val="28"/>
          <w:szCs w:val="28"/>
          <w:lang w:val="en-US" w:eastAsia="ru-RU"/>
        </w:rPr>
        <w:t xml:space="preserve"> presentation or disclosure.</w:t>
      </w:r>
    </w:p>
    <w:p w:rsidR="00CF7B62" w:rsidRPr="00387AE8"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 xml:space="preserve">Unfair actions are understood as intentional acts committed by one or several persons from among the representatives of the owner, management and employees of the audited enterprise or third parties through illegal actions (inaction) to derive illegal benefits. The risk of non-detection of unfair actions by the management of the audited enterprise is much higher than the risk of not detecting such actions by its employees, since the management and representatives of the owner occupy a position that assumes </w:t>
      </w:r>
      <w:r w:rsidRPr="00CF7B62">
        <w:rPr>
          <w:rFonts w:ascii="Times New Roman" w:hAnsi="Times New Roman" w:cs="Times New Roman"/>
          <w:sz w:val="28"/>
          <w:szCs w:val="28"/>
          <w:lang w:val="en-US" w:eastAsia="ru-RU"/>
        </w:rPr>
        <w:lastRenderedPageBreak/>
        <w:t>their high authority, honesty and decency, which allows them to circumvent formally established control procedures.</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The application of analytical procedures is based on the assumption that the relationship between numerical indicators exists and continues to exist insofar as there is no evidence of the opposite. The presence of such a relationship provides audit evidence regarding the completeness, accuracy and reliability of the data obtained in accounting. The degree to which the auditor can rely on the results of analytical procedures depends on the auditor's assessment of the risk that analytical procedures based on forecast data may indicate the absence of an error, while in reality the value being verified is significantly distorted.</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The auditor should evaluate and verify the reliability of existing internal controls (if any) over the preparation of information used in analytical procedures. If such controls can be considered effective, the auditor will be more confident in the reliability of the information and in the results of analytical procedures.</w:t>
      </w:r>
    </w:p>
    <w:p w:rsidR="00CF7B62" w:rsidRPr="00387AE8"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Means of internal control over non-financial information may be checked together with internal controls related to accounting. For example, controls over the processing of invoices for shipped products may simultaneously include controls over the reflection of the shipment process of its individual units or batches. In this case, the auditor can check the controls for the reflection of the process of shipment of products at the same time as checking the controls for th</w:t>
      </w:r>
      <w:r w:rsidR="00A51031">
        <w:rPr>
          <w:rFonts w:ascii="Times New Roman" w:hAnsi="Times New Roman" w:cs="Times New Roman"/>
          <w:sz w:val="28"/>
          <w:szCs w:val="28"/>
          <w:lang w:val="en-US" w:eastAsia="ru-RU"/>
        </w:rPr>
        <w:t>e processing of accounts [</w:t>
      </w:r>
      <w:r w:rsidRPr="00CF7B62">
        <w:rPr>
          <w:rFonts w:ascii="Times New Roman" w:hAnsi="Times New Roman" w:cs="Times New Roman"/>
          <w:sz w:val="28"/>
          <w:szCs w:val="28"/>
          <w:lang w:val="en-US" w:eastAsia="ru-RU"/>
        </w:rPr>
        <w:t>15].</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The application of analytical procedures as a general review of the financial statements can help the auditor to make a general conclusion that the financial statements of the audited entity are properly prepared.</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When applying analytical procedures when planning an audit, it is possible to identify a number of errors, and possibly dishonest actions, when conducting an express analysis of financial statements. Here arithmetic errors, incorrect filling in of details and, accordingly, invalidity of the document may occur. The auditor also needs to check the interrelation of indicators of reporting forms. Identified inconsistencies may indicate both arithmetic errors and a misunderstanding of regulations.</w:t>
      </w:r>
    </w:p>
    <w:p w:rsidR="00CF7B62" w:rsidRPr="00387AE8"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 xml:space="preserve">The combination of horizontal and vertical analysis of financial statements allowed us to identify the trend of changes in reporting indicators, which, in turn, allowed us to identify risk areas for those articles where there are significant gaps or unexpected fluctuations. Unusual fluctuations are unexpected significant differences between the unaudited financial data for the current year and other data with which they are compared. These are cases when significant discrepancies in the data are not expected, but occur, and when significant discrepancies are expected, but do not occur. In any case, one of the probable causes of unusual fluctuations is an error or inaccuracy in accounting. Thus, if the unusual fluctuation is large, then the auditor must establish its cause and make sure that this is a justified economic event, and not an error or incorrect reporting. This aspect of the analytical procedures is often called the focus of attention, </w:t>
      </w:r>
      <w:r w:rsidRPr="00CF7B62">
        <w:rPr>
          <w:rFonts w:ascii="Times New Roman" w:hAnsi="Times New Roman" w:cs="Times New Roman"/>
          <w:sz w:val="28"/>
          <w:szCs w:val="28"/>
          <w:lang w:val="en-US" w:eastAsia="ru-RU"/>
        </w:rPr>
        <w:lastRenderedPageBreak/>
        <w:t>since they direct the researcher to more detailed procedures in those specific areas of the audit where errors or inaccuracies can be found.</w:t>
      </w:r>
    </w:p>
    <w:p w:rsidR="00CF7B62" w:rsidRPr="00CF7B62"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t>The purpose of applying many analytical procedures is to identify the presence or absence of unusual fluctuations. When determining whether the differences found by comparison during analytical procedures are large (if there are unusual fluctuations), it is necessary to use some criteria or decision rules. Special literature contains very few indications in this regard. However, the author knows the following two approaches that are widely used in practice.</w:t>
      </w:r>
    </w:p>
    <w:p w:rsidR="00CF7B62" w:rsidRPr="00387AE8"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t xml:space="preserve">The first approach is when the difference exceeds the declared amount in dollars. If the difference is greater than what the auditor considers unacceptable, the cause of this discrepancy is investigated. Suppose, for example, that when auditing commission expenses for a given client, the auditor considers an error of $ 5,000 to be unacceptable. And if the commission expenses procedure detects a difference that exceeds this amount, the auditor considers the account balance declared by the accountant to be incorrect. </w:t>
      </w:r>
      <w:r w:rsidRPr="00387AE8">
        <w:rPr>
          <w:rFonts w:ascii="Times New Roman" w:hAnsi="Times New Roman" w:cs="Times New Roman"/>
          <w:bCs/>
          <w:sz w:val="28"/>
          <w:szCs w:val="28"/>
          <w:lang w:val="en-US" w:eastAsia="ru-RU"/>
        </w:rPr>
        <w:t>Then he conducts additional more detailed testing.</w:t>
      </w:r>
    </w:p>
    <w:p w:rsidR="00CF7B62" w:rsidRPr="00387AE8"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t>The second approach is that the difference is greater than the rear percentage. When the criterion for making a decision is difficult to describe in absolute terms, percentages are often used in analytical procedures. For example, an auditor can compare balance sheet items with current account balances for the current year with items in the previous year and calculate the percentage of change. If the size of the change exceeds 10% or another value that the auditor considers acceptable, then this is considered an unusual fluctuation.</w:t>
      </w:r>
    </w:p>
    <w:p w:rsidR="00CF7B62" w:rsidRPr="00CF7B62"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t xml:space="preserve">When the analytical procedure does not reveal unusual fluctuations, we can conclude that the probability of a significant error or inaccuracy is minimal. The result of this analytical procedure should be considered strong evidence in favor of the correctness of the balance on the relevant accounts. It follows from this that when analyzing the accounts in </w:t>
      </w:r>
      <w:proofErr w:type="gramStart"/>
      <w:r w:rsidRPr="00CF7B62">
        <w:rPr>
          <w:rFonts w:ascii="Times New Roman" w:hAnsi="Times New Roman" w:cs="Times New Roman"/>
          <w:bCs/>
          <w:sz w:val="28"/>
          <w:szCs w:val="28"/>
          <w:lang w:val="en-US" w:eastAsia="ru-RU"/>
        </w:rPr>
        <w:t>question,</w:t>
      </w:r>
      <w:proofErr w:type="gramEnd"/>
      <w:r w:rsidRPr="00CF7B62">
        <w:rPr>
          <w:rFonts w:ascii="Times New Roman" w:hAnsi="Times New Roman" w:cs="Times New Roman"/>
          <w:bCs/>
          <w:sz w:val="28"/>
          <w:szCs w:val="28"/>
          <w:lang w:val="en-US" w:eastAsia="ru-RU"/>
        </w:rPr>
        <w:t xml:space="preserve"> you can limit yourself to fewer tests. For example, if the analysis procedures for a small account balance have yielded favorable results, then the need for detailed tests may disappear. In other cases, it is permissible to exclude certain audit procedures, reduce the sample size or move the timing of the procedures from the balance sheet date.</w:t>
      </w:r>
    </w:p>
    <w:p w:rsidR="00CF7B62" w:rsidRPr="00CF7B62"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t>If the auditor finds unusual deviations that are not supported by evidence obtained from other sources, he must carefully examine them to make sure the objectivity and reliability of the analytical procedures. The results of the analysis of unusual deviations, as well as the results of the planning and implementation of analytical procedures, the auditor should reflect in the working documentation for the audit.</w:t>
      </w:r>
    </w:p>
    <w:p w:rsidR="00CF7B62" w:rsidRPr="00387AE8" w:rsidRDefault="00CF7B62" w:rsidP="00CF7B62">
      <w:pPr>
        <w:pStyle w:val="a5"/>
        <w:ind w:firstLine="709"/>
        <w:jc w:val="both"/>
        <w:rPr>
          <w:rFonts w:ascii="Times New Roman" w:hAnsi="Times New Roman" w:cs="Times New Roman"/>
          <w:bCs/>
          <w:sz w:val="28"/>
          <w:szCs w:val="28"/>
          <w:lang w:val="en-US" w:eastAsia="ru-RU"/>
        </w:rPr>
      </w:pPr>
      <w:r w:rsidRPr="00CF7B62">
        <w:rPr>
          <w:rFonts w:ascii="Times New Roman" w:hAnsi="Times New Roman" w:cs="Times New Roman"/>
          <w:bCs/>
          <w:sz w:val="28"/>
          <w:szCs w:val="28"/>
          <w:lang w:val="en-US" w:eastAsia="ru-RU"/>
        </w:rPr>
        <w:t xml:space="preserve">The application of analytical procedures also involves the calculation of liquidity ratios, solvency, </w:t>
      </w:r>
      <w:proofErr w:type="gramStart"/>
      <w:r w:rsidRPr="00CF7B62">
        <w:rPr>
          <w:rFonts w:ascii="Times New Roman" w:hAnsi="Times New Roman" w:cs="Times New Roman"/>
          <w:bCs/>
          <w:sz w:val="28"/>
          <w:szCs w:val="28"/>
          <w:lang w:val="en-US" w:eastAsia="ru-RU"/>
        </w:rPr>
        <w:t>indicators</w:t>
      </w:r>
      <w:proofErr w:type="gramEnd"/>
      <w:r w:rsidRPr="00CF7B62">
        <w:rPr>
          <w:rFonts w:ascii="Times New Roman" w:hAnsi="Times New Roman" w:cs="Times New Roman"/>
          <w:bCs/>
          <w:sz w:val="28"/>
          <w:szCs w:val="28"/>
          <w:lang w:val="en-US" w:eastAsia="ru-RU"/>
        </w:rPr>
        <w:t xml:space="preserve"> of financial stability of the enterprise. In general, these calculations are aimed at obtaining conclusions about the viability of the audited entity and assessing the applicability of the assumption of the going concern of the audited entity. The reason for doubts about the applicability of such an assumption may be </w:t>
      </w:r>
      <w:r w:rsidRPr="00CF7B62">
        <w:rPr>
          <w:rFonts w:ascii="Times New Roman" w:hAnsi="Times New Roman" w:cs="Times New Roman"/>
          <w:bCs/>
          <w:sz w:val="28"/>
          <w:szCs w:val="28"/>
          <w:lang w:val="en-US" w:eastAsia="ru-RU"/>
        </w:rPr>
        <w:lastRenderedPageBreak/>
        <w:t>various grounds that can be supported by certain calculations, including using analytical methods, namely:</w:t>
      </w:r>
    </w:p>
    <w:p w:rsidR="00CF7B62" w:rsidRPr="00CF7B62" w:rsidRDefault="00CF7B62" w:rsidP="002F59C4">
      <w:pPr>
        <w:pStyle w:val="a5"/>
        <w:numPr>
          <w:ilvl w:val="0"/>
          <w:numId w:val="48"/>
        </w:numPr>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a negative amount of net assets or failure to comply with the requirements established by law in relation to net assets;</w:t>
      </w:r>
    </w:p>
    <w:p w:rsidR="00CF7B62" w:rsidRPr="00CF7B62" w:rsidRDefault="00CF7B62" w:rsidP="002F59C4">
      <w:pPr>
        <w:pStyle w:val="a5"/>
        <w:numPr>
          <w:ilvl w:val="0"/>
          <w:numId w:val="48"/>
        </w:numPr>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significant deviations of the values of the main coefficients characterizing the financial situation of an economic entity from normal values;</w:t>
      </w:r>
    </w:p>
    <w:p w:rsidR="00CF7B62" w:rsidRPr="00CF7B62" w:rsidRDefault="00CF7B62" w:rsidP="002F59C4">
      <w:pPr>
        <w:pStyle w:val="a5"/>
        <w:numPr>
          <w:ilvl w:val="0"/>
          <w:numId w:val="48"/>
        </w:numPr>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significant losses from core activities;</w:t>
      </w:r>
    </w:p>
    <w:p w:rsidR="00CF7B62" w:rsidRPr="00CF7B62" w:rsidRDefault="00CF7B62" w:rsidP="002F59C4">
      <w:pPr>
        <w:pStyle w:val="a5"/>
        <w:numPr>
          <w:ilvl w:val="0"/>
          <w:numId w:val="48"/>
        </w:numPr>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Inability to repay accounts payable on time.</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The application of simple quantitative procedures is also effective during the audit. The study of the most important areas (in which there are sharp deviations of actual indicators from the planned ones) can reveal evidence of potential errors (on the contrary, their absence may indicate that errors are unlikely). Analytical procedures of this type are widely practiced, for example, in auditing state enterprises. In this case, two points must be taken into account: how much can you trust the forecasts of the audited entity (for this the auditor talks about the procedures for making forecasts with the client’s staff) and what is the likelihood that the current financial information has been changed by the staff of the audited entity in accordance with the forecast calculations (to reduce this probability to a minimum, the auditor assesses the risk of control and conducts detailed testing of evidence).</w:t>
      </w:r>
    </w:p>
    <w:p w:rsidR="00CF7B62" w:rsidRPr="00CF7B62" w:rsidRDefault="00CF7B62" w:rsidP="00CF7B62">
      <w:pPr>
        <w:pStyle w:val="a5"/>
        <w:ind w:firstLine="709"/>
        <w:jc w:val="both"/>
        <w:rPr>
          <w:rFonts w:ascii="Times New Roman" w:hAnsi="Times New Roman" w:cs="Times New Roman"/>
          <w:sz w:val="28"/>
          <w:szCs w:val="28"/>
          <w:lang w:val="en-US" w:eastAsia="ru-RU"/>
        </w:rPr>
      </w:pPr>
      <w:r w:rsidRPr="00CF7B62">
        <w:rPr>
          <w:rFonts w:ascii="Times New Roman" w:hAnsi="Times New Roman" w:cs="Times New Roman"/>
          <w:sz w:val="28"/>
          <w:szCs w:val="28"/>
          <w:lang w:val="en-US" w:eastAsia="ru-RU"/>
        </w:rPr>
        <w:t>When comparing the indicators of the reporting period with the indicators of previous periods, sharp fluctuations should attract the attention of the auditor, since they can be associated with changes in economic conditions or with errors in the financial statements.</w:t>
      </w:r>
    </w:p>
    <w:p w:rsidR="00CF7B62" w:rsidRPr="00387AE8" w:rsidRDefault="00CF7B62" w:rsidP="00CF7B62">
      <w:pPr>
        <w:pStyle w:val="a5"/>
        <w:ind w:firstLine="709"/>
        <w:jc w:val="both"/>
        <w:rPr>
          <w:rFonts w:ascii="Times New Roman" w:hAnsi="Times New Roman" w:cs="Times New Roman"/>
          <w:sz w:val="28"/>
          <w:szCs w:val="28"/>
          <w:lang w:val="en-US" w:eastAsia="ru-RU"/>
        </w:rPr>
      </w:pPr>
      <w:r w:rsidRPr="00387AE8">
        <w:rPr>
          <w:rFonts w:ascii="Times New Roman" w:hAnsi="Times New Roman" w:cs="Times New Roman"/>
          <w:sz w:val="28"/>
          <w:szCs w:val="28"/>
          <w:lang w:val="en-US" w:eastAsia="ru-RU"/>
        </w:rPr>
        <w:t>A comparison is also made of the actual financial indicators with the forecast indicators determined by the auditor, when the auditor builds the estimated balance sheet to compare it with the actual one; the essence of this procedure is that the auditor compares the account balance with other balances or profit or loss account or builds its assumptions based on prevailing trends.</w:t>
      </w:r>
    </w:p>
    <w:p w:rsidR="00247F9E" w:rsidRPr="00247F9E" w:rsidRDefault="00247F9E" w:rsidP="00247F9E">
      <w:pPr>
        <w:pStyle w:val="a5"/>
        <w:ind w:firstLine="709"/>
        <w:jc w:val="both"/>
        <w:rPr>
          <w:rFonts w:ascii="Times New Roman" w:hAnsi="Times New Roman" w:cs="Times New Roman"/>
          <w:sz w:val="28"/>
          <w:szCs w:val="28"/>
          <w:lang w:val="en-US" w:eastAsia="ru-RU"/>
        </w:rPr>
      </w:pPr>
      <w:r w:rsidRPr="00247F9E">
        <w:rPr>
          <w:rFonts w:ascii="Times New Roman" w:hAnsi="Times New Roman" w:cs="Times New Roman"/>
          <w:sz w:val="28"/>
          <w:szCs w:val="28"/>
          <w:lang w:val="en-US" w:eastAsia="ru-RU"/>
        </w:rPr>
        <w:t>When comparing the performance of the audited economic entity with industry average data, significant deviations should be studied by the auditor, however, it is necessary to take into account differences in the accounting policies of enterprises, economic conditions and the possible specificity of products manufactured by individual enterprises; in some cases, it is advisable to make a comparison with the performance of a similar enterprise.</w:t>
      </w:r>
    </w:p>
    <w:p w:rsidR="00247F9E" w:rsidRPr="00247F9E" w:rsidRDefault="00247F9E" w:rsidP="00247F9E">
      <w:pPr>
        <w:pStyle w:val="a5"/>
        <w:ind w:firstLine="709"/>
        <w:jc w:val="both"/>
        <w:rPr>
          <w:rFonts w:ascii="Times New Roman" w:hAnsi="Times New Roman" w:cs="Times New Roman"/>
          <w:sz w:val="28"/>
          <w:szCs w:val="28"/>
          <w:lang w:val="en-US" w:eastAsia="ru-RU"/>
        </w:rPr>
      </w:pPr>
      <w:r w:rsidRPr="00247F9E">
        <w:rPr>
          <w:rFonts w:ascii="Times New Roman" w:hAnsi="Times New Roman" w:cs="Times New Roman"/>
          <w:sz w:val="28"/>
          <w:szCs w:val="28"/>
          <w:lang w:val="en-US" w:eastAsia="ru-RU"/>
        </w:rPr>
        <w:t>After selecting and checking the elements, but before drawing up the final conclusion based on the results of a sample study, the auditor should examine each detected deviation (error). It is necessary to find out:</w:t>
      </w:r>
    </w:p>
    <w:p w:rsidR="00247F9E" w:rsidRPr="00247F9E" w:rsidRDefault="00247F9E" w:rsidP="00247F9E">
      <w:pPr>
        <w:pStyle w:val="a5"/>
        <w:ind w:firstLine="709"/>
        <w:jc w:val="both"/>
        <w:rPr>
          <w:rFonts w:ascii="Times New Roman" w:hAnsi="Times New Roman" w:cs="Times New Roman"/>
          <w:sz w:val="28"/>
          <w:szCs w:val="28"/>
          <w:lang w:val="en-US" w:eastAsia="ru-RU"/>
        </w:rPr>
      </w:pPr>
      <w:r w:rsidRPr="00247F9E">
        <w:rPr>
          <w:rFonts w:ascii="Times New Roman" w:hAnsi="Times New Roman" w:cs="Times New Roman"/>
          <w:sz w:val="28"/>
          <w:szCs w:val="28"/>
          <w:lang w:val="en-US" w:eastAsia="ru-RU"/>
        </w:rPr>
        <w:t xml:space="preserve">- </w:t>
      </w:r>
      <w:proofErr w:type="gramStart"/>
      <w:r w:rsidRPr="00247F9E">
        <w:rPr>
          <w:rFonts w:ascii="Times New Roman" w:hAnsi="Times New Roman" w:cs="Times New Roman"/>
          <w:sz w:val="28"/>
          <w:szCs w:val="28"/>
          <w:lang w:val="en-US" w:eastAsia="ru-RU"/>
        </w:rPr>
        <w:t>what</w:t>
      </w:r>
      <w:proofErr w:type="gramEnd"/>
      <w:r w:rsidRPr="00247F9E">
        <w:rPr>
          <w:rFonts w:ascii="Times New Roman" w:hAnsi="Times New Roman" w:cs="Times New Roman"/>
          <w:sz w:val="28"/>
          <w:szCs w:val="28"/>
          <w:lang w:val="en-US" w:eastAsia="ru-RU"/>
        </w:rPr>
        <w:t xml:space="preserve"> caused this deviation: flaws in the internal control system, staff misunderstanding of normative acts, carelessness, intentional distortion;</w:t>
      </w:r>
    </w:p>
    <w:p w:rsidR="00247F9E" w:rsidRPr="00247F9E" w:rsidRDefault="00247F9E" w:rsidP="00247F9E">
      <w:pPr>
        <w:pStyle w:val="a5"/>
        <w:ind w:firstLine="709"/>
        <w:jc w:val="both"/>
        <w:rPr>
          <w:rFonts w:ascii="Times New Roman" w:hAnsi="Times New Roman" w:cs="Times New Roman"/>
          <w:sz w:val="28"/>
          <w:szCs w:val="28"/>
          <w:lang w:val="en-US" w:eastAsia="ru-RU"/>
        </w:rPr>
      </w:pPr>
      <w:r w:rsidRPr="00247F9E">
        <w:rPr>
          <w:rFonts w:ascii="Times New Roman" w:hAnsi="Times New Roman" w:cs="Times New Roman"/>
          <w:sz w:val="28"/>
          <w:szCs w:val="28"/>
          <w:lang w:val="en-US" w:eastAsia="ru-RU"/>
        </w:rPr>
        <w:lastRenderedPageBreak/>
        <w:t xml:space="preserve">- </w:t>
      </w:r>
      <w:proofErr w:type="gramStart"/>
      <w:r w:rsidRPr="00247F9E">
        <w:rPr>
          <w:rFonts w:ascii="Times New Roman" w:hAnsi="Times New Roman" w:cs="Times New Roman"/>
          <w:sz w:val="28"/>
          <w:szCs w:val="28"/>
          <w:lang w:val="en-US" w:eastAsia="ru-RU"/>
        </w:rPr>
        <w:t>whether</w:t>
      </w:r>
      <w:proofErr w:type="gramEnd"/>
      <w:r w:rsidRPr="00247F9E">
        <w:rPr>
          <w:rFonts w:ascii="Times New Roman" w:hAnsi="Times New Roman" w:cs="Times New Roman"/>
          <w:sz w:val="28"/>
          <w:szCs w:val="28"/>
          <w:lang w:val="en-US" w:eastAsia="ru-RU"/>
        </w:rPr>
        <w:t xml:space="preserve"> the deviation is random or systematic, i.e. inherent in all documents, operations (for example, as a result of a misunderstanding by an accountant of the requirements of the law);</w:t>
      </w:r>
    </w:p>
    <w:p w:rsidR="00247F9E" w:rsidRPr="00247F9E" w:rsidRDefault="00247F9E" w:rsidP="00247F9E">
      <w:pPr>
        <w:pStyle w:val="a5"/>
        <w:ind w:firstLine="709"/>
        <w:jc w:val="both"/>
        <w:rPr>
          <w:rFonts w:ascii="Times New Roman" w:hAnsi="Times New Roman" w:cs="Times New Roman"/>
          <w:sz w:val="28"/>
          <w:szCs w:val="28"/>
          <w:lang w:val="en-US" w:eastAsia="ru-RU"/>
        </w:rPr>
      </w:pPr>
      <w:r w:rsidRPr="00247F9E">
        <w:rPr>
          <w:rFonts w:ascii="Times New Roman" w:hAnsi="Times New Roman" w:cs="Times New Roman"/>
          <w:sz w:val="28"/>
          <w:szCs w:val="28"/>
          <w:lang w:val="en-US" w:eastAsia="ru-RU"/>
        </w:rPr>
        <w:t xml:space="preserve">- </w:t>
      </w:r>
      <w:proofErr w:type="gramStart"/>
      <w:r w:rsidRPr="00247F9E">
        <w:rPr>
          <w:rFonts w:ascii="Times New Roman" w:hAnsi="Times New Roman" w:cs="Times New Roman"/>
          <w:sz w:val="28"/>
          <w:szCs w:val="28"/>
          <w:lang w:val="en-US" w:eastAsia="ru-RU"/>
        </w:rPr>
        <w:t>how</w:t>
      </w:r>
      <w:proofErr w:type="gramEnd"/>
      <w:r w:rsidRPr="00247F9E">
        <w:rPr>
          <w:rFonts w:ascii="Times New Roman" w:hAnsi="Times New Roman" w:cs="Times New Roman"/>
          <w:sz w:val="28"/>
          <w:szCs w:val="28"/>
          <w:lang w:val="en-US" w:eastAsia="ru-RU"/>
        </w:rPr>
        <w:t xml:space="preserve"> this violation will affect other accounting objects and financial results in general [</w:t>
      </w:r>
      <w:r w:rsidR="00750A4A">
        <w:rPr>
          <w:rFonts w:ascii="Times New Roman" w:hAnsi="Times New Roman" w:cs="Times New Roman"/>
          <w:sz w:val="28"/>
          <w:szCs w:val="28"/>
          <w:lang w:val="en-US" w:eastAsia="ru-RU"/>
        </w:rPr>
        <w:t>16</w:t>
      </w:r>
      <w:r w:rsidRPr="00247F9E">
        <w:rPr>
          <w:rFonts w:ascii="Times New Roman" w:hAnsi="Times New Roman" w:cs="Times New Roman"/>
          <w:sz w:val="28"/>
          <w:szCs w:val="28"/>
          <w:lang w:val="en-US" w:eastAsia="ru-RU"/>
        </w:rPr>
        <w:t>].</w:t>
      </w:r>
    </w:p>
    <w:p w:rsidR="00247F9E" w:rsidRPr="00247F9E" w:rsidRDefault="00247F9E" w:rsidP="00247F9E">
      <w:pPr>
        <w:pStyle w:val="a5"/>
        <w:ind w:firstLine="709"/>
        <w:jc w:val="both"/>
        <w:rPr>
          <w:rFonts w:ascii="Times New Roman" w:hAnsi="Times New Roman" w:cs="Times New Roman"/>
          <w:sz w:val="28"/>
          <w:szCs w:val="28"/>
          <w:lang w:val="en-US" w:eastAsia="ru-RU"/>
        </w:rPr>
      </w:pPr>
      <w:r w:rsidRPr="00247F9E">
        <w:rPr>
          <w:rFonts w:ascii="Times New Roman" w:hAnsi="Times New Roman" w:cs="Times New Roman"/>
          <w:sz w:val="28"/>
          <w:szCs w:val="28"/>
          <w:lang w:val="en-US" w:eastAsia="ru-RU"/>
        </w:rPr>
        <w:t>The application of analytical procedures is based on the assumption that the relationships between the data exist and continue to exist insofar as there is no evidence of the opposite.</w:t>
      </w:r>
    </w:p>
    <w:p w:rsidR="00FA6F30" w:rsidRPr="00387AE8" w:rsidRDefault="00FA6F30" w:rsidP="00FA6F30">
      <w:pPr>
        <w:autoSpaceDE w:val="0"/>
        <w:autoSpaceDN w:val="0"/>
        <w:adjustRightInd w:val="0"/>
        <w:spacing w:after="0" w:line="240" w:lineRule="auto"/>
        <w:ind w:firstLine="709"/>
        <w:jc w:val="both"/>
        <w:rPr>
          <w:rFonts w:ascii="Times New Roman" w:hAnsi="Times New Roman" w:cs="Times New Roman"/>
          <w:sz w:val="28"/>
          <w:szCs w:val="28"/>
          <w:lang w:val="en-US" w:eastAsia="ru-RU"/>
        </w:rPr>
      </w:pPr>
      <w:r w:rsidRPr="00FA6F30">
        <w:rPr>
          <w:rFonts w:ascii="Times New Roman" w:hAnsi="Times New Roman" w:cs="Times New Roman"/>
          <w:sz w:val="28"/>
          <w:szCs w:val="28"/>
          <w:lang w:val="en-US" w:eastAsia="ru-RU"/>
        </w:rPr>
        <w:t>The degree to which the auditor can rely on the results of analytical procedures depends on the auditor's assessment of the risk that analytical procedures based on forecast data may indicate the absence of an error, while in reality the value being verified is significantly distorted.</w:t>
      </w:r>
    </w:p>
    <w:p w:rsidR="006264B4" w:rsidRPr="00387AE8" w:rsidRDefault="006264B4" w:rsidP="006264B4">
      <w:pPr>
        <w:autoSpaceDE w:val="0"/>
        <w:autoSpaceDN w:val="0"/>
        <w:adjustRightInd w:val="0"/>
        <w:spacing w:after="0" w:line="240" w:lineRule="auto"/>
        <w:ind w:firstLine="709"/>
        <w:jc w:val="both"/>
        <w:rPr>
          <w:rFonts w:ascii="Times New Roman" w:hAnsi="Times New Roman" w:cs="Times New Roman"/>
          <w:sz w:val="28"/>
          <w:szCs w:val="28"/>
          <w:lang w:val="en-US" w:eastAsia="ru-RU"/>
        </w:rPr>
      </w:pPr>
      <w:r w:rsidRPr="006264B4">
        <w:rPr>
          <w:rFonts w:ascii="Times New Roman" w:hAnsi="Times New Roman" w:cs="Times New Roman"/>
          <w:sz w:val="28"/>
          <w:szCs w:val="28"/>
          <w:lang w:val="en-US" w:eastAsia="ru-RU"/>
        </w:rPr>
        <w:t>The auditor should evaluate and verify the reliability of existing internal controls (if any) over the preparation of the information used in the analytical procedures.</w:t>
      </w:r>
    </w:p>
    <w:p w:rsidR="006264B4" w:rsidRPr="00387AE8" w:rsidRDefault="006264B4" w:rsidP="006264B4">
      <w:pPr>
        <w:autoSpaceDE w:val="0"/>
        <w:autoSpaceDN w:val="0"/>
        <w:adjustRightInd w:val="0"/>
        <w:spacing w:after="0" w:line="240" w:lineRule="auto"/>
        <w:ind w:firstLine="709"/>
        <w:jc w:val="both"/>
        <w:rPr>
          <w:rFonts w:ascii="Times New Roman" w:hAnsi="Times New Roman" w:cs="Times New Roman"/>
          <w:sz w:val="28"/>
          <w:szCs w:val="28"/>
          <w:lang w:val="en-US" w:eastAsia="ru-RU"/>
        </w:rPr>
      </w:pPr>
      <w:r w:rsidRPr="006264B4">
        <w:rPr>
          <w:rFonts w:ascii="Times New Roman" w:hAnsi="Times New Roman" w:cs="Times New Roman"/>
          <w:sz w:val="28"/>
          <w:szCs w:val="28"/>
          <w:lang w:val="en-US" w:eastAsia="ru-RU"/>
        </w:rPr>
        <w:t>If such controls can be considered workable, the auditor will have greater confidence in the reliability of the information and, therefore, in the results of analytical procedures.</w:t>
      </w:r>
    </w:p>
    <w:p w:rsidR="006264B4" w:rsidRPr="00387AE8" w:rsidRDefault="006264B4" w:rsidP="006264B4">
      <w:pPr>
        <w:autoSpaceDE w:val="0"/>
        <w:autoSpaceDN w:val="0"/>
        <w:adjustRightInd w:val="0"/>
        <w:spacing w:after="0" w:line="240" w:lineRule="auto"/>
        <w:ind w:firstLine="709"/>
        <w:jc w:val="both"/>
        <w:rPr>
          <w:rFonts w:ascii="Times New Roman" w:hAnsi="Times New Roman" w:cs="Times New Roman"/>
          <w:sz w:val="28"/>
          <w:szCs w:val="28"/>
          <w:lang w:val="en-US" w:eastAsia="ru-RU"/>
        </w:rPr>
      </w:pPr>
      <w:r w:rsidRPr="006264B4">
        <w:rPr>
          <w:rFonts w:ascii="Times New Roman" w:hAnsi="Times New Roman" w:cs="Times New Roman"/>
          <w:sz w:val="28"/>
          <w:szCs w:val="28"/>
          <w:lang w:val="en-US" w:eastAsia="ru-RU"/>
        </w:rPr>
        <w:t>Means of internal control over non-financial information can be checked together with the means of internal control related to accounting. For example, means of controlling the processing of invoices for shipped products may simultaneously provide means of controlling the reflection of the shipment process of its individual units or batches. In such circumstances, the auditor may check the controls for recording the shipment of products at the same time as checking the controls for processing invoices.</w:t>
      </w:r>
    </w:p>
    <w:p w:rsidR="006264B4" w:rsidRPr="006264B4" w:rsidRDefault="006264B4" w:rsidP="006264B4">
      <w:pPr>
        <w:autoSpaceDE w:val="0"/>
        <w:autoSpaceDN w:val="0"/>
        <w:adjustRightInd w:val="0"/>
        <w:spacing w:after="0" w:line="240" w:lineRule="auto"/>
        <w:ind w:firstLine="709"/>
        <w:jc w:val="both"/>
        <w:rPr>
          <w:rFonts w:ascii="Times New Roman" w:hAnsi="Times New Roman" w:cs="Times New Roman"/>
          <w:sz w:val="28"/>
          <w:szCs w:val="28"/>
          <w:lang w:val="en-US" w:eastAsia="ru-RU"/>
        </w:rPr>
      </w:pPr>
      <w:r w:rsidRPr="006264B4">
        <w:rPr>
          <w:rFonts w:ascii="Times New Roman" w:hAnsi="Times New Roman" w:cs="Times New Roman"/>
          <w:sz w:val="28"/>
          <w:szCs w:val="28"/>
          <w:lang w:val="en-US" w:eastAsia="ru-RU"/>
        </w:rPr>
        <w:t>After analyzing the deviations found, the auditor gives recommendations on improving the internal control system at the enterprise, keeping records. In addition, a decision can be made to increase the size of the sample, to conduct additional research [</w:t>
      </w:r>
      <w:r w:rsidR="00750A4A">
        <w:rPr>
          <w:rFonts w:ascii="Times New Roman" w:hAnsi="Times New Roman" w:cs="Times New Roman"/>
          <w:sz w:val="28"/>
          <w:szCs w:val="28"/>
          <w:lang w:val="en-US" w:eastAsia="ru-RU"/>
        </w:rPr>
        <w:t>24</w:t>
      </w:r>
      <w:r w:rsidRPr="006264B4">
        <w:rPr>
          <w:rFonts w:ascii="Times New Roman" w:hAnsi="Times New Roman" w:cs="Times New Roman"/>
          <w:sz w:val="28"/>
          <w:szCs w:val="28"/>
          <w:lang w:val="en-US" w:eastAsia="ru-RU"/>
        </w:rPr>
        <w:t>].</w:t>
      </w:r>
    </w:p>
    <w:p w:rsidR="00FA6F30" w:rsidRPr="00FA6F30" w:rsidRDefault="00FA6F30" w:rsidP="00FA6F30">
      <w:pPr>
        <w:autoSpaceDE w:val="0"/>
        <w:autoSpaceDN w:val="0"/>
        <w:adjustRightInd w:val="0"/>
        <w:spacing w:after="0" w:line="240" w:lineRule="auto"/>
        <w:ind w:firstLine="709"/>
        <w:jc w:val="both"/>
        <w:rPr>
          <w:rFonts w:ascii="Times New Roman" w:hAnsi="Times New Roman" w:cs="Times New Roman"/>
          <w:sz w:val="28"/>
          <w:szCs w:val="28"/>
          <w:lang w:val="en-US" w:eastAsia="ru-RU"/>
        </w:rPr>
      </w:pPr>
      <w:r w:rsidRPr="00FA6F30">
        <w:rPr>
          <w:rFonts w:ascii="Times New Roman" w:hAnsi="Times New Roman" w:cs="Times New Roman"/>
          <w:sz w:val="28"/>
          <w:szCs w:val="28"/>
          <w:lang w:val="en-US" w:eastAsia="ru-RU"/>
        </w:rPr>
        <w:t>The results of the study of each detected deviation are reflected in the working documentation of the auditor in the analytical part of the audit report.</w:t>
      </w:r>
    </w:p>
    <w:p w:rsidR="00247F9E" w:rsidRPr="00387AE8" w:rsidRDefault="00FA6F30" w:rsidP="00FA6F30">
      <w:pPr>
        <w:autoSpaceDE w:val="0"/>
        <w:autoSpaceDN w:val="0"/>
        <w:adjustRightInd w:val="0"/>
        <w:spacing w:after="0" w:line="240" w:lineRule="auto"/>
        <w:ind w:firstLine="709"/>
        <w:jc w:val="both"/>
        <w:rPr>
          <w:rFonts w:ascii="Times New Roman" w:hAnsi="Times New Roman" w:cs="Times New Roman"/>
          <w:sz w:val="28"/>
          <w:szCs w:val="28"/>
          <w:lang w:val="en-US" w:eastAsia="ru-RU"/>
        </w:rPr>
      </w:pPr>
      <w:r w:rsidRPr="00FA6F30">
        <w:rPr>
          <w:rFonts w:ascii="Times New Roman" w:hAnsi="Times New Roman" w:cs="Times New Roman"/>
          <w:sz w:val="28"/>
          <w:szCs w:val="28"/>
          <w:lang w:val="en-US" w:eastAsia="ru-RU"/>
        </w:rPr>
        <w:t>Analytical procedures help identify errors and fraud. The application of analytical procedures as a general review of financial statements can help the auditor to make a general conclusion that the financial statements of the audited entity have been prepared appropriately. The presence of errors detected during the audit indicates at least the general weakness of the client in the field of control over the preparation of financial statements, and the identification of the misstatement during the analysis may indicate a risk with respect to an unfair approach to the preparation of financial statements.</w:t>
      </w:r>
    </w:p>
    <w:p w:rsidR="00FA6F30" w:rsidRPr="00387AE8" w:rsidRDefault="00FA6F30" w:rsidP="00FA6F30">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DC1CFF" w:rsidRDefault="006264B4" w:rsidP="00DC1CFF">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00A270DC" w:rsidRPr="006264B4">
        <w:rPr>
          <w:rFonts w:ascii="Times New Roman" w:eastAsia="Times New Roman" w:hAnsi="Times New Roman" w:cs="Times New Roman"/>
          <w:b/>
          <w:color w:val="000000"/>
          <w:sz w:val="28"/>
          <w:szCs w:val="28"/>
          <w:lang w:val="en-US"/>
        </w:rPr>
        <w:t>:</w:t>
      </w:r>
    </w:p>
    <w:p w:rsidR="00D8051C" w:rsidRPr="00D8051C" w:rsidRDefault="00D8051C" w:rsidP="00DC1CFF">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6264B4" w:rsidRPr="006264B4" w:rsidRDefault="006264B4" w:rsidP="006264B4">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t>1. Tell us about a comprehensive assessment of business activity and performance?</w:t>
      </w:r>
    </w:p>
    <w:p w:rsidR="006264B4" w:rsidRPr="006264B4" w:rsidRDefault="006264B4" w:rsidP="006264B4">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lastRenderedPageBreak/>
        <w:t>2. Describe the features of the preparation of audit reports, audit reports and references on the results of inspections?</w:t>
      </w:r>
    </w:p>
    <w:p w:rsidR="006264B4" w:rsidRPr="006264B4" w:rsidRDefault="006264B4" w:rsidP="006264B4">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t>3. What is the assessment of the results of the audit?</w:t>
      </w:r>
    </w:p>
    <w:p w:rsidR="006264B4" w:rsidRPr="006264B4" w:rsidRDefault="006264B4" w:rsidP="006264B4">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t>4. What actions of the auditor are correct in identifying distortions in the financial statements?</w:t>
      </w:r>
    </w:p>
    <w:p w:rsidR="006264B4" w:rsidRPr="006264B4" w:rsidRDefault="006264B4" w:rsidP="006264B4">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t>5. What are the main types of audit reports and describe them?</w:t>
      </w:r>
    </w:p>
    <w:p w:rsidR="006264B4" w:rsidRPr="006264B4" w:rsidRDefault="006264B4" w:rsidP="006264B4">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t>6. Define control and audit procedures for financial control?</w:t>
      </w:r>
    </w:p>
    <w:p w:rsidR="006264B4" w:rsidRPr="006264B4" w:rsidRDefault="006264B4" w:rsidP="006264B4">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t>7. Describe the sources of information for financial control?</w:t>
      </w:r>
    </w:p>
    <w:p w:rsidR="006264B4" w:rsidRPr="00387AE8" w:rsidRDefault="006264B4" w:rsidP="000078A2">
      <w:pPr>
        <w:autoSpaceDE w:val="0"/>
        <w:autoSpaceDN w:val="0"/>
        <w:adjustRightInd w:val="0"/>
        <w:spacing w:after="0" w:line="240" w:lineRule="auto"/>
        <w:ind w:firstLine="567"/>
        <w:jc w:val="both"/>
        <w:rPr>
          <w:rFonts w:ascii="Times New Roman" w:hAnsi="Times New Roman" w:cs="Times New Roman"/>
          <w:color w:val="000000"/>
          <w:spacing w:val="2"/>
          <w:sz w:val="28"/>
          <w:szCs w:val="28"/>
          <w:lang w:val="en-US"/>
        </w:rPr>
      </w:pPr>
      <w:r w:rsidRPr="006264B4">
        <w:rPr>
          <w:rFonts w:ascii="Times New Roman" w:hAnsi="Times New Roman" w:cs="Times New Roman"/>
          <w:color w:val="000000"/>
          <w:spacing w:val="2"/>
          <w:sz w:val="28"/>
          <w:szCs w:val="28"/>
          <w:lang w:val="en-US"/>
        </w:rPr>
        <w:t>8. Determine the composition of the information base of financial control and audit?</w:t>
      </w:r>
    </w:p>
    <w:p w:rsidR="00DF7549" w:rsidRPr="00387AE8" w:rsidRDefault="00DF754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078A2" w:rsidRPr="00387AE8" w:rsidRDefault="000078A2" w:rsidP="000078A2">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sidRPr="00B225A3">
        <w:rPr>
          <w:rFonts w:ascii="Times New Roman" w:eastAsia="Times New Roman" w:hAnsi="Times New Roman" w:cs="Times New Roman"/>
          <w:b/>
          <w:color w:val="000000"/>
          <w:sz w:val="28"/>
          <w:szCs w:val="28"/>
          <w:lang w:val="en-US"/>
        </w:rPr>
        <w:t>Test</w:t>
      </w:r>
      <w:r w:rsidRPr="00387AE8">
        <w:rPr>
          <w:rFonts w:ascii="Times New Roman" w:eastAsia="Times New Roman" w:hAnsi="Times New Roman" w:cs="Times New Roman"/>
          <w:b/>
          <w:color w:val="000000"/>
          <w:sz w:val="28"/>
          <w:szCs w:val="28"/>
          <w:lang w:val="en-US"/>
        </w:rPr>
        <w:t xml:space="preserve"> </w:t>
      </w:r>
      <w:r w:rsidRPr="00B225A3">
        <w:rPr>
          <w:rFonts w:ascii="Times New Roman" w:eastAsia="Times New Roman" w:hAnsi="Times New Roman" w:cs="Times New Roman"/>
          <w:b/>
          <w:color w:val="000000"/>
          <w:sz w:val="28"/>
          <w:szCs w:val="28"/>
          <w:lang w:val="en-US"/>
        </w:rPr>
        <w:t>tasks</w:t>
      </w:r>
      <w:r w:rsidRPr="00387AE8">
        <w:rPr>
          <w:rFonts w:ascii="Times New Roman" w:eastAsia="Times New Roman" w:hAnsi="Times New Roman" w:cs="Times New Roman"/>
          <w:color w:val="000000"/>
          <w:sz w:val="28"/>
          <w:szCs w:val="28"/>
          <w:lang w:val="en-US"/>
        </w:rPr>
        <w:t>:</w:t>
      </w:r>
    </w:p>
    <w:p w:rsidR="000078A2" w:rsidRPr="00387AE8" w:rsidRDefault="000078A2" w:rsidP="000078A2">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0078A2" w:rsidRPr="000078A2" w:rsidRDefault="000078A2" w:rsidP="000078A2">
      <w:p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1. Audit control is:</w:t>
      </w:r>
    </w:p>
    <w:p w:rsidR="000078A2" w:rsidRPr="000078A2" w:rsidRDefault="000078A2" w:rsidP="002F59C4">
      <w:pPr>
        <w:pStyle w:val="a3"/>
        <w:numPr>
          <w:ilvl w:val="0"/>
          <w:numId w:val="49"/>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checking the status of financial and economic activities on the basis of the contract</w:t>
      </w:r>
    </w:p>
    <w:p w:rsidR="000078A2" w:rsidRPr="000078A2" w:rsidRDefault="000078A2" w:rsidP="002F59C4">
      <w:pPr>
        <w:pStyle w:val="a3"/>
        <w:numPr>
          <w:ilvl w:val="0"/>
          <w:numId w:val="49"/>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applies to any object of control, regardless of departmental subordination</w:t>
      </w:r>
    </w:p>
    <w:p w:rsidR="000078A2" w:rsidRPr="000078A2" w:rsidRDefault="000078A2" w:rsidP="002F59C4">
      <w:pPr>
        <w:pStyle w:val="a3"/>
        <w:numPr>
          <w:ilvl w:val="0"/>
          <w:numId w:val="49"/>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control within the authority of a particular ministry</w:t>
      </w:r>
    </w:p>
    <w:p w:rsidR="000078A2" w:rsidRPr="000078A2" w:rsidRDefault="000078A2" w:rsidP="002F59C4">
      <w:pPr>
        <w:pStyle w:val="a3"/>
        <w:numPr>
          <w:ilvl w:val="0"/>
          <w:numId w:val="49"/>
        </w:numPr>
        <w:autoSpaceDE w:val="0"/>
        <w:autoSpaceDN w:val="0"/>
        <w:adjustRightInd w:val="0"/>
        <w:spacing w:after="0" w:line="240" w:lineRule="auto"/>
        <w:jc w:val="both"/>
        <w:rPr>
          <w:rFonts w:ascii="Times New Roman" w:hAnsi="Times New Roman" w:cs="Times New Roman"/>
          <w:sz w:val="28"/>
          <w:szCs w:val="28"/>
          <w:lang w:val="en-US"/>
        </w:rPr>
      </w:pPr>
      <w:proofErr w:type="spellStart"/>
      <w:r w:rsidRPr="000078A2">
        <w:rPr>
          <w:rFonts w:ascii="Times New Roman" w:hAnsi="Times New Roman" w:cs="Times New Roman"/>
          <w:sz w:val="28"/>
          <w:szCs w:val="28"/>
          <w:lang w:val="en-US"/>
        </w:rPr>
        <w:t>dall</w:t>
      </w:r>
      <w:proofErr w:type="spellEnd"/>
      <w:r w:rsidRPr="000078A2">
        <w:rPr>
          <w:rFonts w:ascii="Times New Roman" w:hAnsi="Times New Roman" w:cs="Times New Roman"/>
          <w:sz w:val="28"/>
          <w:szCs w:val="28"/>
          <w:lang w:val="en-US"/>
        </w:rPr>
        <w:t xml:space="preserve"> answers are correct</w:t>
      </w:r>
    </w:p>
    <w:p w:rsidR="000078A2" w:rsidRPr="000078A2" w:rsidRDefault="000078A2" w:rsidP="002F59C4">
      <w:pPr>
        <w:pStyle w:val="a3"/>
        <w:numPr>
          <w:ilvl w:val="0"/>
          <w:numId w:val="49"/>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partial control</w:t>
      </w:r>
    </w:p>
    <w:p w:rsidR="000078A2" w:rsidRPr="000078A2" w:rsidRDefault="000078A2" w:rsidP="000078A2">
      <w:p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2. Mandatory payment made by both individuals and legal entities to the state and local budgets:</w:t>
      </w:r>
    </w:p>
    <w:p w:rsidR="000078A2" w:rsidRPr="000078A2" w:rsidRDefault="000078A2" w:rsidP="002F59C4">
      <w:pPr>
        <w:pStyle w:val="a3"/>
        <w:numPr>
          <w:ilvl w:val="0"/>
          <w:numId w:val="50"/>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tax</w:t>
      </w:r>
    </w:p>
    <w:p w:rsidR="000078A2" w:rsidRPr="000078A2" w:rsidRDefault="000078A2" w:rsidP="002F59C4">
      <w:pPr>
        <w:pStyle w:val="a3"/>
        <w:numPr>
          <w:ilvl w:val="0"/>
          <w:numId w:val="50"/>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patent</w:t>
      </w:r>
    </w:p>
    <w:p w:rsidR="000078A2" w:rsidRPr="000078A2" w:rsidRDefault="000078A2" w:rsidP="002F59C4">
      <w:pPr>
        <w:pStyle w:val="a3"/>
        <w:numPr>
          <w:ilvl w:val="0"/>
          <w:numId w:val="50"/>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budget</w:t>
      </w:r>
    </w:p>
    <w:p w:rsidR="000078A2" w:rsidRPr="000078A2" w:rsidRDefault="000078A2" w:rsidP="002F59C4">
      <w:pPr>
        <w:pStyle w:val="a3"/>
        <w:numPr>
          <w:ilvl w:val="0"/>
          <w:numId w:val="50"/>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investment</w:t>
      </w:r>
    </w:p>
    <w:p w:rsidR="000078A2" w:rsidRPr="000078A2" w:rsidRDefault="000078A2" w:rsidP="002F59C4">
      <w:pPr>
        <w:pStyle w:val="a3"/>
        <w:numPr>
          <w:ilvl w:val="0"/>
          <w:numId w:val="50"/>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payment</w:t>
      </w:r>
    </w:p>
    <w:p w:rsidR="000078A2" w:rsidRPr="000078A2" w:rsidRDefault="000078A2" w:rsidP="000078A2">
      <w:p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3. The financial system distinguishes 3 areas:</w:t>
      </w:r>
    </w:p>
    <w:p w:rsidR="000078A2" w:rsidRPr="000078A2" w:rsidRDefault="000078A2" w:rsidP="002F59C4">
      <w:pPr>
        <w:pStyle w:val="a3"/>
        <w:numPr>
          <w:ilvl w:val="0"/>
          <w:numId w:val="51"/>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business finance, public finance, household finance</w:t>
      </w:r>
    </w:p>
    <w:p w:rsidR="000078A2" w:rsidRPr="000078A2" w:rsidRDefault="000078A2" w:rsidP="002F59C4">
      <w:pPr>
        <w:pStyle w:val="a3"/>
        <w:numPr>
          <w:ilvl w:val="0"/>
          <w:numId w:val="51"/>
        </w:numPr>
        <w:autoSpaceDE w:val="0"/>
        <w:autoSpaceDN w:val="0"/>
        <w:adjustRightInd w:val="0"/>
        <w:spacing w:after="0" w:line="240" w:lineRule="auto"/>
        <w:jc w:val="both"/>
        <w:rPr>
          <w:rFonts w:ascii="Times New Roman" w:hAnsi="Times New Roman" w:cs="Times New Roman"/>
          <w:sz w:val="28"/>
          <w:szCs w:val="28"/>
          <w:lang w:val="en-US"/>
        </w:rPr>
      </w:pPr>
      <w:proofErr w:type="spellStart"/>
      <w:r w:rsidRPr="000078A2">
        <w:rPr>
          <w:rFonts w:ascii="Times New Roman" w:hAnsi="Times New Roman" w:cs="Times New Roman"/>
          <w:sz w:val="28"/>
          <w:szCs w:val="28"/>
          <w:lang w:val="en-US"/>
        </w:rPr>
        <w:t>extrabudgetary</w:t>
      </w:r>
      <w:proofErr w:type="spellEnd"/>
      <w:r w:rsidRPr="000078A2">
        <w:rPr>
          <w:rFonts w:ascii="Times New Roman" w:hAnsi="Times New Roman" w:cs="Times New Roman"/>
          <w:sz w:val="28"/>
          <w:szCs w:val="28"/>
          <w:lang w:val="en-US"/>
        </w:rPr>
        <w:t xml:space="preserve"> funds, state credit, insurance</w:t>
      </w:r>
    </w:p>
    <w:p w:rsidR="000078A2" w:rsidRPr="000078A2" w:rsidRDefault="000078A2" w:rsidP="002F59C4">
      <w:pPr>
        <w:pStyle w:val="a3"/>
        <w:numPr>
          <w:ilvl w:val="0"/>
          <w:numId w:val="51"/>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enterprise finance, insurance, state budget</w:t>
      </w:r>
    </w:p>
    <w:p w:rsidR="000078A2" w:rsidRPr="000078A2" w:rsidRDefault="000078A2" w:rsidP="002F59C4">
      <w:pPr>
        <w:pStyle w:val="a3"/>
        <w:numPr>
          <w:ilvl w:val="0"/>
          <w:numId w:val="51"/>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insurance, state credit, social insurance</w:t>
      </w:r>
    </w:p>
    <w:p w:rsidR="000078A2" w:rsidRPr="000078A2" w:rsidRDefault="000078A2" w:rsidP="002F59C4">
      <w:pPr>
        <w:pStyle w:val="a3"/>
        <w:numPr>
          <w:ilvl w:val="0"/>
          <w:numId w:val="51"/>
        </w:num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state credit, state</w:t>
      </w:r>
      <w:r>
        <w:rPr>
          <w:rFonts w:ascii="Times New Roman" w:hAnsi="Times New Roman" w:cs="Times New Roman"/>
          <w:sz w:val="28"/>
          <w:szCs w:val="28"/>
        </w:rPr>
        <w:t xml:space="preserve"> </w:t>
      </w:r>
      <w:r w:rsidRPr="000078A2">
        <w:rPr>
          <w:rFonts w:ascii="Times New Roman" w:hAnsi="Times New Roman" w:cs="Times New Roman"/>
          <w:sz w:val="28"/>
          <w:szCs w:val="28"/>
          <w:lang w:val="en-US"/>
        </w:rPr>
        <w:t>debt insurance</w:t>
      </w:r>
    </w:p>
    <w:p w:rsidR="000078A2" w:rsidRPr="000078A2" w:rsidRDefault="000078A2" w:rsidP="000078A2">
      <w:p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4. According to the methods of conducting financial control is divided into</w:t>
      </w:r>
    </w:p>
    <w:p w:rsidR="000078A2" w:rsidRPr="000078A2" w:rsidRDefault="000078A2" w:rsidP="002F59C4">
      <w:pPr>
        <w:pStyle w:val="a3"/>
        <w:numPr>
          <w:ilvl w:val="0"/>
          <w:numId w:val="52"/>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audits, checks, examinations</w:t>
      </w:r>
    </w:p>
    <w:p w:rsidR="000078A2" w:rsidRPr="000078A2" w:rsidRDefault="000078A2" w:rsidP="002F59C4">
      <w:pPr>
        <w:pStyle w:val="a3"/>
        <w:numPr>
          <w:ilvl w:val="0"/>
          <w:numId w:val="52"/>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preliminary, current, subsequent</w:t>
      </w:r>
    </w:p>
    <w:p w:rsidR="000078A2" w:rsidRPr="000078A2" w:rsidRDefault="000078A2" w:rsidP="002F59C4">
      <w:pPr>
        <w:pStyle w:val="a3"/>
        <w:numPr>
          <w:ilvl w:val="0"/>
          <w:numId w:val="52"/>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general state, departmental</w:t>
      </w:r>
    </w:p>
    <w:p w:rsidR="000078A2" w:rsidRPr="000078A2" w:rsidRDefault="000078A2" w:rsidP="002F59C4">
      <w:pPr>
        <w:pStyle w:val="a3"/>
        <w:numPr>
          <w:ilvl w:val="0"/>
          <w:numId w:val="52"/>
        </w:numPr>
        <w:autoSpaceDE w:val="0"/>
        <w:autoSpaceDN w:val="0"/>
        <w:adjustRightInd w:val="0"/>
        <w:spacing w:after="0" w:line="240" w:lineRule="auto"/>
        <w:jc w:val="both"/>
        <w:rPr>
          <w:rFonts w:ascii="Times New Roman" w:hAnsi="Times New Roman" w:cs="Times New Roman"/>
          <w:sz w:val="28"/>
          <w:szCs w:val="28"/>
          <w:lang w:val="en-US"/>
        </w:rPr>
      </w:pPr>
      <w:r w:rsidRPr="000078A2">
        <w:rPr>
          <w:rFonts w:ascii="Times New Roman" w:hAnsi="Times New Roman" w:cs="Times New Roman"/>
          <w:sz w:val="28"/>
          <w:szCs w:val="28"/>
          <w:lang w:val="en-US"/>
        </w:rPr>
        <w:t>audit</w:t>
      </w:r>
    </w:p>
    <w:p w:rsidR="00DF7549" w:rsidRPr="000078A2" w:rsidRDefault="000078A2" w:rsidP="002F59C4">
      <w:pPr>
        <w:pStyle w:val="a3"/>
        <w:numPr>
          <w:ilvl w:val="0"/>
          <w:numId w:val="52"/>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078A2">
        <w:rPr>
          <w:rFonts w:ascii="Times New Roman" w:hAnsi="Times New Roman" w:cs="Times New Roman"/>
          <w:sz w:val="28"/>
          <w:szCs w:val="28"/>
          <w:lang w:val="en-US"/>
        </w:rPr>
        <w:t>local and regional</w:t>
      </w:r>
    </w:p>
    <w:p w:rsidR="00DF7549" w:rsidRPr="000078A2" w:rsidRDefault="00DF754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F7549" w:rsidRPr="000078A2" w:rsidRDefault="00DF7549"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7B56DD" w:rsidRPr="00DF7549" w:rsidRDefault="00C73594" w:rsidP="00DC1CFF">
      <w:pPr>
        <w:autoSpaceDE w:val="0"/>
        <w:autoSpaceDN w:val="0"/>
        <w:adjustRightInd w:val="0"/>
        <w:spacing w:after="0" w:line="240" w:lineRule="auto"/>
        <w:jc w:val="center"/>
        <w:rPr>
          <w:rFonts w:ascii="Times New Roman" w:hAnsi="Times New Roman" w:cs="Times New Roman"/>
          <w:b/>
          <w:sz w:val="28"/>
          <w:szCs w:val="28"/>
          <w:lang w:val="en-US"/>
        </w:rPr>
      </w:pPr>
      <w:proofErr w:type="gramStart"/>
      <w:r w:rsidRPr="00DF7549">
        <w:rPr>
          <w:rFonts w:ascii="Times New Roman" w:hAnsi="Times New Roman" w:cs="Times New Roman"/>
          <w:b/>
          <w:sz w:val="28"/>
          <w:szCs w:val="28"/>
          <w:lang w:val="en-US"/>
        </w:rPr>
        <w:lastRenderedPageBreak/>
        <w:t xml:space="preserve">6  </w:t>
      </w:r>
      <w:r w:rsidR="00DF7549" w:rsidRPr="00D868F3">
        <w:rPr>
          <w:rFonts w:ascii="Times New Roman" w:hAnsi="Times New Roman" w:cs="Times New Roman"/>
          <w:b/>
          <w:bCs/>
          <w:color w:val="000000"/>
          <w:spacing w:val="4"/>
          <w:sz w:val="28"/>
          <w:szCs w:val="28"/>
          <w:lang w:val="en-US"/>
        </w:rPr>
        <w:t>CHECK</w:t>
      </w:r>
      <w:proofErr w:type="gramEnd"/>
      <w:r w:rsidR="00DF7549" w:rsidRPr="00D868F3">
        <w:rPr>
          <w:rFonts w:ascii="Times New Roman" w:hAnsi="Times New Roman" w:cs="Times New Roman"/>
          <w:b/>
          <w:bCs/>
          <w:color w:val="000000"/>
          <w:spacing w:val="4"/>
          <w:sz w:val="28"/>
          <w:szCs w:val="28"/>
          <w:lang w:val="en-US"/>
        </w:rPr>
        <w:t xml:space="preserve"> OF INSTITUTIONAL AND ACCOUNTING-FINANCIAL DOCUMENTS OF ORGANIZATIONS</w:t>
      </w:r>
    </w:p>
    <w:p w:rsidR="00E43A8A" w:rsidRPr="00DF7549" w:rsidRDefault="00E43A8A" w:rsidP="00771FF3">
      <w:pPr>
        <w:pStyle w:val="a3"/>
        <w:autoSpaceDE w:val="0"/>
        <w:autoSpaceDN w:val="0"/>
        <w:adjustRightInd w:val="0"/>
        <w:spacing w:after="0" w:line="240" w:lineRule="auto"/>
        <w:rPr>
          <w:rFonts w:ascii="Times New Roman" w:hAnsi="Times New Roman" w:cs="Times New Roman"/>
          <w:b/>
          <w:sz w:val="28"/>
          <w:szCs w:val="28"/>
          <w:lang w:val="en-US"/>
        </w:rPr>
      </w:pPr>
    </w:p>
    <w:p w:rsidR="00DF33E4" w:rsidRPr="00387AE8" w:rsidRDefault="00E43A8A" w:rsidP="00771FF3">
      <w:pPr>
        <w:pStyle w:val="a3"/>
        <w:autoSpaceDE w:val="0"/>
        <w:autoSpaceDN w:val="0"/>
        <w:adjustRightInd w:val="0"/>
        <w:spacing w:after="0" w:line="240" w:lineRule="auto"/>
        <w:jc w:val="center"/>
        <w:rPr>
          <w:rFonts w:ascii="Times New Roman" w:hAnsi="Times New Roman" w:cs="Times New Roman"/>
          <w:b/>
          <w:color w:val="000000"/>
          <w:spacing w:val="6"/>
          <w:sz w:val="28"/>
          <w:szCs w:val="28"/>
          <w:lang w:val="en-US"/>
        </w:rPr>
      </w:pPr>
      <w:r w:rsidRPr="00DF7549">
        <w:rPr>
          <w:rFonts w:ascii="Times New Roman" w:eastAsia="Times New Roman" w:hAnsi="Times New Roman" w:cs="Times New Roman"/>
          <w:b/>
          <w:color w:val="000000"/>
          <w:sz w:val="28"/>
          <w:szCs w:val="28"/>
          <w:lang w:val="en-US"/>
        </w:rPr>
        <w:t>6</w:t>
      </w:r>
      <w:r w:rsidR="00A270DC" w:rsidRPr="00DF7549">
        <w:rPr>
          <w:rFonts w:ascii="Times New Roman" w:eastAsia="Times New Roman" w:hAnsi="Times New Roman" w:cs="Times New Roman"/>
          <w:b/>
          <w:color w:val="000000"/>
          <w:sz w:val="28"/>
          <w:szCs w:val="28"/>
          <w:lang w:val="en-US"/>
        </w:rPr>
        <w:t>.1</w:t>
      </w:r>
      <w:r w:rsidR="00A270DC" w:rsidRPr="00DF7549">
        <w:rPr>
          <w:rFonts w:ascii="Times New Roman" w:eastAsia="Times New Roman" w:hAnsi="Times New Roman" w:cs="Times New Roman"/>
          <w:color w:val="000000"/>
          <w:sz w:val="28"/>
          <w:szCs w:val="28"/>
          <w:lang w:val="en-US"/>
        </w:rPr>
        <w:t xml:space="preserve"> </w:t>
      </w:r>
      <w:r w:rsidR="00DF7549" w:rsidRPr="00DF7549">
        <w:rPr>
          <w:rFonts w:ascii="Times New Roman" w:hAnsi="Times New Roman" w:cs="Times New Roman"/>
          <w:b/>
          <w:color w:val="000000"/>
          <w:spacing w:val="6"/>
          <w:sz w:val="28"/>
          <w:szCs w:val="28"/>
          <w:lang w:val="en-US"/>
        </w:rPr>
        <w:t>Description of the composition and structure of the constituent documents of the enterprise</w:t>
      </w:r>
    </w:p>
    <w:p w:rsidR="003679CB" w:rsidRPr="00387AE8" w:rsidRDefault="003679CB" w:rsidP="003679CB">
      <w:pPr>
        <w:pStyle w:val="a5"/>
        <w:ind w:firstLine="709"/>
        <w:jc w:val="both"/>
        <w:rPr>
          <w:rFonts w:ascii="Times New Roman" w:hAnsi="Times New Roman" w:cs="Times New Roman"/>
          <w:sz w:val="28"/>
          <w:szCs w:val="28"/>
          <w:lang w:val="en-US"/>
        </w:rPr>
      </w:pP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The composition of constituent documents is determined by the legal form of the enterprise</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In general, constituent documents are:</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memorandum</w:t>
      </w:r>
      <w:proofErr w:type="gramEnd"/>
      <w:r w:rsidRPr="003679CB">
        <w:rPr>
          <w:rFonts w:ascii="Times New Roman" w:hAnsi="Times New Roman" w:cs="Times New Roman"/>
          <w:sz w:val="28"/>
          <w:szCs w:val="28"/>
          <w:lang w:val="en-US"/>
        </w:rPr>
        <w:t xml:space="preserve"> of association for companies (LLP, JSC);</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company</w:t>
      </w:r>
      <w:proofErr w:type="gramEnd"/>
      <w:r w:rsidRPr="003679CB">
        <w:rPr>
          <w:rFonts w:ascii="Times New Roman" w:hAnsi="Times New Roman" w:cs="Times New Roman"/>
          <w:sz w:val="28"/>
          <w:szCs w:val="28"/>
          <w:lang w:val="en-US"/>
        </w:rPr>
        <w:t xml:space="preserve"> charter</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minutes</w:t>
      </w:r>
      <w:proofErr w:type="gramEnd"/>
      <w:r w:rsidRPr="003679CB">
        <w:rPr>
          <w:rFonts w:ascii="Times New Roman" w:hAnsi="Times New Roman" w:cs="Times New Roman"/>
          <w:sz w:val="28"/>
          <w:szCs w:val="28"/>
          <w:lang w:val="en-US"/>
        </w:rPr>
        <w:t xml:space="preserve"> of the constituent assembly</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application</w:t>
      </w:r>
      <w:proofErr w:type="gramEnd"/>
      <w:r w:rsidRPr="003679CB">
        <w:rPr>
          <w:rFonts w:ascii="Times New Roman" w:hAnsi="Times New Roman" w:cs="Times New Roman"/>
          <w:sz w:val="28"/>
          <w:szCs w:val="28"/>
          <w:lang w:val="en-US"/>
        </w:rPr>
        <w:t xml:space="preserve"> of the founders for the registration of the enterprise.</w:t>
      </w:r>
    </w:p>
    <w:p w:rsidR="003679CB" w:rsidRPr="00387AE8" w:rsidRDefault="003679CB" w:rsidP="003679CB">
      <w:pPr>
        <w:pStyle w:val="a5"/>
        <w:ind w:firstLine="709"/>
        <w:jc w:val="both"/>
        <w:rPr>
          <w:rFonts w:ascii="Times New Roman" w:hAnsi="Times New Roman" w:cs="Times New Roman"/>
          <w:sz w:val="28"/>
          <w:szCs w:val="28"/>
          <w:u w:val="single"/>
          <w:lang w:val="en-US"/>
        </w:rPr>
      </w:pPr>
      <w:proofErr w:type="gramStart"/>
      <w:r w:rsidRPr="003679CB">
        <w:rPr>
          <w:rFonts w:ascii="Times New Roman" w:hAnsi="Times New Roman" w:cs="Times New Roman"/>
          <w:sz w:val="28"/>
          <w:szCs w:val="28"/>
          <w:u w:val="single"/>
          <w:lang w:val="en-US"/>
        </w:rPr>
        <w:t>Memorandum of association</w:t>
      </w:r>
      <w:r w:rsidRPr="00387AE8">
        <w:rPr>
          <w:rFonts w:ascii="Times New Roman" w:hAnsi="Times New Roman" w:cs="Times New Roman"/>
          <w:sz w:val="28"/>
          <w:szCs w:val="28"/>
          <w:u w:val="single"/>
          <w:lang w:val="en-US"/>
        </w:rPr>
        <w:t>.</w:t>
      </w:r>
      <w:proofErr w:type="gramEnd"/>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The memorandum of association must clearly state the decisions of the founders on the establishment of the enterprise and the purpose of its creation.</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It should contain:</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information</w:t>
      </w:r>
      <w:proofErr w:type="gramEnd"/>
      <w:r w:rsidRPr="003679CB">
        <w:rPr>
          <w:rFonts w:ascii="Times New Roman" w:hAnsi="Times New Roman" w:cs="Times New Roman"/>
          <w:sz w:val="28"/>
          <w:szCs w:val="28"/>
          <w:lang w:val="en-US"/>
        </w:rPr>
        <w:t xml:space="preserve"> about the founders (legal entities or individuals),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legal</w:t>
      </w:r>
      <w:proofErr w:type="gramEnd"/>
      <w:r w:rsidRPr="003679CB">
        <w:rPr>
          <w:rFonts w:ascii="Times New Roman" w:hAnsi="Times New Roman" w:cs="Times New Roman"/>
          <w:sz w:val="28"/>
          <w:szCs w:val="28"/>
          <w:lang w:val="en-US"/>
        </w:rPr>
        <w:t xml:space="preserve"> address of the company,</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date</w:t>
      </w:r>
      <w:proofErr w:type="gramEnd"/>
      <w:r w:rsidRPr="003679CB">
        <w:rPr>
          <w:rFonts w:ascii="Times New Roman" w:hAnsi="Times New Roman" w:cs="Times New Roman"/>
          <w:sz w:val="28"/>
          <w:szCs w:val="28"/>
          <w:lang w:val="en-US"/>
        </w:rPr>
        <w:t xml:space="preserve"> of entry into force of the contract,</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activities</w:t>
      </w:r>
      <w:proofErr w:type="gramEnd"/>
      <w:r w:rsidRPr="003679CB">
        <w:rPr>
          <w:rFonts w:ascii="Times New Roman" w:hAnsi="Times New Roman" w:cs="Times New Roman"/>
          <w:sz w:val="28"/>
          <w:szCs w:val="28"/>
          <w:lang w:val="en-US"/>
        </w:rPr>
        <w:t>,</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amount of the authorized capital,</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procedure for distributing profits and covering losses,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a</w:t>
      </w:r>
      <w:proofErr w:type="gramEnd"/>
      <w:r w:rsidRPr="003679CB">
        <w:rPr>
          <w:rFonts w:ascii="Times New Roman" w:hAnsi="Times New Roman" w:cs="Times New Roman"/>
          <w:sz w:val="28"/>
          <w:szCs w:val="28"/>
          <w:lang w:val="en-US"/>
        </w:rPr>
        <w:t xml:space="preserve"> list of the rights of the supreme management bodies of the company, the distribution of votes of the founders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order of exit from society;</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procedure for admitting new members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conditions</w:t>
      </w:r>
      <w:proofErr w:type="gramEnd"/>
      <w:r w:rsidRPr="003679CB">
        <w:rPr>
          <w:rFonts w:ascii="Times New Roman" w:hAnsi="Times New Roman" w:cs="Times New Roman"/>
          <w:sz w:val="28"/>
          <w:szCs w:val="28"/>
          <w:lang w:val="en-US"/>
        </w:rPr>
        <w:t xml:space="preserve"> for the termination of the company and its liquidation</w:t>
      </w:r>
    </w:p>
    <w:p w:rsidR="003679CB" w:rsidRPr="00387AE8"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The memorandum of association is signed by all founders.</w:t>
      </w:r>
    </w:p>
    <w:p w:rsidR="003679CB" w:rsidRPr="00387AE8" w:rsidRDefault="003679CB" w:rsidP="003679CB">
      <w:pPr>
        <w:pStyle w:val="a5"/>
        <w:ind w:firstLine="709"/>
        <w:jc w:val="both"/>
        <w:rPr>
          <w:rFonts w:ascii="Times New Roman" w:hAnsi="Times New Roman" w:cs="Times New Roman"/>
          <w:sz w:val="28"/>
          <w:szCs w:val="28"/>
          <w:u w:val="single"/>
          <w:lang w:val="en-US"/>
        </w:rPr>
      </w:pPr>
      <w:proofErr w:type="gramStart"/>
      <w:r w:rsidRPr="003679CB">
        <w:rPr>
          <w:rFonts w:ascii="Times New Roman" w:hAnsi="Times New Roman" w:cs="Times New Roman"/>
          <w:sz w:val="28"/>
          <w:szCs w:val="28"/>
          <w:u w:val="single"/>
          <w:lang w:val="en-US"/>
        </w:rPr>
        <w:t>Company Charter</w:t>
      </w:r>
      <w:r w:rsidRPr="00387AE8">
        <w:rPr>
          <w:rFonts w:ascii="Times New Roman" w:hAnsi="Times New Roman" w:cs="Times New Roman"/>
          <w:sz w:val="28"/>
          <w:szCs w:val="28"/>
          <w:u w:val="single"/>
          <w:lang w:val="en-US"/>
        </w:rPr>
        <w:t>.</w:t>
      </w:r>
      <w:proofErr w:type="gramEnd"/>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It is the main document regulating its activities. It defines: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legal form of the enterprise (legal status);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legal</w:t>
      </w:r>
      <w:proofErr w:type="gramEnd"/>
      <w:r w:rsidRPr="003679CB">
        <w:rPr>
          <w:rFonts w:ascii="Times New Roman" w:hAnsi="Times New Roman" w:cs="Times New Roman"/>
          <w:sz w:val="28"/>
          <w:szCs w:val="28"/>
          <w:lang w:val="en-US"/>
        </w:rPr>
        <w:t xml:space="preserve"> address;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subject</w:t>
      </w:r>
      <w:proofErr w:type="gramEnd"/>
      <w:r w:rsidRPr="003679CB">
        <w:rPr>
          <w:rFonts w:ascii="Times New Roman" w:hAnsi="Times New Roman" w:cs="Times New Roman"/>
          <w:sz w:val="28"/>
          <w:szCs w:val="28"/>
          <w:lang w:val="en-US"/>
        </w:rPr>
        <w:t xml:space="preserve"> of activity;</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procedure for the formation of authorized and other funds;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sizes</w:t>
      </w:r>
      <w:proofErr w:type="gramEnd"/>
      <w:r w:rsidRPr="003679CB">
        <w:rPr>
          <w:rFonts w:ascii="Times New Roman" w:hAnsi="Times New Roman" w:cs="Times New Roman"/>
          <w:sz w:val="28"/>
          <w:szCs w:val="28"/>
          <w:lang w:val="en-US"/>
        </w:rPr>
        <w:t xml:space="preserve"> (shares) of the authorized capital;</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sizes</w:t>
      </w:r>
      <w:proofErr w:type="gramEnd"/>
      <w:r w:rsidRPr="003679CB">
        <w:rPr>
          <w:rFonts w:ascii="Times New Roman" w:hAnsi="Times New Roman" w:cs="Times New Roman"/>
          <w:sz w:val="28"/>
          <w:szCs w:val="28"/>
          <w:lang w:val="en-US"/>
        </w:rPr>
        <w:t xml:space="preserve"> (shares) of contributions of the founders;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rights</w:t>
      </w:r>
      <w:proofErr w:type="gramEnd"/>
      <w:r w:rsidRPr="003679CB">
        <w:rPr>
          <w:rFonts w:ascii="Times New Roman" w:hAnsi="Times New Roman" w:cs="Times New Roman"/>
          <w:sz w:val="28"/>
          <w:szCs w:val="28"/>
          <w:lang w:val="en-US"/>
        </w:rPr>
        <w:t xml:space="preserve"> and obligations of the founders;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order of exit from society;</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procedure for admitting new members;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procedure for distributing profits and covering losses;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lastRenderedPageBreak/>
        <w:t xml:space="preserve">- </w:t>
      </w:r>
      <w:proofErr w:type="gramStart"/>
      <w:r w:rsidRPr="003679CB">
        <w:rPr>
          <w:rFonts w:ascii="Times New Roman" w:hAnsi="Times New Roman" w:cs="Times New Roman"/>
          <w:sz w:val="28"/>
          <w:szCs w:val="28"/>
          <w:lang w:val="en-US"/>
        </w:rPr>
        <w:t>composition</w:t>
      </w:r>
      <w:proofErr w:type="gramEnd"/>
      <w:r w:rsidRPr="003679CB">
        <w:rPr>
          <w:rFonts w:ascii="Times New Roman" w:hAnsi="Times New Roman" w:cs="Times New Roman"/>
          <w:sz w:val="28"/>
          <w:szCs w:val="28"/>
          <w:lang w:val="en-US"/>
        </w:rPr>
        <w:t xml:space="preserve"> and powers of governing and control bodies;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procedure for the termination of activities and liquidation of the enterprise.</w:t>
      </w:r>
    </w:p>
    <w:p w:rsidR="003679CB" w:rsidRPr="003679CB" w:rsidRDefault="003679CB" w:rsidP="003679CB">
      <w:pPr>
        <w:pStyle w:val="a5"/>
        <w:ind w:firstLine="709"/>
        <w:jc w:val="both"/>
        <w:rPr>
          <w:rFonts w:ascii="Times New Roman" w:hAnsi="Times New Roman" w:cs="Times New Roman"/>
          <w:sz w:val="28"/>
          <w:szCs w:val="28"/>
          <w:u w:val="single"/>
          <w:lang w:val="en-US"/>
        </w:rPr>
      </w:pPr>
      <w:proofErr w:type="gramStart"/>
      <w:r w:rsidRPr="003679CB">
        <w:rPr>
          <w:rFonts w:ascii="Times New Roman" w:hAnsi="Times New Roman" w:cs="Times New Roman"/>
          <w:sz w:val="28"/>
          <w:szCs w:val="28"/>
          <w:u w:val="single"/>
          <w:lang w:val="en-US"/>
        </w:rPr>
        <w:t>Minutes of the constituent assembly.</w:t>
      </w:r>
      <w:proofErr w:type="gramEnd"/>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Must include the following questions:</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on</w:t>
      </w:r>
      <w:proofErr w:type="gramEnd"/>
      <w:r w:rsidRPr="003679CB">
        <w:rPr>
          <w:rFonts w:ascii="Times New Roman" w:hAnsi="Times New Roman" w:cs="Times New Roman"/>
          <w:sz w:val="28"/>
          <w:szCs w:val="28"/>
          <w:lang w:val="en-US"/>
        </w:rPr>
        <w:t xml:space="preserve"> the establishment of the company;</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on</w:t>
      </w:r>
      <w:proofErr w:type="gramEnd"/>
      <w:r w:rsidRPr="003679CB">
        <w:rPr>
          <w:rFonts w:ascii="Times New Roman" w:hAnsi="Times New Roman" w:cs="Times New Roman"/>
          <w:sz w:val="28"/>
          <w:szCs w:val="28"/>
          <w:lang w:val="en-US"/>
        </w:rPr>
        <w:t xml:space="preserve"> approval of the charter;</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on</w:t>
      </w:r>
      <w:proofErr w:type="gramEnd"/>
      <w:r w:rsidRPr="003679CB">
        <w:rPr>
          <w:rFonts w:ascii="Times New Roman" w:hAnsi="Times New Roman" w:cs="Times New Roman"/>
          <w:sz w:val="28"/>
          <w:szCs w:val="28"/>
          <w:lang w:val="en-US"/>
        </w:rPr>
        <w:t xml:space="preserve"> the size of the authorized capital;</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about</w:t>
      </w:r>
      <w:proofErr w:type="gramEnd"/>
      <w:r w:rsidRPr="003679CB">
        <w:rPr>
          <w:rFonts w:ascii="Times New Roman" w:hAnsi="Times New Roman" w:cs="Times New Roman"/>
          <w:sz w:val="28"/>
          <w:szCs w:val="28"/>
          <w:lang w:val="en-US"/>
        </w:rPr>
        <w:t xml:space="preserve"> the share of the founder (and what will be contributed);</w:t>
      </w:r>
    </w:p>
    <w:p w:rsidR="003679CB" w:rsidRPr="003679CB"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on</w:t>
      </w:r>
      <w:proofErr w:type="gramEnd"/>
      <w:r w:rsidRPr="003679CB">
        <w:rPr>
          <w:rFonts w:ascii="Times New Roman" w:hAnsi="Times New Roman" w:cs="Times New Roman"/>
          <w:sz w:val="28"/>
          <w:szCs w:val="28"/>
          <w:lang w:val="en-US"/>
        </w:rPr>
        <w:t xml:space="preserve"> the appointment of the director (president).</w:t>
      </w:r>
    </w:p>
    <w:p w:rsidR="003679CB" w:rsidRPr="00387AE8" w:rsidRDefault="003679CB" w:rsidP="003679CB">
      <w:pPr>
        <w:pStyle w:val="a5"/>
        <w:ind w:firstLine="709"/>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The minutes are signed by the chairman and secretary of the meeting.</w:t>
      </w:r>
    </w:p>
    <w:p w:rsidR="003679CB" w:rsidRPr="003679CB" w:rsidRDefault="003679CB" w:rsidP="003679CB">
      <w:pPr>
        <w:pStyle w:val="a5"/>
        <w:ind w:firstLine="567"/>
        <w:jc w:val="both"/>
        <w:rPr>
          <w:rFonts w:ascii="Times New Roman" w:hAnsi="Times New Roman" w:cs="Times New Roman"/>
          <w:sz w:val="28"/>
          <w:szCs w:val="28"/>
          <w:u w:val="single"/>
          <w:lang w:val="en-US"/>
        </w:rPr>
      </w:pPr>
      <w:r w:rsidRPr="003679CB">
        <w:rPr>
          <w:rFonts w:ascii="Times New Roman" w:hAnsi="Times New Roman" w:cs="Times New Roman"/>
          <w:sz w:val="28"/>
          <w:szCs w:val="28"/>
          <w:u w:val="single"/>
          <w:lang w:val="en-US"/>
        </w:rPr>
        <w:t>Application of the founders for the registration of the enterprise</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It is written in the name of the chairman of the registration chamber and contains:</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full</w:t>
      </w:r>
      <w:proofErr w:type="gramEnd"/>
      <w:r w:rsidRPr="003679CB">
        <w:rPr>
          <w:rFonts w:ascii="Times New Roman" w:hAnsi="Times New Roman" w:cs="Times New Roman"/>
          <w:sz w:val="28"/>
          <w:szCs w:val="28"/>
          <w:lang w:val="en-US"/>
        </w:rPr>
        <w:t xml:space="preserve"> name of the enterprise;</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legal</w:t>
      </w:r>
      <w:proofErr w:type="gramEnd"/>
      <w:r w:rsidRPr="003679CB">
        <w:rPr>
          <w:rFonts w:ascii="Times New Roman" w:hAnsi="Times New Roman" w:cs="Times New Roman"/>
          <w:sz w:val="28"/>
          <w:szCs w:val="28"/>
          <w:lang w:val="en-US"/>
        </w:rPr>
        <w:t xml:space="preserve"> address;</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a</w:t>
      </w:r>
      <w:proofErr w:type="gramEnd"/>
      <w:r w:rsidRPr="003679CB">
        <w:rPr>
          <w:rFonts w:ascii="Times New Roman" w:hAnsi="Times New Roman" w:cs="Times New Roman"/>
          <w:sz w:val="28"/>
          <w:szCs w:val="28"/>
          <w:lang w:val="en-US"/>
        </w:rPr>
        <w:t xml:space="preserve"> request for registration;</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information</w:t>
      </w:r>
      <w:proofErr w:type="gramEnd"/>
      <w:r w:rsidRPr="003679CB">
        <w:rPr>
          <w:rFonts w:ascii="Times New Roman" w:hAnsi="Times New Roman" w:cs="Times New Roman"/>
          <w:sz w:val="28"/>
          <w:szCs w:val="28"/>
          <w:lang w:val="en-US"/>
        </w:rPr>
        <w:t xml:space="preserve"> about the founders;</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the</w:t>
      </w:r>
      <w:proofErr w:type="gramEnd"/>
      <w:r w:rsidRPr="003679CB">
        <w:rPr>
          <w:rFonts w:ascii="Times New Roman" w:hAnsi="Times New Roman" w:cs="Times New Roman"/>
          <w:sz w:val="28"/>
          <w:szCs w:val="28"/>
          <w:lang w:val="en-US"/>
        </w:rPr>
        <w:t xml:space="preserve"> subject of the enterprise;</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information</w:t>
      </w:r>
      <w:proofErr w:type="gramEnd"/>
      <w:r w:rsidRPr="003679CB">
        <w:rPr>
          <w:rFonts w:ascii="Times New Roman" w:hAnsi="Times New Roman" w:cs="Times New Roman"/>
          <w:sz w:val="28"/>
          <w:szCs w:val="28"/>
          <w:lang w:val="en-US"/>
        </w:rPr>
        <w:t xml:space="preserve"> on the shares of the founder;</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The application is signed by all founders.</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For registration submit:</w:t>
      </w:r>
    </w:p>
    <w:p w:rsidR="003679CB" w:rsidRPr="003679CB" w:rsidRDefault="003679CB" w:rsidP="003679CB">
      <w:pPr>
        <w:pStyle w:val="a5"/>
        <w:ind w:firstLine="567"/>
        <w:jc w:val="both"/>
        <w:rPr>
          <w:rFonts w:ascii="Times New Roman" w:hAnsi="Times New Roman" w:cs="Times New Roman"/>
          <w:sz w:val="28"/>
          <w:szCs w:val="28"/>
          <w:lang w:val="en-US"/>
        </w:rPr>
      </w:pPr>
      <w:proofErr w:type="gramStart"/>
      <w:r w:rsidRPr="003679CB">
        <w:rPr>
          <w:rFonts w:ascii="Times New Roman" w:hAnsi="Times New Roman" w:cs="Times New Roman"/>
          <w:sz w:val="28"/>
          <w:szCs w:val="28"/>
          <w:lang w:val="en-US"/>
        </w:rPr>
        <w:t>statement</w:t>
      </w:r>
      <w:proofErr w:type="gramEnd"/>
      <w:r w:rsidRPr="003679CB">
        <w:rPr>
          <w:rFonts w:ascii="Times New Roman" w:hAnsi="Times New Roman" w:cs="Times New Roman"/>
          <w:sz w:val="28"/>
          <w:szCs w:val="28"/>
          <w:lang w:val="en-US"/>
        </w:rPr>
        <w:t xml:space="preserve"> of the founders;</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The charter of the enterprise, certified by a notary office;</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memorandum</w:t>
      </w:r>
      <w:proofErr w:type="gramEnd"/>
      <w:r w:rsidRPr="003679CB">
        <w:rPr>
          <w:rFonts w:ascii="Times New Roman" w:hAnsi="Times New Roman" w:cs="Times New Roman"/>
          <w:sz w:val="28"/>
          <w:szCs w:val="28"/>
          <w:lang w:val="en-US"/>
        </w:rPr>
        <w:t xml:space="preserve"> of association;</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minutes</w:t>
      </w:r>
      <w:proofErr w:type="gramEnd"/>
      <w:r w:rsidRPr="003679CB">
        <w:rPr>
          <w:rFonts w:ascii="Times New Roman" w:hAnsi="Times New Roman" w:cs="Times New Roman"/>
          <w:sz w:val="28"/>
          <w:szCs w:val="28"/>
          <w:lang w:val="en-US"/>
        </w:rPr>
        <w:t xml:space="preserve"> of the constituent assembly;</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receipt</w:t>
      </w:r>
      <w:proofErr w:type="gramEnd"/>
      <w:r w:rsidRPr="003679CB">
        <w:rPr>
          <w:rFonts w:ascii="Times New Roman" w:hAnsi="Times New Roman" w:cs="Times New Roman"/>
          <w:sz w:val="28"/>
          <w:szCs w:val="28"/>
          <w:lang w:val="en-US"/>
        </w:rPr>
        <w:t xml:space="preserve"> of state duty;</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In addition, the following may be required:</w:t>
      </w:r>
    </w:p>
    <w:p w:rsidR="003679CB" w:rsidRPr="003679CB"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letter</w:t>
      </w:r>
      <w:proofErr w:type="gramEnd"/>
      <w:r w:rsidRPr="003679CB">
        <w:rPr>
          <w:rFonts w:ascii="Times New Roman" w:hAnsi="Times New Roman" w:cs="Times New Roman"/>
          <w:sz w:val="28"/>
          <w:szCs w:val="28"/>
          <w:lang w:val="en-US"/>
        </w:rPr>
        <w:t xml:space="preserve"> of guarantee for the provision of a legal address;</w:t>
      </w:r>
    </w:p>
    <w:p w:rsidR="003679CB" w:rsidRPr="00387AE8" w:rsidRDefault="003679CB" w:rsidP="003679CB">
      <w:pPr>
        <w:pStyle w:val="a5"/>
        <w:ind w:firstLine="567"/>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lease agreements;</w:t>
      </w:r>
    </w:p>
    <w:p w:rsidR="003679CB" w:rsidRPr="00387AE8" w:rsidRDefault="003679CB" w:rsidP="003679CB">
      <w:pPr>
        <w:pStyle w:val="a5"/>
        <w:ind w:firstLine="567"/>
        <w:jc w:val="both"/>
        <w:rPr>
          <w:rFonts w:ascii="Times New Roman" w:hAnsi="Times New Roman" w:cs="Times New Roman"/>
          <w:sz w:val="28"/>
          <w:szCs w:val="28"/>
          <w:lang w:val="en-US"/>
        </w:rPr>
      </w:pPr>
      <w:r w:rsidRPr="003679CB">
        <w:rPr>
          <w:rFonts w:ascii="Times New Roman" w:hAnsi="Times New Roman" w:cs="Times New Roman"/>
          <w:sz w:val="28"/>
          <w:szCs w:val="28"/>
          <w:lang w:val="en-US"/>
        </w:rPr>
        <w:t xml:space="preserve">- </w:t>
      </w:r>
      <w:proofErr w:type="gramStart"/>
      <w:r w:rsidRPr="003679CB">
        <w:rPr>
          <w:rFonts w:ascii="Times New Roman" w:hAnsi="Times New Roman" w:cs="Times New Roman"/>
          <w:sz w:val="28"/>
          <w:szCs w:val="28"/>
          <w:lang w:val="en-US"/>
        </w:rPr>
        <w:t>receipt</w:t>
      </w:r>
      <w:proofErr w:type="gramEnd"/>
      <w:r w:rsidRPr="003679CB">
        <w:rPr>
          <w:rFonts w:ascii="Times New Roman" w:hAnsi="Times New Roman" w:cs="Times New Roman"/>
          <w:sz w:val="28"/>
          <w:szCs w:val="28"/>
          <w:lang w:val="en-US"/>
        </w:rPr>
        <w:t xml:space="preserve"> of opening a "transit" bank account</w:t>
      </w:r>
      <w:r w:rsidR="00750A4A">
        <w:rPr>
          <w:rFonts w:ascii="Times New Roman" w:hAnsi="Times New Roman" w:cs="Times New Roman"/>
          <w:sz w:val="28"/>
          <w:szCs w:val="28"/>
          <w:lang w:val="en-US"/>
        </w:rPr>
        <w:t xml:space="preserve"> [4,5]</w:t>
      </w:r>
      <w:r w:rsidRPr="003679CB">
        <w:rPr>
          <w:rFonts w:ascii="Times New Roman" w:hAnsi="Times New Roman" w:cs="Times New Roman"/>
          <w:sz w:val="28"/>
          <w:szCs w:val="28"/>
          <w:lang w:val="en-US"/>
        </w:rPr>
        <w:t>.</w:t>
      </w:r>
    </w:p>
    <w:p w:rsidR="003679CB" w:rsidRPr="003447DA" w:rsidRDefault="003679CB" w:rsidP="003679CB">
      <w:pPr>
        <w:pStyle w:val="a5"/>
        <w:ind w:firstLine="567"/>
        <w:jc w:val="both"/>
        <w:rPr>
          <w:rFonts w:ascii="Times New Roman" w:eastAsia="Times New Roman" w:hAnsi="Times New Roman" w:cs="Times New Roman"/>
          <w:b/>
          <w:bCs/>
          <w:color w:val="000000"/>
          <w:kern w:val="36"/>
          <w:sz w:val="28"/>
          <w:szCs w:val="28"/>
          <w:lang w:val="en-US" w:eastAsia="ru-RU"/>
        </w:rPr>
      </w:pPr>
      <w:r w:rsidRPr="003679CB">
        <w:rPr>
          <w:rFonts w:ascii="Times New Roman" w:hAnsi="Times New Roman" w:cs="Times New Roman"/>
          <w:sz w:val="28"/>
          <w:szCs w:val="28"/>
          <w:shd w:val="clear" w:color="auto" w:fill="FFFFFF"/>
          <w:lang w:val="en-US"/>
        </w:rPr>
        <w:t xml:space="preserve"> </w:t>
      </w:r>
      <w:r w:rsidRPr="003447DA">
        <w:rPr>
          <w:rFonts w:ascii="Times New Roman" w:hAnsi="Times New Roman" w:cs="Times New Roman"/>
          <w:sz w:val="28"/>
          <w:szCs w:val="28"/>
          <w:shd w:val="clear" w:color="auto" w:fill="FFFFFF"/>
          <w:lang w:val="en-US"/>
        </w:rPr>
        <w:t xml:space="preserve">A financial statement is a set of data, reflecting financial-economic position and activity in a commercial bank, presented on a periodic basis to the supervisory body (the National Bank of the Republic of Kazakhstan) and/or other authorized bodies. Providing the procedure for periodical presentation of the financial statement of banks allows maintain stability of the state’s banking system, that, in its turn, is the necessary condition for maintenance of confidence of depositors and other </w:t>
      </w:r>
      <w:r w:rsidRPr="003447DA">
        <w:rPr>
          <w:rFonts w:ascii="Times New Roman" w:eastAsia="Times New Roman" w:hAnsi="Times New Roman" w:cs="Times New Roman"/>
          <w:color w:val="000000"/>
          <w:sz w:val="28"/>
          <w:szCs w:val="28"/>
          <w:lang w:val="en-US"/>
        </w:rPr>
        <w:t>customers</w:t>
      </w:r>
      <w:r w:rsidRPr="003447DA">
        <w:rPr>
          <w:rFonts w:ascii="Times New Roman" w:hAnsi="Times New Roman" w:cs="Times New Roman"/>
          <w:sz w:val="28"/>
          <w:szCs w:val="28"/>
          <w:shd w:val="clear" w:color="auto" w:fill="FFFFFF"/>
          <w:lang w:val="en-US"/>
        </w:rPr>
        <w:t xml:space="preserve"> of banking institutions and, as a consequence, – one of the anti-recessionary decisions. </w:t>
      </w:r>
    </w:p>
    <w:p w:rsidR="003679CB" w:rsidRPr="003447DA" w:rsidRDefault="003679CB" w:rsidP="003679CB">
      <w:pPr>
        <w:pStyle w:val="a5"/>
        <w:ind w:firstLine="567"/>
        <w:jc w:val="both"/>
        <w:rPr>
          <w:rFonts w:ascii="Times New Roman" w:eastAsia="Times New Roman" w:hAnsi="Times New Roman" w:cs="Times New Roman"/>
          <w:bCs/>
          <w:kern w:val="36"/>
          <w:sz w:val="28"/>
          <w:szCs w:val="28"/>
          <w:lang w:val="en-US" w:eastAsia="ru-RU"/>
        </w:rPr>
      </w:pPr>
      <w:r w:rsidRPr="003447DA">
        <w:rPr>
          <w:rFonts w:ascii="Times New Roman" w:eastAsia="Times New Roman" w:hAnsi="Times New Roman" w:cs="Times New Roman"/>
          <w:bCs/>
          <w:color w:val="000000"/>
          <w:kern w:val="36"/>
          <w:sz w:val="28"/>
          <w:szCs w:val="28"/>
          <w:u w:val="single"/>
          <w:lang w:val="en-US" w:eastAsia="ru-RU"/>
        </w:rPr>
        <w:t>Statement of financial position of a bank</w:t>
      </w:r>
      <w:r w:rsidRPr="003447DA">
        <w:rPr>
          <w:rFonts w:ascii="Times New Roman" w:eastAsia="Times New Roman" w:hAnsi="Times New Roman" w:cs="Times New Roman"/>
          <w:bCs/>
          <w:kern w:val="36"/>
          <w:sz w:val="28"/>
          <w:szCs w:val="28"/>
          <w:lang w:val="en-US" w:eastAsia="ru-RU"/>
        </w:rPr>
        <w:t xml:space="preserve"> is a basis for drawing up of all forms of annual accounts for reporting date. Differences between corresponding figures of annual balance sheet and other forms of annual accounts are inadmissible. </w:t>
      </w:r>
    </w:p>
    <w:p w:rsidR="003679CB" w:rsidRPr="003447DA" w:rsidRDefault="003679CB" w:rsidP="003679CB">
      <w:pPr>
        <w:pStyle w:val="a5"/>
        <w:ind w:firstLine="567"/>
        <w:jc w:val="both"/>
        <w:rPr>
          <w:rFonts w:ascii="Times New Roman" w:eastAsia="Times New Roman" w:hAnsi="Times New Roman" w:cs="Times New Roman"/>
          <w:sz w:val="28"/>
          <w:szCs w:val="28"/>
          <w:shd w:val="clear" w:color="auto" w:fill="FFFFFF"/>
          <w:lang w:val="en-US" w:eastAsia="ru-RU"/>
        </w:rPr>
      </w:pPr>
      <w:r w:rsidRPr="003447DA">
        <w:rPr>
          <w:rFonts w:ascii="Times New Roman" w:eastAsia="Times New Roman" w:hAnsi="Times New Roman" w:cs="Times New Roman"/>
          <w:bCs/>
          <w:kern w:val="36"/>
          <w:sz w:val="28"/>
          <w:szCs w:val="28"/>
          <w:lang w:val="en-US" w:eastAsia="ru-RU"/>
        </w:rPr>
        <w:t xml:space="preserve">The balance sheet or the statement of financial position of a bank consists of the following main sections: </w:t>
      </w:r>
    </w:p>
    <w:p w:rsidR="003679CB" w:rsidRPr="003447DA" w:rsidRDefault="003679CB" w:rsidP="003679CB">
      <w:pPr>
        <w:spacing w:after="0" w:line="240" w:lineRule="auto"/>
        <w:ind w:firstLine="567"/>
        <w:jc w:val="both"/>
        <w:rPr>
          <w:rFonts w:ascii="Times New Roman" w:eastAsia="Times New Roman" w:hAnsi="Times New Roman" w:cs="Times New Roman"/>
          <w:color w:val="000000"/>
          <w:sz w:val="28"/>
          <w:szCs w:val="28"/>
          <w:shd w:val="clear" w:color="auto" w:fill="FFFFFF"/>
          <w:lang w:val="en-US" w:eastAsia="ru-RU"/>
        </w:rPr>
      </w:pPr>
      <w:r w:rsidRPr="003447DA">
        <w:rPr>
          <w:rFonts w:ascii="Times New Roman" w:eastAsia="Times New Roman" w:hAnsi="Times New Roman" w:cs="Times New Roman"/>
          <w:color w:val="000000"/>
          <w:sz w:val="28"/>
          <w:szCs w:val="28"/>
          <w:shd w:val="clear" w:color="auto" w:fill="FFFFFF"/>
          <w:lang w:val="en-US" w:eastAsia="ru-RU"/>
        </w:rPr>
        <w:lastRenderedPageBreak/>
        <w:t xml:space="preserve">- </w:t>
      </w:r>
      <w:r w:rsidRPr="003447DA">
        <w:rPr>
          <w:rFonts w:ascii="Times New Roman" w:eastAsia="Times New Roman" w:hAnsi="Times New Roman" w:cs="Times New Roman"/>
          <w:i/>
          <w:color w:val="000000"/>
          <w:sz w:val="28"/>
          <w:szCs w:val="28"/>
          <w:shd w:val="clear" w:color="auto" w:fill="FFFFFF"/>
          <w:lang w:val="en-US" w:eastAsia="ru-RU"/>
        </w:rPr>
        <w:t>Assets</w:t>
      </w:r>
      <w:r w:rsidRPr="003447DA">
        <w:rPr>
          <w:rFonts w:ascii="Times New Roman" w:eastAsia="Times New Roman" w:hAnsi="Times New Roman" w:cs="Times New Roman"/>
          <w:color w:val="000000"/>
          <w:sz w:val="28"/>
          <w:szCs w:val="28"/>
          <w:shd w:val="clear" w:color="auto" w:fill="FFFFFF"/>
          <w:lang w:val="en-US" w:eastAsia="ru-RU"/>
        </w:rPr>
        <w:t xml:space="preserve"> are short-range and long-range investments of equity of a bank in credit and other operations, with a view to gain economic benefits. Cash in a cash department, financial accounts in other banks, precious metals, short-range investments, accounts receivable, material assets, long-term tangible and intangible assets are assigned in this section of the balance sheet.    </w:t>
      </w:r>
    </w:p>
    <w:p w:rsidR="003679CB" w:rsidRPr="003447DA" w:rsidRDefault="003679CB" w:rsidP="003679CB">
      <w:pPr>
        <w:spacing w:after="0" w:line="240" w:lineRule="auto"/>
        <w:ind w:firstLine="567"/>
        <w:jc w:val="both"/>
        <w:rPr>
          <w:rFonts w:ascii="Times New Roman" w:eastAsia="Times New Roman" w:hAnsi="Times New Roman" w:cs="Times New Roman"/>
          <w:color w:val="000000"/>
          <w:sz w:val="28"/>
          <w:szCs w:val="28"/>
          <w:shd w:val="clear" w:color="auto" w:fill="FFFFFF"/>
          <w:lang w:val="en-US" w:eastAsia="ru-RU"/>
        </w:rPr>
      </w:pPr>
      <w:r w:rsidRPr="003447DA">
        <w:rPr>
          <w:rFonts w:ascii="Times New Roman" w:eastAsia="Times New Roman" w:hAnsi="Times New Roman" w:cs="Times New Roman"/>
          <w:color w:val="000000"/>
          <w:sz w:val="28"/>
          <w:szCs w:val="28"/>
          <w:shd w:val="clear" w:color="auto" w:fill="FFFFFF"/>
          <w:lang w:val="en-US" w:eastAsia="ru-RU"/>
        </w:rPr>
        <w:t xml:space="preserve">- </w:t>
      </w:r>
      <w:r w:rsidRPr="003447DA">
        <w:rPr>
          <w:rFonts w:ascii="Times New Roman" w:eastAsia="Times New Roman" w:hAnsi="Times New Roman" w:cs="Times New Roman"/>
          <w:i/>
          <w:color w:val="000000"/>
          <w:sz w:val="28"/>
          <w:szCs w:val="28"/>
          <w:shd w:val="clear" w:color="auto" w:fill="FFFFFF"/>
          <w:lang w:val="en-US" w:eastAsia="ru-RU"/>
        </w:rPr>
        <w:t xml:space="preserve">Liabilities </w:t>
      </w:r>
      <w:r w:rsidRPr="003447DA">
        <w:rPr>
          <w:rFonts w:ascii="Times New Roman" w:eastAsia="Times New Roman" w:hAnsi="Times New Roman" w:cs="Times New Roman"/>
          <w:color w:val="000000"/>
          <w:sz w:val="28"/>
          <w:szCs w:val="28"/>
          <w:shd w:val="clear" w:color="auto" w:fill="FFFFFF"/>
          <w:lang w:val="en-US" w:eastAsia="ru-RU"/>
        </w:rPr>
        <w:t>are attracted (borrowed) funds of a bank from other creditors, redemption of which by a bank at an appointed date is carried out by</w:t>
      </w:r>
      <w:r w:rsidRPr="003447DA">
        <w:rPr>
          <w:lang w:val="en-US"/>
        </w:rPr>
        <w:t xml:space="preserve"> </w:t>
      </w:r>
      <w:r w:rsidRPr="003447DA">
        <w:rPr>
          <w:rFonts w:ascii="Times New Roman" w:eastAsia="Times New Roman" w:hAnsi="Times New Roman" w:cs="Times New Roman"/>
          <w:color w:val="000000"/>
          <w:sz w:val="28"/>
          <w:szCs w:val="28"/>
          <w:shd w:val="clear" w:color="auto" w:fill="FFFFFF"/>
          <w:lang w:val="en-US" w:eastAsia="ru-RU"/>
        </w:rPr>
        <w:t xml:space="preserve">monetary funds, or other valuables. Both current liabilities (short-term loans, financial liabilities, funds held for customers, dividends payable, current taxes payable), and long-term, repayment date of which exceeds 12 months (subordinated debts, debt securities issued, deferred tax liabilities and other liabilities), are reflected here. </w:t>
      </w:r>
    </w:p>
    <w:p w:rsidR="003679CB" w:rsidRPr="003447DA" w:rsidRDefault="003679CB" w:rsidP="003679CB">
      <w:pPr>
        <w:spacing w:after="0" w:line="240" w:lineRule="auto"/>
        <w:ind w:firstLine="567"/>
        <w:jc w:val="both"/>
        <w:rPr>
          <w:rFonts w:ascii="Times New Roman" w:eastAsia="Times New Roman" w:hAnsi="Times New Roman" w:cs="Times New Roman"/>
          <w:sz w:val="28"/>
          <w:szCs w:val="28"/>
          <w:lang w:val="en-US" w:eastAsia="ru-RU"/>
        </w:rPr>
      </w:pPr>
      <w:r w:rsidRPr="003447DA">
        <w:rPr>
          <w:rFonts w:ascii="Times New Roman" w:eastAsia="Times New Roman" w:hAnsi="Times New Roman" w:cs="Times New Roman"/>
          <w:color w:val="000000"/>
          <w:sz w:val="28"/>
          <w:szCs w:val="28"/>
          <w:shd w:val="clear" w:color="auto" w:fill="FFFFFF"/>
          <w:lang w:val="en-US" w:eastAsia="ru-RU"/>
        </w:rPr>
        <w:t xml:space="preserve">- </w:t>
      </w:r>
      <w:r w:rsidRPr="003447DA">
        <w:rPr>
          <w:rFonts w:ascii="Times New Roman" w:eastAsia="Times New Roman" w:hAnsi="Times New Roman" w:cs="Times New Roman"/>
          <w:i/>
          <w:color w:val="000000"/>
          <w:sz w:val="28"/>
          <w:szCs w:val="28"/>
          <w:shd w:val="clear" w:color="auto" w:fill="FFFFFF"/>
          <w:lang w:val="en-US" w:eastAsia="ru-RU"/>
        </w:rPr>
        <w:t xml:space="preserve">“Capital” </w:t>
      </w:r>
      <w:r w:rsidRPr="003447DA">
        <w:rPr>
          <w:rFonts w:ascii="Times New Roman" w:eastAsia="Times New Roman" w:hAnsi="Times New Roman" w:cs="Times New Roman"/>
          <w:color w:val="000000"/>
          <w:sz w:val="28"/>
          <w:szCs w:val="28"/>
          <w:shd w:val="clear" w:color="auto" w:fill="FFFFFF"/>
          <w:lang w:val="en-US" w:eastAsia="ru-RU"/>
        </w:rPr>
        <w:t xml:space="preserve">section in the considered context can be determined as liabilities of the banking business to its owners and/or shareholders. </w:t>
      </w:r>
    </w:p>
    <w:p w:rsidR="003679CB" w:rsidRPr="003447DA" w:rsidRDefault="003679CB" w:rsidP="003679CB">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en-US" w:eastAsia="ru-RU"/>
        </w:rPr>
      </w:pPr>
      <w:r w:rsidRPr="003447DA">
        <w:rPr>
          <w:rFonts w:ascii="Times New Roman" w:eastAsia="Times New Roman" w:hAnsi="Times New Roman" w:cs="Times New Roman"/>
          <w:bCs/>
          <w:color w:val="000000"/>
          <w:sz w:val="28"/>
          <w:szCs w:val="28"/>
          <w:lang w:val="en-US" w:eastAsia="ru-RU"/>
        </w:rPr>
        <w:t xml:space="preserve">It should be noted that the balance sheet of any subject of business (including a bank) is drawn up so that total assets are equal to value of liabilities (equities) and owned capital. I.e. the basic equation of “balance sheet” accounting concept, which is in existence according to some historical records almost 600 years is as follows: </w:t>
      </w:r>
    </w:p>
    <w:p w:rsidR="003679CB" w:rsidRPr="003447DA" w:rsidRDefault="003679CB" w:rsidP="003679CB">
      <w:pPr>
        <w:autoSpaceDE w:val="0"/>
        <w:autoSpaceDN w:val="0"/>
        <w:adjustRightInd w:val="0"/>
        <w:spacing w:after="0" w:line="240" w:lineRule="auto"/>
        <w:ind w:firstLine="567"/>
        <w:jc w:val="center"/>
        <w:rPr>
          <w:rFonts w:ascii="Times New Roman" w:eastAsia="Times New Roman" w:hAnsi="Times New Roman" w:cs="Times New Roman"/>
          <w:bCs/>
          <w:i/>
          <w:color w:val="000000"/>
          <w:sz w:val="28"/>
          <w:szCs w:val="28"/>
          <w:lang w:val="en-US" w:eastAsia="ru-RU"/>
        </w:rPr>
      </w:pPr>
    </w:p>
    <w:p w:rsidR="003679CB" w:rsidRPr="003447DA" w:rsidRDefault="003679CB" w:rsidP="003679CB">
      <w:pPr>
        <w:autoSpaceDE w:val="0"/>
        <w:autoSpaceDN w:val="0"/>
        <w:adjustRightInd w:val="0"/>
        <w:spacing w:after="0" w:line="240" w:lineRule="auto"/>
        <w:ind w:firstLine="567"/>
        <w:jc w:val="center"/>
        <w:rPr>
          <w:rFonts w:ascii="Times New Roman" w:eastAsia="Times New Roman" w:hAnsi="Times New Roman" w:cs="Times New Roman"/>
          <w:bCs/>
          <w:i/>
          <w:color w:val="000000"/>
          <w:sz w:val="28"/>
          <w:szCs w:val="28"/>
          <w:lang w:val="en-US" w:eastAsia="ru-RU"/>
        </w:rPr>
      </w:pPr>
      <w:r w:rsidRPr="003447DA">
        <w:rPr>
          <w:rFonts w:ascii="Times New Roman" w:eastAsia="Times New Roman" w:hAnsi="Times New Roman" w:cs="Times New Roman"/>
          <w:bCs/>
          <w:i/>
          <w:color w:val="000000"/>
          <w:sz w:val="28"/>
          <w:szCs w:val="28"/>
          <w:lang w:val="en-US" w:eastAsia="ru-RU"/>
        </w:rPr>
        <w:t xml:space="preserve">Assets = Liabilities + Owned capital </w:t>
      </w:r>
    </w:p>
    <w:p w:rsidR="003679CB" w:rsidRPr="003447DA" w:rsidRDefault="003679CB" w:rsidP="003679CB">
      <w:pPr>
        <w:autoSpaceDE w:val="0"/>
        <w:autoSpaceDN w:val="0"/>
        <w:adjustRightInd w:val="0"/>
        <w:spacing w:after="0" w:line="240" w:lineRule="auto"/>
        <w:ind w:firstLine="567"/>
        <w:jc w:val="center"/>
        <w:rPr>
          <w:rFonts w:ascii="Times New Roman" w:eastAsia="Times New Roman" w:hAnsi="Times New Roman" w:cs="Times New Roman"/>
          <w:bCs/>
          <w:i/>
          <w:color w:val="000000"/>
          <w:sz w:val="28"/>
          <w:szCs w:val="28"/>
          <w:lang w:val="en-US" w:eastAsia="ru-RU"/>
        </w:rPr>
      </w:pPr>
    </w:p>
    <w:p w:rsidR="003679CB" w:rsidRPr="003447DA" w:rsidRDefault="003679CB" w:rsidP="003679CB">
      <w:pPr>
        <w:autoSpaceDE w:val="0"/>
        <w:autoSpaceDN w:val="0"/>
        <w:adjustRightInd w:val="0"/>
        <w:spacing w:after="0" w:line="240" w:lineRule="auto"/>
        <w:jc w:val="both"/>
        <w:rPr>
          <w:rFonts w:ascii="Times New Roman" w:eastAsia="Times New Roman" w:hAnsi="Times New Roman" w:cs="Times New Roman"/>
          <w:bCs/>
          <w:color w:val="000000"/>
          <w:sz w:val="28"/>
          <w:szCs w:val="28"/>
          <w:lang w:val="en-US" w:eastAsia="ru-RU"/>
        </w:rPr>
      </w:pPr>
      <w:r w:rsidRPr="003447DA">
        <w:rPr>
          <w:rFonts w:ascii="Times New Roman" w:eastAsia="Times New Roman" w:hAnsi="Times New Roman" w:cs="Times New Roman"/>
          <w:bCs/>
          <w:color w:val="000000"/>
          <w:sz w:val="28"/>
          <w:szCs w:val="28"/>
          <w:lang w:val="en-US" w:eastAsia="ru-RU"/>
        </w:rPr>
        <w:t xml:space="preserve">        So why a balance sheet is always tally? The reason of this balance sheet consists in that assets may be financed either from internal sources (for example, at the expense of capital stock or profit), or at the expense of external sources (bank loans and/or credit purchases). Therefore, assets of a bank should be equal to a sum of equity, invested by owners (in the form of shareholders’ equity and undistributed profits), and liabilities. </w:t>
      </w:r>
    </w:p>
    <w:p w:rsidR="00C73594" w:rsidRPr="003679CB" w:rsidRDefault="00C73594"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A270DC" w:rsidRPr="00387AE8"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387AE8">
        <w:rPr>
          <w:rFonts w:ascii="Times New Roman" w:eastAsia="Times New Roman" w:hAnsi="Times New Roman" w:cs="Times New Roman"/>
          <w:b/>
          <w:color w:val="000000"/>
          <w:sz w:val="28"/>
          <w:szCs w:val="28"/>
          <w:lang w:val="en-US"/>
        </w:rPr>
        <w:t>6.2</w:t>
      </w:r>
      <w:r w:rsidR="00C73594" w:rsidRPr="00387AE8">
        <w:rPr>
          <w:rFonts w:ascii="Times New Roman" w:eastAsia="Times New Roman" w:hAnsi="Times New Roman" w:cs="Times New Roman"/>
          <w:b/>
          <w:color w:val="000000"/>
          <w:sz w:val="28"/>
          <w:szCs w:val="28"/>
          <w:lang w:val="en-US"/>
        </w:rPr>
        <w:t xml:space="preserve"> </w:t>
      </w:r>
      <w:r w:rsidR="00DF7549" w:rsidRPr="00DF7549">
        <w:rPr>
          <w:rFonts w:ascii="Times New Roman" w:hAnsi="Times New Roman" w:cs="Times New Roman"/>
          <w:b/>
          <w:color w:val="000000"/>
          <w:spacing w:val="5"/>
          <w:sz w:val="28"/>
          <w:szCs w:val="28"/>
          <w:lang w:val="en-US"/>
        </w:rPr>
        <w:t>Limits</w:t>
      </w:r>
      <w:r w:rsidR="00DF7549" w:rsidRPr="00387AE8">
        <w:rPr>
          <w:rFonts w:ascii="Times New Roman" w:hAnsi="Times New Roman" w:cs="Times New Roman"/>
          <w:b/>
          <w:color w:val="000000"/>
          <w:spacing w:val="5"/>
          <w:sz w:val="28"/>
          <w:szCs w:val="28"/>
          <w:lang w:val="en-US"/>
        </w:rPr>
        <w:t xml:space="preserve"> </w:t>
      </w:r>
      <w:r w:rsidR="00DF7549" w:rsidRPr="00DF7549">
        <w:rPr>
          <w:rFonts w:ascii="Times New Roman" w:hAnsi="Times New Roman" w:cs="Times New Roman"/>
          <w:b/>
          <w:color w:val="000000"/>
          <w:spacing w:val="5"/>
          <w:sz w:val="28"/>
          <w:szCs w:val="28"/>
          <w:lang w:val="en-US"/>
        </w:rPr>
        <w:t>of</w:t>
      </w:r>
      <w:r w:rsidR="00DF7549" w:rsidRPr="00387AE8">
        <w:rPr>
          <w:rFonts w:ascii="Times New Roman" w:hAnsi="Times New Roman" w:cs="Times New Roman"/>
          <w:b/>
          <w:color w:val="000000"/>
          <w:spacing w:val="5"/>
          <w:sz w:val="28"/>
          <w:szCs w:val="28"/>
          <w:lang w:val="en-US"/>
        </w:rPr>
        <w:t xml:space="preserve"> </w:t>
      </w:r>
      <w:r w:rsidR="00DF7549" w:rsidRPr="00DF7549">
        <w:rPr>
          <w:rFonts w:ascii="Times New Roman" w:hAnsi="Times New Roman" w:cs="Times New Roman"/>
          <w:b/>
          <w:color w:val="000000"/>
          <w:spacing w:val="5"/>
          <w:sz w:val="28"/>
          <w:szCs w:val="28"/>
          <w:lang w:val="en-US"/>
        </w:rPr>
        <w:t>liability</w:t>
      </w:r>
      <w:r w:rsidR="00DF7549" w:rsidRPr="00387AE8">
        <w:rPr>
          <w:rFonts w:ascii="Times New Roman" w:hAnsi="Times New Roman" w:cs="Times New Roman"/>
          <w:b/>
          <w:color w:val="000000"/>
          <w:spacing w:val="5"/>
          <w:sz w:val="28"/>
          <w:szCs w:val="28"/>
          <w:lang w:val="en-US"/>
        </w:rPr>
        <w:t xml:space="preserve"> </w:t>
      </w:r>
      <w:r w:rsidR="00DF7549" w:rsidRPr="00DF7549">
        <w:rPr>
          <w:rFonts w:ascii="Times New Roman" w:hAnsi="Times New Roman" w:cs="Times New Roman"/>
          <w:b/>
          <w:color w:val="000000"/>
          <w:spacing w:val="5"/>
          <w:sz w:val="28"/>
          <w:szCs w:val="28"/>
          <w:lang w:val="en-US"/>
        </w:rPr>
        <w:t>of</w:t>
      </w:r>
      <w:r w:rsidR="00DF7549" w:rsidRPr="00387AE8">
        <w:rPr>
          <w:rFonts w:ascii="Times New Roman" w:hAnsi="Times New Roman" w:cs="Times New Roman"/>
          <w:b/>
          <w:color w:val="000000"/>
          <w:spacing w:val="5"/>
          <w:sz w:val="28"/>
          <w:szCs w:val="28"/>
          <w:lang w:val="en-US"/>
        </w:rPr>
        <w:t xml:space="preserve"> </w:t>
      </w:r>
      <w:r w:rsidR="00DF7549" w:rsidRPr="00DF7549">
        <w:rPr>
          <w:rFonts w:ascii="Times New Roman" w:hAnsi="Times New Roman" w:cs="Times New Roman"/>
          <w:b/>
          <w:color w:val="000000"/>
          <w:spacing w:val="5"/>
          <w:sz w:val="28"/>
          <w:szCs w:val="28"/>
          <w:lang w:val="en-US"/>
        </w:rPr>
        <w:t>founders</w:t>
      </w:r>
    </w:p>
    <w:p w:rsidR="00A270DC" w:rsidRPr="00387AE8" w:rsidRDefault="00A270DC" w:rsidP="00367D0E">
      <w:pPr>
        <w:pStyle w:val="a5"/>
        <w:ind w:firstLine="709"/>
        <w:jc w:val="both"/>
        <w:rPr>
          <w:rFonts w:ascii="Times New Roman" w:hAnsi="Times New Roman" w:cs="Times New Roman"/>
          <w:sz w:val="28"/>
          <w:szCs w:val="28"/>
          <w:lang w:val="en-US"/>
        </w:rPr>
      </w:pP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According to labor legislation, the head of any organization (including a state or non-state institution) bears full financial responsibility for the direct actual damage caused to the organization (Labor Code of the Republic of Kazakhstan). The same responsibility is provided for in the standard form of an employment contract with the head of a state (non-state) institution. At the same time, bringing the head to this responsibility is the right of the employer, the body that performs the functions and powers of the founder of an autonomous institution [</w:t>
      </w:r>
      <w:r w:rsidR="00750A4A">
        <w:rPr>
          <w:rFonts w:ascii="Times New Roman" w:hAnsi="Times New Roman" w:cs="Times New Roman"/>
          <w:sz w:val="28"/>
          <w:szCs w:val="28"/>
          <w:lang w:val="en-US"/>
        </w:rPr>
        <w:t>6</w:t>
      </w:r>
      <w:r w:rsidRPr="00367D0E">
        <w:rPr>
          <w:rFonts w:ascii="Times New Roman" w:hAnsi="Times New Roman" w:cs="Times New Roman"/>
          <w:sz w:val="28"/>
          <w:szCs w:val="28"/>
          <w:lang w:val="en-US"/>
        </w:rPr>
        <w:t>].</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Direct actual damage means a real decrease in the organization’s cash assets or deterioration of its condition (including the property of third parties held by the organization if it is responsible for its safety), as well as the need for the organization to incur costs or excessive payments for the acquisition, restoration of property or compensation for damage caused by the employee (in this case, the head of the institution) to third parties.</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lastRenderedPageBreak/>
        <w:t>Here, property is understood as cash. For example, if, according to the decision of the head of the preschool educational institution, citizens were illegally granted privileges (without appropriate confirmation of their privileged status) and this led to an overspending of funds allocated by the founder-employer, such a case can also be attributed to damage.</w:t>
      </w:r>
    </w:p>
    <w:p w:rsidR="00367D0E" w:rsidRPr="00387AE8"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Note that the damage caused by the head of the institution, as a rule, does not occur as a result of the fact that the head himself spoiled or lost something, but as a result of decisions made by him.</w:t>
      </w:r>
    </w:p>
    <w:p w:rsidR="00367D0E" w:rsidRPr="00367D0E" w:rsidRDefault="00367D0E" w:rsidP="00367D0E">
      <w:pPr>
        <w:pStyle w:val="a5"/>
        <w:ind w:firstLine="709"/>
        <w:jc w:val="both"/>
        <w:rPr>
          <w:rFonts w:ascii="Times New Roman" w:hAnsi="Times New Roman" w:cs="Times New Roman"/>
          <w:sz w:val="28"/>
          <w:szCs w:val="28"/>
          <w:lang w:val="en-US"/>
        </w:rPr>
      </w:pPr>
      <w:proofErr w:type="gramStart"/>
      <w:r w:rsidRPr="00367D0E">
        <w:rPr>
          <w:rFonts w:ascii="Times New Roman" w:hAnsi="Times New Roman" w:cs="Times New Roman"/>
          <w:sz w:val="28"/>
          <w:szCs w:val="28"/>
          <w:lang w:val="en-US"/>
        </w:rPr>
        <w:t>Cases of exemption from liability.</w:t>
      </w:r>
      <w:proofErr w:type="gramEnd"/>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Labor legislation provides for cases when an employee (head of an institution) is exempted from liability. This includes the occurrence of damage due to force majeure, normal economic risk, extreme necessity, necessary defense or failure by the employer (founder) to ensure the proper storage of property entrusted to the employee (head of the institution).</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Force majeure refers to actions that are independent of the will and consciousness of a person. In particular, the property of an institution may be damaged by flooding.</w:t>
      </w:r>
    </w:p>
    <w:p w:rsidR="00367D0E" w:rsidRPr="00387AE8"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Normal economic risk is the application of work methods justified in the given circumstances if all available measures were taken to prevent damage and if it was not possible to achieve the desired result in another way or if this would require costs significantly exceeding the damage incurred (while normal economic risk does not count as a threat to the life and health of people). For example, such a risk can be attributed to the situation when the institution, due to the cold climate, consumes heat energy in an increased volume, while the head took all measures depending on him to warm the building. Another example is the occurrence of property damage due to the natural depreciation of property.</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If, according to the decision of the head of the preschool institution, citizens were illegally granted privileges and this led to an overspending of funds allocated by the founder, such a case can be qualified as damage.</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Extreme necessity implies the existence of a real danger if it could not be eliminated by other means and at the same time the limits of emergency were not allowed to be exceeded. The limits are not considered to be exceeded if the damage caused is proportionate to the prevented consequences. Say, by the decision of the head of the institution, some equipment can be disabled in order to prevent it from exploding and causing a fire.</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Under the necessary defense refers to actions aimed at preventing harm that threatens both the employee himself and other persons. For example, in the event of a fire, the head of the institution may decide to stop the fight against fire by employees - in order to preserve the life and health of people.</w:t>
      </w:r>
    </w:p>
    <w:p w:rsidR="00367D0E" w:rsidRPr="00387AE8"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 xml:space="preserve">An example of damage to the employer in connection with the latter's failure to fulfill the obligation to ensure proper conditions for the storage of property is, again, a fire situation. Fire may occur due to the fact that the founder did not provide the </w:t>
      </w:r>
      <w:r w:rsidRPr="00367D0E">
        <w:rPr>
          <w:rFonts w:ascii="Times New Roman" w:hAnsi="Times New Roman" w:cs="Times New Roman"/>
          <w:sz w:val="28"/>
          <w:szCs w:val="28"/>
          <w:lang w:val="en-US"/>
        </w:rPr>
        <w:lastRenderedPageBreak/>
        <w:t>institution with fire-fighting equipment, despite appeals by the head of the institution on this issue.</w:t>
      </w:r>
    </w:p>
    <w:p w:rsidR="00367D0E" w:rsidRPr="00367D0E" w:rsidRDefault="00367D0E" w:rsidP="00367D0E">
      <w:pPr>
        <w:pStyle w:val="a5"/>
        <w:ind w:firstLine="709"/>
        <w:jc w:val="both"/>
        <w:rPr>
          <w:rFonts w:ascii="Times New Roman" w:hAnsi="Times New Roman" w:cs="Times New Roman"/>
          <w:sz w:val="28"/>
          <w:szCs w:val="28"/>
          <w:lang w:val="en-US"/>
        </w:rPr>
      </w:pPr>
      <w:proofErr w:type="gramStart"/>
      <w:r w:rsidRPr="00367D0E">
        <w:rPr>
          <w:rFonts w:ascii="Times New Roman" w:hAnsi="Times New Roman" w:cs="Times New Roman"/>
          <w:sz w:val="28"/>
          <w:szCs w:val="28"/>
          <w:lang w:val="en-US"/>
        </w:rPr>
        <w:t>The boundaries of liability.</w:t>
      </w:r>
      <w:proofErr w:type="gramEnd"/>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The labor law gives the right to the employer (founder), taking into account the specific circumstances in which the damage was caused, to fully or partially refuse to recover it from the guilty head of the institution (article of the Labor Code of the Republic of Kazakhstan).</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As for the limits of liability, it may be limited or complete. As a general rule, the limited liability of the head of the institution is applied - the employer collects from the employee an amount within the limits of his average monthly salary, which is calculated according to the rules established by law [9]. However, with respect to the head of the organization (state or private institution), only the full liability of the head is provided.</w:t>
      </w:r>
    </w:p>
    <w:p w:rsidR="00367D0E" w:rsidRPr="00387AE8" w:rsidRDefault="00367D0E" w:rsidP="00367D0E">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How is damages recovered?</w:t>
      </w:r>
    </w:p>
    <w:p w:rsidR="00367D0E" w:rsidRPr="00387AE8"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The amount of damage caused by the loss and damage of property is determined by actual losses calculated on the basis of market prices in force in the area on the day the damage was caused, but not lower than the value of the property according to accounting information, taking into account the degree of property depreciation (TC RK). In this case, the size of the damage should be assessed by the employer (founder), for which he is entitled to create a special commission. In addition, according to the Labor Code of the Republic of Kazakhstan, the employer (founder) is required to request a written explanation from the head of the institution to establish the cause of the damage. If the leader refused or declined to provide an explanation, the founder draws up the relevant act.</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The procedure for recovering damage is also regulated by labor law. An amount not exceeding the average monthly salary of the head of the institution shall be recovered by order of the employer (founder). An order may be made no later than a month from the date of the final determination of the amount of damage caused. If the one-month period has expired or the employee does not agree to indemnify the damage caused voluntarily, and the amount to be recovered exceeds his average monthly earnings, recovery can only be done through a court. If the employer (founder) does not comply with the established procedure for recovering damage, the employee has the right to appeal the actions of the employer to the court.</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In court, the founder will have to prove the wrongfulness of the actions of the head of the institution, as well as the fact of causing losses to him. Otherwise, the court will side with the leader.</w:t>
      </w:r>
    </w:p>
    <w:p w:rsidR="00367D0E" w:rsidRPr="00367D0E"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 xml:space="preserve">The head of an institution guilty of causing damage may voluntarily indemnify him in whole or in part. By agreement of the parties to the employment contract, compensation for damage by installment payment is allowed. In this case, the head of the institution submits to the employer (founder) a written obligation to compensate for the damage, indicating the specific terms of payments. Upon dismissal of the head of the </w:t>
      </w:r>
      <w:r w:rsidRPr="00367D0E">
        <w:rPr>
          <w:rFonts w:ascii="Times New Roman" w:hAnsi="Times New Roman" w:cs="Times New Roman"/>
          <w:sz w:val="28"/>
          <w:szCs w:val="28"/>
          <w:lang w:val="en-US"/>
        </w:rPr>
        <w:lastRenderedPageBreak/>
        <w:t>institution, which gave a written commitment to voluntarily indemnify, but refused to do so, the outstanding debt is recovered in court.</w:t>
      </w:r>
    </w:p>
    <w:p w:rsidR="00367D0E" w:rsidRPr="00387AE8" w:rsidRDefault="00367D0E" w:rsidP="00367D0E">
      <w:pPr>
        <w:pStyle w:val="a5"/>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With the consent of the employer (founder), the head of the institution may transfer equivalent property to compensate for the damage caused or correct the damaged property. Damage is indemnified regardless of whether the head of the institution is brought to disciplinary, administrative or criminal liability for actions (inaction) that caused the damage.</w:t>
      </w:r>
    </w:p>
    <w:p w:rsidR="00367D0E" w:rsidRPr="00367D0E" w:rsidRDefault="00367D0E" w:rsidP="00367D0E">
      <w:pPr>
        <w:autoSpaceDE w:val="0"/>
        <w:autoSpaceDN w:val="0"/>
        <w:adjustRightInd w:val="0"/>
        <w:spacing w:after="0" w:line="240" w:lineRule="auto"/>
        <w:ind w:firstLine="709"/>
        <w:jc w:val="both"/>
        <w:rPr>
          <w:rFonts w:ascii="Times New Roman" w:hAnsi="Times New Roman" w:cs="Times New Roman"/>
          <w:sz w:val="28"/>
          <w:szCs w:val="28"/>
          <w:lang w:val="en-US"/>
        </w:rPr>
      </w:pPr>
      <w:proofErr w:type="gramStart"/>
      <w:r w:rsidRPr="00367D0E">
        <w:rPr>
          <w:rFonts w:ascii="Times New Roman" w:hAnsi="Times New Roman" w:cs="Times New Roman"/>
          <w:sz w:val="28"/>
          <w:szCs w:val="28"/>
          <w:lang w:val="en-US"/>
        </w:rPr>
        <w:t>Disputes for damages.</w:t>
      </w:r>
      <w:proofErr w:type="gramEnd"/>
    </w:p>
    <w:p w:rsidR="00367D0E" w:rsidRPr="00367D0E" w:rsidRDefault="00367D0E" w:rsidP="00367D0E">
      <w:pPr>
        <w:autoSpaceDE w:val="0"/>
        <w:autoSpaceDN w:val="0"/>
        <w:adjustRightInd w:val="0"/>
        <w:spacing w:after="0" w:line="240" w:lineRule="auto"/>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By virtue of labor legislation, the head of an institution is obliged to compensate material damage only in those cases that are established by the laws of the country. The first case is quite general - causing any losses to the organization (institution). The second concerns directly autonomous institutions - this is the loss resulting from the unlawful execution of major transactions and transactions where there is an interest.</w:t>
      </w:r>
    </w:p>
    <w:p w:rsidR="00367D0E" w:rsidRPr="00367D0E" w:rsidRDefault="00367D0E" w:rsidP="00367D0E">
      <w:pPr>
        <w:autoSpaceDE w:val="0"/>
        <w:autoSpaceDN w:val="0"/>
        <w:adjustRightInd w:val="0"/>
        <w:spacing w:after="0" w:line="240" w:lineRule="auto"/>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As practice shows, the founders use both grounds. So, in the first case, the founder tries to recover money from the head of the institution, which, according to the founder, was spent inefficiently. For example, the manager “unreasonably” made payments to himself and (or) other employees of the institution, purchased “unnecessary” services or goods. But when contesting such decisions in court, the founder will have to prove the wrongfulness of the actions of the head of the institution, as well as the fact of causing losses to him - that is, the founder incurs some additional costs due to the actions of the head of the institution [</w:t>
      </w:r>
      <w:r w:rsidR="00750A4A">
        <w:rPr>
          <w:rFonts w:ascii="Times New Roman" w:hAnsi="Times New Roman" w:cs="Times New Roman"/>
          <w:sz w:val="28"/>
          <w:szCs w:val="28"/>
          <w:lang w:val="en-US"/>
        </w:rPr>
        <w:t>25</w:t>
      </w:r>
      <w:r w:rsidRPr="00367D0E">
        <w:rPr>
          <w:rFonts w:ascii="Times New Roman" w:hAnsi="Times New Roman" w:cs="Times New Roman"/>
          <w:sz w:val="28"/>
          <w:szCs w:val="28"/>
          <w:lang w:val="en-US"/>
        </w:rPr>
        <w:t>].</w:t>
      </w:r>
    </w:p>
    <w:p w:rsidR="00367D0E" w:rsidRPr="00387AE8" w:rsidRDefault="00367D0E" w:rsidP="00367D0E">
      <w:pPr>
        <w:autoSpaceDE w:val="0"/>
        <w:autoSpaceDN w:val="0"/>
        <w:adjustRightInd w:val="0"/>
        <w:spacing w:after="0" w:line="240" w:lineRule="auto"/>
        <w:ind w:firstLine="709"/>
        <w:jc w:val="both"/>
        <w:rPr>
          <w:rFonts w:ascii="Times New Roman" w:hAnsi="Times New Roman" w:cs="Times New Roman"/>
          <w:sz w:val="28"/>
          <w:szCs w:val="28"/>
          <w:lang w:val="en-US"/>
        </w:rPr>
      </w:pPr>
      <w:r w:rsidRPr="00367D0E">
        <w:rPr>
          <w:rFonts w:ascii="Times New Roman" w:hAnsi="Times New Roman" w:cs="Times New Roman"/>
          <w:sz w:val="28"/>
          <w:szCs w:val="28"/>
          <w:lang w:val="en-US"/>
        </w:rPr>
        <w:t>If the founder fails to provide proper evidence, the courts side with the heads of the institutions - even if they recognize the inefficiency of certain expenses incurred by the head. It is noteworthy that the judges in such cases indicate: the ineffective use of budget funds alone does not indicate the wrongfulness of the actions of the head of the institution [10].</w:t>
      </w:r>
    </w:p>
    <w:p w:rsidR="00367D0E" w:rsidRPr="00387AE8" w:rsidRDefault="00367D0E" w:rsidP="00367D0E">
      <w:pPr>
        <w:autoSpaceDE w:val="0"/>
        <w:autoSpaceDN w:val="0"/>
        <w:adjustRightInd w:val="0"/>
        <w:spacing w:after="0" w:line="240" w:lineRule="auto"/>
        <w:jc w:val="center"/>
        <w:rPr>
          <w:rFonts w:ascii="Times New Roman" w:hAnsi="Times New Roman" w:cs="Times New Roman"/>
          <w:sz w:val="28"/>
          <w:szCs w:val="28"/>
          <w:lang w:val="en-US"/>
        </w:rPr>
      </w:pPr>
    </w:p>
    <w:p w:rsidR="00DF7549" w:rsidRPr="00DF7549" w:rsidRDefault="00DF7549" w:rsidP="00367D0E">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DF7549">
        <w:rPr>
          <w:rFonts w:ascii="Times New Roman" w:hAnsi="Times New Roman" w:cs="Times New Roman"/>
          <w:b/>
          <w:color w:val="000000"/>
          <w:spacing w:val="3"/>
          <w:sz w:val="28"/>
          <w:szCs w:val="28"/>
          <w:lang w:val="en-US"/>
        </w:rPr>
        <w:t>6.3 Technology for verification of constituent and accounting and financial documents for each category of business entities</w:t>
      </w:r>
    </w:p>
    <w:p w:rsidR="009A0E60" w:rsidRPr="00367D0E" w:rsidRDefault="009A0E6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933F3A" w:rsidRPr="00387AE8" w:rsidRDefault="00933F3A" w:rsidP="00933F3A">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For commercial banks, their shareholders, as well as for the main state bank of the country (the National Bank of the Republic of Kazakhstan) a regular and general analysis of the baking business has great meaning.  </w:t>
      </w:r>
    </w:p>
    <w:p w:rsidR="00933F3A" w:rsidRPr="00387AE8" w:rsidRDefault="00933F3A" w:rsidP="00933F3A">
      <w:pPr>
        <w:pStyle w:val="a5"/>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        The National Bank of the Republic of Kazakhstan on the basis of the financial analysis, carried out both by separate regions and in the Republic of Kazakhstan on the whole, has a right effectively perform banking supervision; govern the picture on the credit and financial market; control performance of established standards and figures; determine expediency of the carried out monetary policy and as may be required introduce proper modifications.</w:t>
      </w:r>
    </w:p>
    <w:p w:rsidR="00933F3A" w:rsidRPr="00387AE8" w:rsidRDefault="00933F3A" w:rsidP="00933F3A">
      <w:pPr>
        <w:pStyle w:val="a5"/>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Commercial banks on the basis of their activity analysis, as well as activity of other banks have a right to assess effectiveness and quality of its work and determine </w:t>
      </w:r>
      <w:r w:rsidRPr="00387AE8">
        <w:rPr>
          <w:rFonts w:ascii="Times New Roman" w:hAnsi="Times New Roman" w:cs="Times New Roman"/>
          <w:sz w:val="28"/>
          <w:szCs w:val="28"/>
          <w:lang w:val="en-US"/>
        </w:rPr>
        <w:lastRenderedPageBreak/>
        <w:t xml:space="preserve">directions for its improvement. The shareholders and customers of a bank on the basis of such analysis have opportunity to estimate its reliability and profitability for solution of a question on prospects for the further interrelations. </w:t>
      </w:r>
    </w:p>
    <w:p w:rsidR="00933F3A" w:rsidRPr="00387AE8" w:rsidRDefault="00933F3A" w:rsidP="00933F3A">
      <w:pPr>
        <w:pStyle w:val="a5"/>
        <w:ind w:firstLine="709"/>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 xml:space="preserve">The general financial analysis of the banking business involves appraisal of the state and results of a bank activity, wherein it is necessary: </w:t>
      </w:r>
    </w:p>
    <w:p w:rsidR="00933F3A" w:rsidRPr="00933F3A" w:rsidRDefault="00933F3A" w:rsidP="002F59C4">
      <w:pPr>
        <w:pStyle w:val="a5"/>
        <w:numPr>
          <w:ilvl w:val="0"/>
          <w:numId w:val="54"/>
        </w:numPr>
        <w:jc w:val="both"/>
        <w:rPr>
          <w:rFonts w:ascii="Times New Roman" w:hAnsi="Times New Roman" w:cs="Times New Roman"/>
          <w:sz w:val="28"/>
          <w:szCs w:val="28"/>
          <w:lang w:val="en-US"/>
        </w:rPr>
      </w:pPr>
      <w:r w:rsidRPr="00933F3A">
        <w:rPr>
          <w:rFonts w:ascii="Times New Roman" w:hAnsi="Times New Roman" w:cs="Times New Roman"/>
          <w:sz w:val="28"/>
          <w:szCs w:val="28"/>
          <w:lang w:val="en-US"/>
        </w:rPr>
        <w:t xml:space="preserve">carry out structural analysis of active and passive operations of a certain bank; </w:t>
      </w:r>
    </w:p>
    <w:p w:rsidR="00933F3A" w:rsidRPr="00933F3A" w:rsidRDefault="00933F3A" w:rsidP="002F59C4">
      <w:pPr>
        <w:pStyle w:val="a5"/>
        <w:numPr>
          <w:ilvl w:val="0"/>
          <w:numId w:val="54"/>
        </w:numPr>
        <w:jc w:val="both"/>
        <w:rPr>
          <w:rFonts w:ascii="Times New Roman" w:hAnsi="Times New Roman" w:cs="Times New Roman"/>
          <w:sz w:val="28"/>
          <w:szCs w:val="28"/>
          <w:lang w:val="en-US"/>
        </w:rPr>
      </w:pPr>
      <w:r w:rsidRPr="00933F3A">
        <w:rPr>
          <w:rFonts w:ascii="Times New Roman" w:hAnsi="Times New Roman" w:cs="Times New Roman"/>
          <w:sz w:val="28"/>
          <w:szCs w:val="28"/>
          <w:lang w:val="en-US"/>
        </w:rPr>
        <w:t xml:space="preserve">determine permissible values of a bank stock adequacy and balance sheet liquidity ratios;  </w:t>
      </w:r>
    </w:p>
    <w:p w:rsidR="00933F3A" w:rsidRPr="00933F3A" w:rsidRDefault="00933F3A" w:rsidP="002F59C4">
      <w:pPr>
        <w:pStyle w:val="a5"/>
        <w:numPr>
          <w:ilvl w:val="0"/>
          <w:numId w:val="54"/>
        </w:numPr>
        <w:jc w:val="both"/>
        <w:rPr>
          <w:rFonts w:ascii="Times New Roman" w:hAnsi="Times New Roman" w:cs="Times New Roman"/>
          <w:sz w:val="28"/>
          <w:szCs w:val="28"/>
          <w:lang w:val="en-US"/>
        </w:rPr>
      </w:pPr>
      <w:r w:rsidRPr="00933F3A">
        <w:rPr>
          <w:rFonts w:ascii="Times New Roman" w:hAnsi="Times New Roman" w:cs="Times New Roman"/>
          <w:sz w:val="28"/>
          <w:szCs w:val="28"/>
          <w:lang w:val="en-US"/>
        </w:rPr>
        <w:t xml:space="preserve">control performance of other standards, established by the National bank of the Republic of Kazakhstan; </w:t>
      </w:r>
    </w:p>
    <w:p w:rsidR="00933F3A" w:rsidRPr="00933F3A" w:rsidRDefault="00933F3A" w:rsidP="002F59C4">
      <w:pPr>
        <w:pStyle w:val="a5"/>
        <w:numPr>
          <w:ilvl w:val="0"/>
          <w:numId w:val="54"/>
        </w:numPr>
        <w:jc w:val="both"/>
        <w:rPr>
          <w:rFonts w:ascii="Times New Roman" w:hAnsi="Times New Roman" w:cs="Times New Roman"/>
          <w:sz w:val="28"/>
          <w:szCs w:val="28"/>
          <w:lang w:val="en-US"/>
        </w:rPr>
      </w:pPr>
      <w:proofErr w:type="gramStart"/>
      <w:r w:rsidRPr="00933F3A">
        <w:rPr>
          <w:rFonts w:ascii="Times New Roman" w:hAnsi="Times New Roman" w:cs="Times New Roman"/>
          <w:sz w:val="28"/>
          <w:szCs w:val="28"/>
          <w:lang w:val="en-US"/>
        </w:rPr>
        <w:t>analyze</w:t>
      </w:r>
      <w:proofErr w:type="gramEnd"/>
      <w:r w:rsidRPr="00933F3A">
        <w:rPr>
          <w:rFonts w:ascii="Times New Roman" w:hAnsi="Times New Roman" w:cs="Times New Roman"/>
          <w:sz w:val="28"/>
          <w:szCs w:val="28"/>
          <w:lang w:val="en-US"/>
        </w:rPr>
        <w:t xml:space="preserve"> the profitability level from a bank activity. </w:t>
      </w:r>
    </w:p>
    <w:p w:rsidR="00933F3A" w:rsidRPr="00387AE8" w:rsidRDefault="00933F3A" w:rsidP="00933F3A">
      <w:pPr>
        <w:pStyle w:val="a5"/>
        <w:jc w:val="both"/>
        <w:rPr>
          <w:rFonts w:ascii="Times New Roman" w:hAnsi="Times New Roman" w:cs="Times New Roman"/>
          <w:sz w:val="28"/>
          <w:szCs w:val="28"/>
          <w:lang w:val="en-US"/>
        </w:rPr>
      </w:pPr>
      <w:r w:rsidRPr="00933F3A">
        <w:rPr>
          <w:rFonts w:ascii="Times New Roman" w:hAnsi="Times New Roman" w:cs="Times New Roman"/>
          <w:sz w:val="28"/>
          <w:szCs w:val="28"/>
          <w:lang w:val="en-US"/>
        </w:rPr>
        <w:t xml:space="preserve">        </w:t>
      </w:r>
      <w:r w:rsidRPr="00387AE8">
        <w:rPr>
          <w:rFonts w:ascii="Times New Roman" w:hAnsi="Times New Roman" w:cs="Times New Roman"/>
          <w:sz w:val="28"/>
          <w:szCs w:val="28"/>
          <w:lang w:val="en-US"/>
        </w:rPr>
        <w:t xml:space="preserve">In general, officer of the banking system always should </w:t>
      </w:r>
      <w:proofErr w:type="gramStart"/>
      <w:r w:rsidRPr="00387AE8">
        <w:rPr>
          <w:rFonts w:ascii="Times New Roman" w:hAnsi="Times New Roman" w:cs="Times New Roman"/>
          <w:sz w:val="28"/>
          <w:szCs w:val="28"/>
          <w:lang w:val="en-US"/>
        </w:rPr>
        <w:t>know,</w:t>
      </w:r>
      <w:proofErr w:type="gramEnd"/>
      <w:r w:rsidRPr="00387AE8">
        <w:rPr>
          <w:rFonts w:ascii="Times New Roman" w:hAnsi="Times New Roman" w:cs="Times New Roman"/>
          <w:sz w:val="28"/>
          <w:szCs w:val="28"/>
          <w:lang w:val="en-US"/>
        </w:rPr>
        <w:t xml:space="preserve"> that the basis of the financial analysis of any commercial bank is composed from the analysis of its financial statement. As in the realities of the modern Kazakhstan economy with considerable changes in mutual relations and links between commercial banks and subjects of small and medium business, namely the financial statement is the main means of communication and key element of the most important information support of the financial analysis. According to the Law of the Republic of Kazakhstan “On banks and bank activity” dated 31 August 1995 article 55, all commercial banks should publish their annual consolidated financial statements, as well as audit report in the procedure and terms, established by the authorized agency (the National Bank of the Republic of Kazakhstan) after approval of reliability of the information by audit organization and approval of the financial statements at the annual meeting of shareholders of a bank.</w:t>
      </w:r>
    </w:p>
    <w:p w:rsidR="00933F3A" w:rsidRPr="00387AE8" w:rsidRDefault="00933F3A" w:rsidP="00933F3A">
      <w:pPr>
        <w:pStyle w:val="a5"/>
        <w:jc w:val="both"/>
        <w:rPr>
          <w:rFonts w:ascii="Times New Roman" w:hAnsi="Times New Roman" w:cs="Times New Roman"/>
          <w:sz w:val="28"/>
          <w:szCs w:val="28"/>
          <w:lang w:val="en-US"/>
        </w:rPr>
      </w:pPr>
      <w:r w:rsidRPr="00387AE8">
        <w:rPr>
          <w:rFonts w:ascii="Times New Roman" w:hAnsi="Times New Roman" w:cs="Times New Roman"/>
          <w:sz w:val="28"/>
          <w:szCs w:val="28"/>
          <w:lang w:val="en-US"/>
        </w:rPr>
        <w:tab/>
        <w:t xml:space="preserve">The article of the Law on obligatory drawing up and publication of the financial statement forms the basis of the national standards. Such attention to the statement can be explained by the following. Any enterprise (including a bank) to one extent or another needs additional sources of financing. They can be raised at the equity flow market, attracting potential investors and creditors by objective information sharing about its financial-economic activity, i.e. generally with the help of the financial statement. The more attractive published financial results, the higher probability to raise additional sources of financing. Detailed elaboration of the financial analysis depends on the stated objectives and organizational possibilities. </w:t>
      </w:r>
    </w:p>
    <w:p w:rsidR="00933F3A" w:rsidRPr="00933F3A" w:rsidRDefault="00933F3A" w:rsidP="00933F3A">
      <w:pPr>
        <w:pStyle w:val="41"/>
        <w:ind w:left="0" w:firstLine="709"/>
        <w:jc w:val="both"/>
        <w:rPr>
          <w:b w:val="0"/>
          <w:lang w:val="kk-KZ"/>
        </w:rPr>
      </w:pPr>
      <w:r w:rsidRPr="00933F3A">
        <w:rPr>
          <w:b w:val="0"/>
          <w:lang w:val="en-US"/>
        </w:rPr>
        <w:t xml:space="preserve">How to carry out the financial analysis of activity of any one commercial bank effectively? </w:t>
      </w:r>
      <w:r w:rsidRPr="00933F3A">
        <w:rPr>
          <w:b w:val="0"/>
          <w:lang w:val="kk-KZ"/>
        </w:rPr>
        <w:t xml:space="preserve">What is the basic meaning of </w:t>
      </w:r>
      <w:r w:rsidRPr="00933F3A">
        <w:rPr>
          <w:b w:val="0"/>
          <w:lang w:val="en-US"/>
        </w:rPr>
        <w:t>“</w:t>
      </w:r>
      <w:r w:rsidRPr="00933F3A">
        <w:rPr>
          <w:b w:val="0"/>
          <w:lang w:val="kk-KZ"/>
        </w:rPr>
        <w:t>effective financial analysis</w:t>
      </w:r>
      <w:r w:rsidRPr="00933F3A">
        <w:rPr>
          <w:b w:val="0"/>
          <w:lang w:val="en-US"/>
        </w:rPr>
        <w:t>” concept</w:t>
      </w:r>
      <w:r w:rsidRPr="00933F3A">
        <w:rPr>
          <w:b w:val="0"/>
          <w:lang w:val="kk-KZ"/>
        </w:rPr>
        <w:t xml:space="preserve">? </w:t>
      </w:r>
    </w:p>
    <w:p w:rsidR="00933F3A" w:rsidRPr="00933F3A" w:rsidRDefault="00933F3A" w:rsidP="00933F3A">
      <w:pPr>
        <w:pStyle w:val="41"/>
        <w:ind w:left="0" w:firstLine="709"/>
        <w:jc w:val="both"/>
        <w:rPr>
          <w:b w:val="0"/>
          <w:lang w:val="en-US"/>
        </w:rPr>
      </w:pPr>
      <w:r w:rsidRPr="00933F3A">
        <w:rPr>
          <w:b w:val="0"/>
          <w:lang w:val="kk-KZ"/>
        </w:rPr>
        <w:t xml:space="preserve">Effectiveness of the financial analysis of a bank activity is effectiveness of the most further managerial decisions, estimated with the help of </w:t>
      </w:r>
      <w:r w:rsidRPr="00933F3A">
        <w:rPr>
          <w:b w:val="0"/>
          <w:lang w:val="en-US"/>
        </w:rPr>
        <w:t xml:space="preserve">types, methods of the analysis, financial instruments and financial indicators. </w:t>
      </w:r>
    </w:p>
    <w:p w:rsidR="00933F3A" w:rsidRPr="003447DA" w:rsidRDefault="00933F3A" w:rsidP="00933F3A">
      <w:pPr>
        <w:pStyle w:val="41"/>
        <w:ind w:left="0" w:firstLine="0"/>
        <w:jc w:val="both"/>
        <w:rPr>
          <w:b w:val="0"/>
          <w:lang w:val="kk-KZ"/>
        </w:rPr>
      </w:pPr>
      <w:r w:rsidRPr="003447DA">
        <w:rPr>
          <w:b w:val="0"/>
          <w:lang w:val="en-US"/>
        </w:rPr>
        <w:tab/>
        <w:t xml:space="preserve">Let’s consider in details determination of types, methods of the financial analysis, its instruments and financial indicators. It should be noted that different authors offer and the practice of the financial analysis use different methodology, specificity and methods of this economic work, which in total can be presented and determined in </w:t>
      </w:r>
      <w:r w:rsidRPr="003447DA">
        <w:rPr>
          <w:b w:val="0"/>
          <w:lang w:val="en-US"/>
        </w:rPr>
        <w:lastRenderedPageBreak/>
        <w:t xml:space="preserve">general operational schemes and concepts for better retention of the financial analysis of a commercial bank by future specialists. Let’s try to do it. </w:t>
      </w:r>
    </w:p>
    <w:p w:rsidR="00933F3A" w:rsidRPr="003447DA" w:rsidRDefault="00933F3A" w:rsidP="00933F3A">
      <w:pPr>
        <w:pStyle w:val="41"/>
        <w:ind w:left="0" w:firstLine="0"/>
        <w:jc w:val="both"/>
        <w:rPr>
          <w:b w:val="0"/>
          <w:color w:val="000000"/>
          <w:szCs w:val="28"/>
          <w:lang w:val="en-US"/>
        </w:rPr>
      </w:pPr>
    </w:p>
    <w:p w:rsidR="00933F3A" w:rsidRPr="00933F3A" w:rsidRDefault="00933F3A" w:rsidP="00933F3A">
      <w:pPr>
        <w:pStyle w:val="41"/>
        <w:ind w:left="0" w:firstLine="0"/>
        <w:jc w:val="center"/>
        <w:rPr>
          <w:b w:val="0"/>
          <w:lang w:val="en-US"/>
        </w:rPr>
      </w:pPr>
      <w:r w:rsidRPr="00933F3A">
        <w:rPr>
          <w:b w:val="0"/>
          <w:lang w:val="en-US"/>
        </w:rPr>
        <w:t>Table 3 - Types of the f</w:t>
      </w:r>
      <w:r>
        <w:rPr>
          <w:b w:val="0"/>
          <w:lang w:val="en-US"/>
        </w:rPr>
        <w:t>inancial analysis of business</w:t>
      </w:r>
      <w:r w:rsidRPr="00933F3A">
        <w:rPr>
          <w:b w:val="0"/>
          <w:lang w:val="en-US"/>
        </w:rPr>
        <w:t xml:space="preserve"> activity</w:t>
      </w:r>
    </w:p>
    <w:p w:rsidR="00933F3A" w:rsidRPr="003447DA" w:rsidRDefault="00933F3A" w:rsidP="00933F3A">
      <w:pPr>
        <w:pStyle w:val="41"/>
        <w:ind w:left="0" w:firstLine="0"/>
        <w:jc w:val="center"/>
        <w:rPr>
          <w:b w:val="0"/>
          <w:lang w:val="en-US"/>
        </w:rPr>
      </w:pPr>
    </w:p>
    <w:tbl>
      <w:tblPr>
        <w:tblStyle w:val="ab"/>
        <w:tblW w:w="0" w:type="auto"/>
        <w:tblInd w:w="108" w:type="dxa"/>
        <w:tblLook w:val="04A0" w:firstRow="1" w:lastRow="0" w:firstColumn="1" w:lastColumn="0" w:noHBand="0" w:noVBand="1"/>
      </w:tblPr>
      <w:tblGrid>
        <w:gridCol w:w="4536"/>
        <w:gridCol w:w="5387"/>
      </w:tblGrid>
      <w:tr w:rsidR="00933F3A" w:rsidRPr="00C001E9" w:rsidTr="00387AE8">
        <w:tc>
          <w:tcPr>
            <w:tcW w:w="9923" w:type="dxa"/>
            <w:gridSpan w:val="2"/>
          </w:tcPr>
          <w:p w:rsidR="00933F3A" w:rsidRPr="00933F3A" w:rsidRDefault="00933F3A" w:rsidP="00933F3A">
            <w:pPr>
              <w:pStyle w:val="41"/>
              <w:ind w:left="0" w:firstLine="0"/>
              <w:jc w:val="center"/>
              <w:rPr>
                <w:b w:val="0"/>
                <w:sz w:val="26"/>
                <w:szCs w:val="26"/>
                <w:lang w:val="kk-KZ"/>
              </w:rPr>
            </w:pPr>
            <w:r w:rsidRPr="00933F3A">
              <w:rPr>
                <w:b w:val="0"/>
                <w:sz w:val="26"/>
                <w:szCs w:val="26"/>
                <w:lang w:val="en-US"/>
              </w:rPr>
              <w:t xml:space="preserve">Types of the financial analysis </w:t>
            </w:r>
          </w:p>
        </w:tc>
      </w:tr>
      <w:tr w:rsidR="00933F3A" w:rsidRPr="00C001E9" w:rsidTr="00387AE8">
        <w:tc>
          <w:tcPr>
            <w:tcW w:w="4536" w:type="dxa"/>
            <w:vMerge w:val="restart"/>
          </w:tcPr>
          <w:p w:rsidR="00933F3A" w:rsidRPr="00933F3A" w:rsidRDefault="00933F3A" w:rsidP="002F59C4">
            <w:pPr>
              <w:pStyle w:val="41"/>
              <w:numPr>
                <w:ilvl w:val="0"/>
                <w:numId w:val="55"/>
              </w:numPr>
              <w:jc w:val="both"/>
              <w:rPr>
                <w:b w:val="0"/>
                <w:sz w:val="26"/>
                <w:szCs w:val="26"/>
                <w:lang w:val="kk-KZ"/>
              </w:rPr>
            </w:pPr>
            <w:r w:rsidRPr="00933F3A">
              <w:rPr>
                <w:b w:val="0"/>
                <w:sz w:val="26"/>
                <w:szCs w:val="26"/>
                <w:lang w:val="en-US"/>
              </w:rPr>
              <w:t xml:space="preserve">Express-analysis of the financial condition </w:t>
            </w:r>
          </w:p>
          <w:p w:rsidR="00933F3A" w:rsidRPr="00933F3A" w:rsidRDefault="00933F3A" w:rsidP="00933F3A">
            <w:pPr>
              <w:pStyle w:val="41"/>
              <w:ind w:left="0" w:firstLine="0"/>
              <w:jc w:val="both"/>
              <w:rPr>
                <w:b w:val="0"/>
                <w:sz w:val="26"/>
                <w:szCs w:val="26"/>
                <w:lang w:val="kk-KZ"/>
              </w:rPr>
            </w:pPr>
            <w:r w:rsidRPr="00933F3A">
              <w:rPr>
                <w:b w:val="0"/>
                <w:sz w:val="26"/>
                <w:szCs w:val="26"/>
                <w:lang w:val="en-US"/>
              </w:rPr>
              <w:t xml:space="preserve">It is clear evaluation of financial activity and development of an analyzed bank. The express-analysis is traditionally carried out in three stages: </w:t>
            </w:r>
          </w:p>
          <w:p w:rsidR="00933F3A" w:rsidRPr="00933F3A" w:rsidRDefault="00933F3A" w:rsidP="00933F3A">
            <w:pPr>
              <w:pStyle w:val="41"/>
              <w:ind w:left="0" w:firstLine="0"/>
              <w:jc w:val="both"/>
              <w:rPr>
                <w:b w:val="0"/>
                <w:sz w:val="26"/>
                <w:szCs w:val="26"/>
                <w:lang w:val="kk-KZ"/>
              </w:rPr>
            </w:pPr>
            <w:r w:rsidRPr="00933F3A">
              <w:rPr>
                <w:b w:val="0"/>
                <w:sz w:val="26"/>
                <w:szCs w:val="26"/>
                <w:u w:val="single"/>
                <w:lang w:val="en-US"/>
              </w:rPr>
              <w:t>First stage</w:t>
            </w:r>
            <w:r w:rsidRPr="00933F3A">
              <w:rPr>
                <w:b w:val="0"/>
                <w:sz w:val="26"/>
                <w:szCs w:val="26"/>
                <w:lang w:val="kk-KZ"/>
              </w:rPr>
              <w:t xml:space="preserve"> – </w:t>
            </w:r>
            <w:r w:rsidRPr="00933F3A">
              <w:rPr>
                <w:b w:val="0"/>
                <w:sz w:val="26"/>
                <w:szCs w:val="26"/>
                <w:lang w:val="en-US"/>
              </w:rPr>
              <w:t xml:space="preserve">feasibility of the analysis of the financial statement of a bank, i.e. its readiness to reading. Visual counting examination of the statement by formal characteristics and values is carried out here. Availability of all necessary forms and appendixes, requisites, signatures, seals is determined, examination of clarity and transparency of all reports, balance-sheet total and subtotals are carried out. </w:t>
            </w:r>
          </w:p>
          <w:p w:rsidR="00933F3A" w:rsidRPr="00933F3A" w:rsidRDefault="00933F3A" w:rsidP="00933F3A">
            <w:pPr>
              <w:pStyle w:val="41"/>
              <w:ind w:left="0" w:firstLine="0"/>
              <w:jc w:val="both"/>
              <w:rPr>
                <w:b w:val="0"/>
                <w:sz w:val="26"/>
                <w:szCs w:val="26"/>
                <w:lang w:val="kk-KZ"/>
              </w:rPr>
            </w:pPr>
            <w:r w:rsidRPr="00933F3A">
              <w:rPr>
                <w:b w:val="0"/>
                <w:sz w:val="26"/>
                <w:szCs w:val="26"/>
                <w:u w:val="single"/>
                <w:lang w:val="en-US"/>
              </w:rPr>
              <w:t>Second stage</w:t>
            </w:r>
            <w:r w:rsidRPr="00933F3A">
              <w:rPr>
                <w:b w:val="0"/>
                <w:sz w:val="26"/>
                <w:szCs w:val="26"/>
                <w:lang w:val="kk-KZ"/>
              </w:rPr>
              <w:t xml:space="preserve"> – </w:t>
            </w:r>
            <w:r w:rsidRPr="00933F3A">
              <w:rPr>
                <w:b w:val="0"/>
                <w:sz w:val="26"/>
                <w:szCs w:val="26"/>
                <w:lang w:val="en-US"/>
              </w:rPr>
              <w:t xml:space="preserve">familiarization with explanatory note to the statement of financial position of a bank. The need in that is concluded in estimation of conditions of work of a bank in the accounting period, main development trends, as well as quality changes in the financial position of a bank. </w:t>
            </w:r>
          </w:p>
          <w:p w:rsidR="00933F3A" w:rsidRPr="00933F3A" w:rsidRDefault="00933F3A" w:rsidP="00933F3A">
            <w:pPr>
              <w:pStyle w:val="41"/>
              <w:ind w:left="0" w:firstLine="0"/>
              <w:jc w:val="both"/>
              <w:rPr>
                <w:b w:val="0"/>
                <w:sz w:val="26"/>
                <w:szCs w:val="26"/>
                <w:lang w:val="kk-KZ"/>
              </w:rPr>
            </w:pPr>
            <w:r w:rsidRPr="00933F3A">
              <w:rPr>
                <w:b w:val="0"/>
                <w:sz w:val="26"/>
                <w:szCs w:val="26"/>
                <w:u w:val="single"/>
                <w:lang w:val="kk-KZ"/>
              </w:rPr>
              <w:t>Third stage</w:t>
            </w:r>
            <w:r w:rsidRPr="00933F3A">
              <w:rPr>
                <w:b w:val="0"/>
                <w:sz w:val="26"/>
                <w:szCs w:val="26"/>
                <w:lang w:val="kk-KZ"/>
              </w:rPr>
              <w:t xml:space="preserve"> – a stage of integral estimation of a bank activity in the whole and its </w:t>
            </w:r>
            <w:r w:rsidRPr="00933F3A">
              <w:rPr>
                <w:b w:val="0"/>
                <w:sz w:val="26"/>
                <w:szCs w:val="26"/>
                <w:lang w:val="en-US"/>
              </w:rPr>
              <w:t>financial condition in particular.</w:t>
            </w:r>
          </w:p>
          <w:p w:rsidR="00933F3A" w:rsidRPr="00933F3A" w:rsidRDefault="00933F3A" w:rsidP="00933F3A">
            <w:pPr>
              <w:pStyle w:val="41"/>
              <w:ind w:left="0" w:firstLine="0"/>
              <w:jc w:val="both"/>
              <w:rPr>
                <w:b w:val="0"/>
                <w:sz w:val="26"/>
                <w:szCs w:val="26"/>
                <w:lang w:val="kk-KZ"/>
              </w:rPr>
            </w:pPr>
            <w:r w:rsidRPr="00933F3A">
              <w:rPr>
                <w:b w:val="0"/>
                <w:sz w:val="26"/>
                <w:szCs w:val="26"/>
                <w:lang w:val="kk-KZ"/>
              </w:rPr>
              <w:t xml:space="preserve">The express-analysis may be summed up by conclusion on the target need in the further </w:t>
            </w:r>
            <w:r w:rsidRPr="00933F3A">
              <w:rPr>
                <w:b w:val="0"/>
                <w:sz w:val="26"/>
                <w:szCs w:val="26"/>
                <w:lang w:val="en-US"/>
              </w:rPr>
              <w:t xml:space="preserve">deeper and detailed analysis of the financial condition of a bank. </w:t>
            </w:r>
          </w:p>
          <w:p w:rsidR="00933F3A" w:rsidRPr="00933F3A" w:rsidRDefault="00933F3A" w:rsidP="00933F3A">
            <w:pPr>
              <w:pStyle w:val="41"/>
              <w:ind w:left="0" w:firstLine="0"/>
              <w:jc w:val="both"/>
              <w:rPr>
                <w:b w:val="0"/>
                <w:sz w:val="26"/>
                <w:szCs w:val="26"/>
                <w:lang w:val="kk-KZ"/>
              </w:rPr>
            </w:pPr>
            <w:r w:rsidRPr="00933F3A">
              <w:rPr>
                <w:b w:val="0"/>
                <w:sz w:val="26"/>
                <w:szCs w:val="26"/>
                <w:lang w:val="kk-KZ"/>
              </w:rPr>
              <w:t xml:space="preserve">  </w:t>
            </w:r>
          </w:p>
        </w:tc>
        <w:tc>
          <w:tcPr>
            <w:tcW w:w="5387" w:type="dxa"/>
          </w:tcPr>
          <w:p w:rsidR="00933F3A" w:rsidRPr="00933F3A" w:rsidRDefault="00933F3A" w:rsidP="002F59C4">
            <w:pPr>
              <w:pStyle w:val="41"/>
              <w:numPr>
                <w:ilvl w:val="0"/>
                <w:numId w:val="55"/>
              </w:numPr>
              <w:jc w:val="both"/>
              <w:rPr>
                <w:b w:val="0"/>
                <w:sz w:val="26"/>
                <w:szCs w:val="26"/>
                <w:lang w:val="kk-KZ"/>
              </w:rPr>
            </w:pPr>
            <w:r w:rsidRPr="00933F3A">
              <w:rPr>
                <w:b w:val="0"/>
                <w:sz w:val="26"/>
                <w:szCs w:val="26"/>
                <w:lang w:val="en-US"/>
              </w:rPr>
              <w:t xml:space="preserve">Detailed analysis of the financial condition: </w:t>
            </w:r>
          </w:p>
        </w:tc>
      </w:tr>
      <w:tr w:rsidR="00933F3A" w:rsidRPr="00C001E9" w:rsidTr="00387AE8">
        <w:tc>
          <w:tcPr>
            <w:tcW w:w="4536" w:type="dxa"/>
            <w:vMerge/>
          </w:tcPr>
          <w:p w:rsidR="00933F3A" w:rsidRPr="00933F3A" w:rsidRDefault="00933F3A" w:rsidP="00933F3A">
            <w:pPr>
              <w:pStyle w:val="41"/>
              <w:ind w:left="0" w:firstLine="0"/>
              <w:jc w:val="both"/>
              <w:rPr>
                <w:b w:val="0"/>
                <w:sz w:val="26"/>
                <w:szCs w:val="26"/>
                <w:lang w:val="kk-KZ"/>
              </w:rPr>
            </w:pPr>
          </w:p>
        </w:tc>
        <w:tc>
          <w:tcPr>
            <w:tcW w:w="5387" w:type="dxa"/>
          </w:tcPr>
          <w:p w:rsidR="00933F3A" w:rsidRPr="00933F3A" w:rsidRDefault="00933F3A" w:rsidP="00933F3A">
            <w:pPr>
              <w:pStyle w:val="41"/>
              <w:ind w:left="720" w:firstLine="0"/>
              <w:jc w:val="both"/>
              <w:rPr>
                <w:b w:val="0"/>
                <w:sz w:val="26"/>
                <w:szCs w:val="26"/>
                <w:u w:val="single"/>
                <w:lang w:val="kk-KZ"/>
              </w:rPr>
            </w:pPr>
            <w:r w:rsidRPr="00933F3A">
              <w:rPr>
                <w:b w:val="0"/>
                <w:sz w:val="26"/>
                <w:szCs w:val="26"/>
                <w:u w:val="single"/>
                <w:lang w:val="en-US"/>
              </w:rPr>
              <w:t xml:space="preserve">Vertical (structural) analysis: </w:t>
            </w:r>
          </w:p>
          <w:p w:rsidR="00933F3A" w:rsidRPr="00933F3A" w:rsidRDefault="00933F3A" w:rsidP="002F59C4">
            <w:pPr>
              <w:pStyle w:val="41"/>
              <w:numPr>
                <w:ilvl w:val="0"/>
                <w:numId w:val="53"/>
              </w:numPr>
              <w:jc w:val="both"/>
              <w:rPr>
                <w:b w:val="0"/>
                <w:sz w:val="26"/>
                <w:szCs w:val="26"/>
                <w:lang w:val="kk-KZ"/>
              </w:rPr>
            </w:pPr>
            <w:r w:rsidRPr="00933F3A">
              <w:rPr>
                <w:b w:val="0"/>
                <w:sz w:val="26"/>
                <w:szCs w:val="26"/>
                <w:lang w:val="en-US"/>
              </w:rPr>
              <w:t xml:space="preserve">structural analysis of assets; </w:t>
            </w:r>
          </w:p>
          <w:p w:rsidR="00933F3A" w:rsidRPr="00933F3A" w:rsidRDefault="00933F3A" w:rsidP="002F59C4">
            <w:pPr>
              <w:pStyle w:val="41"/>
              <w:numPr>
                <w:ilvl w:val="0"/>
                <w:numId w:val="53"/>
              </w:numPr>
              <w:jc w:val="both"/>
              <w:rPr>
                <w:b w:val="0"/>
                <w:sz w:val="26"/>
                <w:szCs w:val="26"/>
                <w:lang w:val="kk-KZ"/>
              </w:rPr>
            </w:pPr>
            <w:r w:rsidRPr="00933F3A">
              <w:rPr>
                <w:b w:val="0"/>
                <w:sz w:val="26"/>
                <w:szCs w:val="26"/>
                <w:lang w:val="en-US"/>
              </w:rPr>
              <w:t xml:space="preserve">structural analysis of liabilities; </w:t>
            </w:r>
          </w:p>
          <w:p w:rsidR="00933F3A" w:rsidRPr="00933F3A" w:rsidRDefault="00933F3A" w:rsidP="002F59C4">
            <w:pPr>
              <w:pStyle w:val="41"/>
              <w:numPr>
                <w:ilvl w:val="0"/>
                <w:numId w:val="53"/>
              </w:numPr>
              <w:jc w:val="both"/>
              <w:rPr>
                <w:b w:val="0"/>
                <w:sz w:val="26"/>
                <w:szCs w:val="26"/>
                <w:lang w:val="kk-KZ"/>
              </w:rPr>
            </w:pPr>
            <w:r w:rsidRPr="00933F3A">
              <w:rPr>
                <w:b w:val="0"/>
                <w:sz w:val="26"/>
                <w:szCs w:val="26"/>
                <w:lang w:val="en-US"/>
              </w:rPr>
              <w:t xml:space="preserve">structural analysis of equity; </w:t>
            </w:r>
          </w:p>
          <w:p w:rsidR="00933F3A" w:rsidRPr="00933F3A" w:rsidRDefault="00933F3A" w:rsidP="002F59C4">
            <w:pPr>
              <w:pStyle w:val="41"/>
              <w:numPr>
                <w:ilvl w:val="0"/>
                <w:numId w:val="53"/>
              </w:numPr>
              <w:jc w:val="both"/>
              <w:rPr>
                <w:b w:val="0"/>
                <w:sz w:val="26"/>
                <w:szCs w:val="26"/>
                <w:lang w:val="kk-KZ"/>
              </w:rPr>
            </w:pPr>
            <w:r w:rsidRPr="00933F3A">
              <w:rPr>
                <w:b w:val="0"/>
                <w:sz w:val="26"/>
                <w:szCs w:val="26"/>
                <w:lang w:val="en-US"/>
              </w:rPr>
              <w:t xml:space="preserve">structural analysis of profit on sales of banking products and services; </w:t>
            </w:r>
          </w:p>
          <w:p w:rsidR="00933F3A" w:rsidRPr="00933F3A" w:rsidRDefault="00933F3A" w:rsidP="002F59C4">
            <w:pPr>
              <w:pStyle w:val="41"/>
              <w:numPr>
                <w:ilvl w:val="0"/>
                <w:numId w:val="53"/>
              </w:numPr>
              <w:jc w:val="both"/>
              <w:rPr>
                <w:b w:val="0"/>
                <w:sz w:val="26"/>
                <w:szCs w:val="26"/>
                <w:lang w:val="kk-KZ"/>
              </w:rPr>
            </w:pPr>
            <w:proofErr w:type="gramStart"/>
            <w:r w:rsidRPr="00933F3A">
              <w:rPr>
                <w:b w:val="0"/>
                <w:sz w:val="26"/>
                <w:szCs w:val="26"/>
                <w:lang w:val="en-US"/>
              </w:rPr>
              <w:t>structural</w:t>
            </w:r>
            <w:proofErr w:type="gramEnd"/>
            <w:r w:rsidRPr="00933F3A">
              <w:rPr>
                <w:b w:val="0"/>
                <w:sz w:val="26"/>
                <w:szCs w:val="26"/>
                <w:lang w:val="en-US"/>
              </w:rPr>
              <w:t xml:space="preserve"> analysis of money flows.</w:t>
            </w:r>
          </w:p>
        </w:tc>
      </w:tr>
      <w:tr w:rsidR="00933F3A" w:rsidRPr="00C001E9" w:rsidTr="00387AE8">
        <w:tc>
          <w:tcPr>
            <w:tcW w:w="4536" w:type="dxa"/>
            <w:vMerge/>
          </w:tcPr>
          <w:p w:rsidR="00933F3A" w:rsidRPr="00933F3A" w:rsidRDefault="00933F3A" w:rsidP="00933F3A">
            <w:pPr>
              <w:pStyle w:val="41"/>
              <w:ind w:left="0" w:firstLine="0"/>
              <w:jc w:val="both"/>
              <w:rPr>
                <w:b w:val="0"/>
                <w:sz w:val="26"/>
                <w:szCs w:val="26"/>
                <w:lang w:val="kk-KZ"/>
              </w:rPr>
            </w:pPr>
          </w:p>
        </w:tc>
        <w:tc>
          <w:tcPr>
            <w:tcW w:w="5387" w:type="dxa"/>
          </w:tcPr>
          <w:p w:rsidR="00933F3A" w:rsidRPr="00933F3A" w:rsidRDefault="00933F3A" w:rsidP="00933F3A">
            <w:pPr>
              <w:pStyle w:val="41"/>
              <w:ind w:left="720" w:firstLine="0"/>
              <w:jc w:val="both"/>
              <w:rPr>
                <w:b w:val="0"/>
                <w:sz w:val="26"/>
                <w:szCs w:val="26"/>
                <w:lang w:val="en-US"/>
              </w:rPr>
            </w:pPr>
            <w:r w:rsidRPr="00933F3A">
              <w:rPr>
                <w:b w:val="0"/>
                <w:sz w:val="26"/>
                <w:szCs w:val="26"/>
                <w:u w:val="single"/>
                <w:lang w:val="en-US"/>
              </w:rPr>
              <w:t xml:space="preserve">Horizontal </w:t>
            </w:r>
            <w:r w:rsidRPr="00933F3A">
              <w:rPr>
                <w:b w:val="0"/>
                <w:sz w:val="26"/>
                <w:szCs w:val="26"/>
                <w:u w:val="single"/>
                <w:lang w:val="kk-KZ"/>
              </w:rPr>
              <w:t>(</w:t>
            </w:r>
            <w:r w:rsidRPr="00933F3A">
              <w:rPr>
                <w:b w:val="0"/>
                <w:sz w:val="26"/>
                <w:szCs w:val="26"/>
                <w:u w:val="single"/>
                <w:lang w:val="en-US"/>
              </w:rPr>
              <w:t>time</w:t>
            </w:r>
            <w:r w:rsidRPr="00933F3A">
              <w:rPr>
                <w:b w:val="0"/>
                <w:sz w:val="26"/>
                <w:szCs w:val="26"/>
                <w:u w:val="single"/>
                <w:lang w:val="kk-KZ"/>
              </w:rPr>
              <w:t xml:space="preserve">) </w:t>
            </w:r>
            <w:proofErr w:type="gramStart"/>
            <w:r w:rsidRPr="00933F3A">
              <w:rPr>
                <w:b w:val="0"/>
                <w:sz w:val="26"/>
                <w:szCs w:val="26"/>
                <w:u w:val="single"/>
                <w:lang w:val="en-US"/>
              </w:rPr>
              <w:t>analysis</w:t>
            </w:r>
            <w:r w:rsidRPr="00933F3A">
              <w:rPr>
                <w:b w:val="0"/>
                <w:sz w:val="26"/>
                <w:szCs w:val="26"/>
                <w:lang w:val="en-US"/>
              </w:rPr>
              <w:t xml:space="preserve"> </w:t>
            </w:r>
            <w:r w:rsidRPr="00933F3A">
              <w:rPr>
                <w:b w:val="0"/>
                <w:sz w:val="26"/>
                <w:szCs w:val="26"/>
                <w:lang w:val="kk-KZ"/>
              </w:rPr>
              <w:t xml:space="preserve"> </w:t>
            </w:r>
            <w:r w:rsidRPr="00933F3A">
              <w:rPr>
                <w:b w:val="0"/>
                <w:sz w:val="26"/>
                <w:szCs w:val="26"/>
                <w:lang w:val="en-US"/>
              </w:rPr>
              <w:t>is</w:t>
            </w:r>
            <w:proofErr w:type="gramEnd"/>
            <w:r w:rsidRPr="00933F3A">
              <w:rPr>
                <w:b w:val="0"/>
                <w:sz w:val="26"/>
                <w:szCs w:val="26"/>
                <w:lang w:val="en-US"/>
              </w:rPr>
              <w:t xml:space="preserve"> based on the study of dynamics of specified time indicators.  </w:t>
            </w:r>
          </w:p>
          <w:p w:rsidR="00933F3A" w:rsidRPr="00933F3A" w:rsidRDefault="00933F3A" w:rsidP="002F59C4">
            <w:pPr>
              <w:pStyle w:val="41"/>
              <w:numPr>
                <w:ilvl w:val="0"/>
                <w:numId w:val="53"/>
              </w:numPr>
              <w:jc w:val="both"/>
              <w:rPr>
                <w:b w:val="0"/>
                <w:sz w:val="26"/>
                <w:szCs w:val="26"/>
                <w:lang w:val="kk-KZ"/>
              </w:rPr>
            </w:pPr>
            <w:r w:rsidRPr="00933F3A">
              <w:rPr>
                <w:b w:val="0"/>
                <w:sz w:val="26"/>
                <w:szCs w:val="26"/>
                <w:lang w:val="en-US"/>
              </w:rPr>
              <w:t xml:space="preserve">comparison of indicators of accounting quarter with indicators of previous quarter; </w:t>
            </w:r>
          </w:p>
          <w:p w:rsidR="00933F3A" w:rsidRPr="00933F3A" w:rsidRDefault="00933F3A" w:rsidP="002F59C4">
            <w:pPr>
              <w:pStyle w:val="41"/>
              <w:numPr>
                <w:ilvl w:val="0"/>
                <w:numId w:val="53"/>
              </w:numPr>
              <w:jc w:val="both"/>
              <w:rPr>
                <w:b w:val="0"/>
                <w:sz w:val="26"/>
                <w:szCs w:val="26"/>
                <w:lang w:val="kk-KZ"/>
              </w:rPr>
            </w:pPr>
            <w:proofErr w:type="gramStart"/>
            <w:r w:rsidRPr="00933F3A">
              <w:rPr>
                <w:b w:val="0"/>
                <w:sz w:val="26"/>
                <w:szCs w:val="26"/>
                <w:lang w:val="en-US"/>
              </w:rPr>
              <w:t>comparison</w:t>
            </w:r>
            <w:proofErr w:type="gramEnd"/>
            <w:r w:rsidRPr="00933F3A">
              <w:rPr>
                <w:b w:val="0"/>
                <w:sz w:val="26"/>
                <w:szCs w:val="26"/>
                <w:lang w:val="en-US"/>
              </w:rPr>
              <w:t xml:space="preserve"> of indicators of financial statement with indicators of the same period of the last year. </w:t>
            </w:r>
          </w:p>
        </w:tc>
      </w:tr>
      <w:tr w:rsidR="00933F3A" w:rsidRPr="00C001E9" w:rsidTr="00387AE8">
        <w:tc>
          <w:tcPr>
            <w:tcW w:w="4536" w:type="dxa"/>
            <w:vMerge/>
          </w:tcPr>
          <w:p w:rsidR="00933F3A" w:rsidRPr="00933F3A" w:rsidRDefault="00933F3A" w:rsidP="00933F3A">
            <w:pPr>
              <w:pStyle w:val="41"/>
              <w:ind w:left="0" w:firstLine="0"/>
              <w:jc w:val="both"/>
              <w:rPr>
                <w:b w:val="0"/>
                <w:sz w:val="26"/>
                <w:szCs w:val="26"/>
                <w:lang w:val="kk-KZ"/>
              </w:rPr>
            </w:pPr>
          </w:p>
        </w:tc>
        <w:tc>
          <w:tcPr>
            <w:tcW w:w="5387" w:type="dxa"/>
          </w:tcPr>
          <w:p w:rsidR="00933F3A" w:rsidRPr="00933F3A" w:rsidRDefault="00933F3A" w:rsidP="00933F3A">
            <w:pPr>
              <w:pStyle w:val="41"/>
              <w:ind w:left="720" w:firstLine="0"/>
              <w:jc w:val="both"/>
              <w:rPr>
                <w:b w:val="0"/>
                <w:sz w:val="26"/>
                <w:szCs w:val="26"/>
                <w:lang w:val="kk-KZ"/>
              </w:rPr>
            </w:pPr>
            <w:r w:rsidRPr="00933F3A">
              <w:rPr>
                <w:b w:val="0"/>
                <w:sz w:val="26"/>
                <w:szCs w:val="26"/>
                <w:u w:val="single"/>
                <w:lang w:val="kk-KZ"/>
              </w:rPr>
              <w:t>Trend analysis</w:t>
            </w:r>
            <w:r w:rsidRPr="00933F3A">
              <w:rPr>
                <w:b w:val="0"/>
                <w:sz w:val="26"/>
                <w:szCs w:val="26"/>
                <w:lang w:val="kk-KZ"/>
              </w:rPr>
              <w:t xml:space="preserve">: characteristics of financial indicators for a number of previous periods with a view to </w:t>
            </w:r>
            <w:r w:rsidRPr="00933F3A">
              <w:rPr>
                <w:b w:val="0"/>
                <w:sz w:val="26"/>
                <w:szCs w:val="26"/>
                <w:lang w:val="en-US"/>
              </w:rPr>
              <w:t xml:space="preserve">reveal the main tendency and/or trend of change of important indicators. </w:t>
            </w:r>
          </w:p>
        </w:tc>
      </w:tr>
      <w:tr w:rsidR="00933F3A" w:rsidRPr="00C001E9" w:rsidTr="00387AE8">
        <w:tc>
          <w:tcPr>
            <w:tcW w:w="4536" w:type="dxa"/>
            <w:vMerge/>
          </w:tcPr>
          <w:p w:rsidR="00933F3A" w:rsidRPr="00933F3A" w:rsidRDefault="00933F3A" w:rsidP="00933F3A">
            <w:pPr>
              <w:pStyle w:val="41"/>
              <w:ind w:left="0" w:firstLine="0"/>
              <w:jc w:val="both"/>
              <w:rPr>
                <w:b w:val="0"/>
                <w:sz w:val="26"/>
                <w:szCs w:val="26"/>
                <w:lang w:val="kk-KZ"/>
              </w:rPr>
            </w:pPr>
          </w:p>
        </w:tc>
        <w:tc>
          <w:tcPr>
            <w:tcW w:w="5387" w:type="dxa"/>
          </w:tcPr>
          <w:p w:rsidR="00933F3A" w:rsidRPr="00933F3A" w:rsidRDefault="00933F3A" w:rsidP="00933F3A">
            <w:pPr>
              <w:pStyle w:val="41"/>
              <w:ind w:left="720" w:firstLine="0"/>
              <w:jc w:val="both"/>
              <w:rPr>
                <w:b w:val="0"/>
                <w:sz w:val="26"/>
                <w:szCs w:val="26"/>
                <w:lang w:val="kk-KZ"/>
              </w:rPr>
            </w:pPr>
            <w:r w:rsidRPr="00933F3A">
              <w:rPr>
                <w:b w:val="0"/>
                <w:sz w:val="26"/>
                <w:szCs w:val="26"/>
                <w:u w:val="single"/>
                <w:lang w:val="kk-KZ"/>
              </w:rPr>
              <w:t>Comparative (spatial) analysis</w:t>
            </w:r>
            <w:r w:rsidRPr="00933F3A">
              <w:rPr>
                <w:b w:val="0"/>
                <w:sz w:val="26"/>
                <w:szCs w:val="26"/>
                <w:lang w:val="kk-KZ"/>
              </w:rPr>
              <w:t xml:space="preserve"> is based on measure of values of important groups of similar </w:t>
            </w:r>
            <w:r w:rsidRPr="00933F3A">
              <w:rPr>
                <w:b w:val="0"/>
                <w:sz w:val="26"/>
                <w:szCs w:val="26"/>
                <w:lang w:val="en-US"/>
              </w:rPr>
              <w:t xml:space="preserve">financial indicators between themselves with a view to calculate sizes of their absolute and relative variations. </w:t>
            </w:r>
          </w:p>
        </w:tc>
      </w:tr>
      <w:tr w:rsidR="00933F3A" w:rsidRPr="003447DA" w:rsidTr="00387AE8">
        <w:tc>
          <w:tcPr>
            <w:tcW w:w="4536" w:type="dxa"/>
            <w:vMerge/>
          </w:tcPr>
          <w:p w:rsidR="00933F3A" w:rsidRPr="00933F3A" w:rsidRDefault="00933F3A" w:rsidP="00933F3A">
            <w:pPr>
              <w:pStyle w:val="41"/>
              <w:ind w:left="0" w:firstLine="0"/>
              <w:jc w:val="both"/>
              <w:rPr>
                <w:b w:val="0"/>
                <w:sz w:val="26"/>
                <w:szCs w:val="26"/>
                <w:lang w:val="kk-KZ"/>
              </w:rPr>
            </w:pPr>
          </w:p>
        </w:tc>
        <w:tc>
          <w:tcPr>
            <w:tcW w:w="5387" w:type="dxa"/>
          </w:tcPr>
          <w:p w:rsidR="00933F3A" w:rsidRPr="00933F3A" w:rsidRDefault="00933F3A" w:rsidP="00933F3A">
            <w:pPr>
              <w:pStyle w:val="41"/>
              <w:ind w:left="720" w:firstLine="0"/>
              <w:jc w:val="both"/>
              <w:rPr>
                <w:b w:val="0"/>
                <w:sz w:val="26"/>
                <w:szCs w:val="26"/>
                <w:u w:val="single"/>
                <w:lang w:val="kk-KZ"/>
              </w:rPr>
            </w:pPr>
            <w:r w:rsidRPr="00933F3A">
              <w:rPr>
                <w:b w:val="0"/>
                <w:sz w:val="26"/>
                <w:szCs w:val="26"/>
                <w:u w:val="single"/>
                <w:lang w:val="en-US"/>
              </w:rPr>
              <w:t xml:space="preserve">Analysis of a bank activity results: </w:t>
            </w:r>
          </w:p>
          <w:p w:rsidR="00933F3A" w:rsidRPr="00933F3A" w:rsidRDefault="00933F3A" w:rsidP="002F59C4">
            <w:pPr>
              <w:pStyle w:val="41"/>
              <w:numPr>
                <w:ilvl w:val="0"/>
                <w:numId w:val="53"/>
              </w:numPr>
              <w:jc w:val="both"/>
              <w:rPr>
                <w:b w:val="0"/>
                <w:sz w:val="26"/>
                <w:szCs w:val="26"/>
                <w:u w:val="single"/>
                <w:lang w:val="kk-KZ"/>
              </w:rPr>
            </w:pPr>
            <w:r w:rsidRPr="00933F3A">
              <w:rPr>
                <w:b w:val="0"/>
                <w:sz w:val="26"/>
                <w:szCs w:val="26"/>
                <w:lang w:val="en-US"/>
              </w:rPr>
              <w:t xml:space="preserve">analysis of financial indicators; </w:t>
            </w:r>
          </w:p>
          <w:p w:rsidR="00933F3A" w:rsidRPr="00933F3A" w:rsidRDefault="00933F3A" w:rsidP="002F59C4">
            <w:pPr>
              <w:pStyle w:val="41"/>
              <w:numPr>
                <w:ilvl w:val="0"/>
                <w:numId w:val="53"/>
              </w:numPr>
              <w:jc w:val="both"/>
              <w:rPr>
                <w:b w:val="0"/>
                <w:sz w:val="26"/>
                <w:szCs w:val="26"/>
                <w:u w:val="single"/>
                <w:lang w:val="kk-KZ"/>
              </w:rPr>
            </w:pPr>
            <w:r w:rsidRPr="00933F3A">
              <w:rPr>
                <w:b w:val="0"/>
                <w:sz w:val="26"/>
                <w:szCs w:val="26"/>
                <w:lang w:val="en-US"/>
              </w:rPr>
              <w:t>analysis of day-to-day operations;</w:t>
            </w:r>
          </w:p>
          <w:p w:rsidR="00933F3A" w:rsidRPr="00933F3A" w:rsidRDefault="00933F3A" w:rsidP="002F59C4">
            <w:pPr>
              <w:pStyle w:val="41"/>
              <w:numPr>
                <w:ilvl w:val="0"/>
                <w:numId w:val="53"/>
              </w:numPr>
              <w:jc w:val="both"/>
              <w:rPr>
                <w:b w:val="0"/>
                <w:sz w:val="26"/>
                <w:szCs w:val="26"/>
                <w:u w:val="single"/>
                <w:lang w:val="kk-KZ"/>
              </w:rPr>
            </w:pPr>
            <w:r w:rsidRPr="00933F3A">
              <w:rPr>
                <w:b w:val="0"/>
                <w:sz w:val="26"/>
                <w:szCs w:val="26"/>
                <w:lang w:val="en-US"/>
              </w:rPr>
              <w:t xml:space="preserve">analysis of liquidity; </w:t>
            </w:r>
          </w:p>
          <w:p w:rsidR="00933F3A" w:rsidRPr="00933F3A" w:rsidRDefault="00933F3A" w:rsidP="002F59C4">
            <w:pPr>
              <w:pStyle w:val="41"/>
              <w:numPr>
                <w:ilvl w:val="0"/>
                <w:numId w:val="53"/>
              </w:numPr>
              <w:jc w:val="both"/>
              <w:rPr>
                <w:b w:val="0"/>
                <w:sz w:val="26"/>
                <w:szCs w:val="26"/>
                <w:u w:val="single"/>
                <w:lang w:val="kk-KZ"/>
              </w:rPr>
            </w:pPr>
            <w:r w:rsidRPr="00933F3A">
              <w:rPr>
                <w:b w:val="0"/>
                <w:sz w:val="26"/>
                <w:szCs w:val="26"/>
                <w:lang w:val="en-US"/>
              </w:rPr>
              <w:t>analysis of profitability</w:t>
            </w:r>
            <w:r w:rsidRPr="00933F3A">
              <w:rPr>
                <w:b w:val="0"/>
                <w:sz w:val="26"/>
                <w:szCs w:val="26"/>
                <w:lang w:val="kk-KZ"/>
              </w:rPr>
              <w:t>;</w:t>
            </w:r>
          </w:p>
          <w:p w:rsidR="00933F3A" w:rsidRPr="00933F3A" w:rsidRDefault="00933F3A" w:rsidP="002F59C4">
            <w:pPr>
              <w:pStyle w:val="41"/>
              <w:numPr>
                <w:ilvl w:val="0"/>
                <w:numId w:val="53"/>
              </w:numPr>
              <w:jc w:val="both"/>
              <w:rPr>
                <w:b w:val="0"/>
                <w:sz w:val="26"/>
                <w:szCs w:val="26"/>
                <w:u w:val="single"/>
                <w:lang w:val="kk-KZ"/>
              </w:rPr>
            </w:pPr>
            <w:r w:rsidRPr="00933F3A">
              <w:rPr>
                <w:b w:val="0"/>
                <w:sz w:val="26"/>
                <w:szCs w:val="26"/>
                <w:lang w:val="en-US"/>
              </w:rPr>
              <w:t xml:space="preserve">analysis of position and activity of a bank at the equity market; </w:t>
            </w:r>
          </w:p>
          <w:p w:rsidR="00933F3A" w:rsidRPr="00933F3A" w:rsidRDefault="00933F3A" w:rsidP="002F59C4">
            <w:pPr>
              <w:pStyle w:val="41"/>
              <w:numPr>
                <w:ilvl w:val="0"/>
                <w:numId w:val="53"/>
              </w:numPr>
              <w:jc w:val="both"/>
              <w:rPr>
                <w:b w:val="0"/>
                <w:sz w:val="26"/>
                <w:szCs w:val="26"/>
                <w:u w:val="single"/>
                <w:lang w:val="kk-KZ"/>
              </w:rPr>
            </w:pPr>
            <w:proofErr w:type="gramStart"/>
            <w:r w:rsidRPr="00933F3A">
              <w:rPr>
                <w:b w:val="0"/>
                <w:sz w:val="26"/>
                <w:szCs w:val="26"/>
                <w:lang w:val="en-US"/>
              </w:rPr>
              <w:t>analysis</w:t>
            </w:r>
            <w:proofErr w:type="gramEnd"/>
            <w:r w:rsidRPr="00933F3A">
              <w:rPr>
                <w:b w:val="0"/>
                <w:sz w:val="26"/>
                <w:szCs w:val="26"/>
                <w:lang w:val="en-US"/>
              </w:rPr>
              <w:t xml:space="preserve"> of financial stability.</w:t>
            </w:r>
          </w:p>
        </w:tc>
      </w:tr>
      <w:tr w:rsidR="00933F3A" w:rsidRPr="00933F3A" w:rsidTr="00387AE8">
        <w:tc>
          <w:tcPr>
            <w:tcW w:w="9923" w:type="dxa"/>
            <w:gridSpan w:val="2"/>
          </w:tcPr>
          <w:p w:rsidR="00933F3A" w:rsidRPr="00933F3A" w:rsidRDefault="00933F3A" w:rsidP="00933F3A">
            <w:pPr>
              <w:autoSpaceDE w:val="0"/>
              <w:autoSpaceDN w:val="0"/>
              <w:adjustRightInd w:val="0"/>
              <w:rPr>
                <w:rFonts w:ascii="Times New Roman" w:eastAsia="Times New Roman" w:hAnsi="Times New Roman" w:cs="Times New Roman"/>
                <w:color w:val="000000"/>
                <w:sz w:val="26"/>
                <w:szCs w:val="26"/>
                <w:lang w:val="en-US"/>
              </w:rPr>
            </w:pPr>
            <w:r w:rsidRPr="00933F3A">
              <w:rPr>
                <w:rFonts w:ascii="Times New Roman" w:eastAsia="Times New Roman" w:hAnsi="Times New Roman" w:cs="Times New Roman"/>
                <w:color w:val="000000"/>
                <w:sz w:val="26"/>
                <w:szCs w:val="26"/>
                <w:lang w:val="en-US"/>
              </w:rPr>
              <w:t>*</w:t>
            </w:r>
            <w:r>
              <w:rPr>
                <w:rFonts w:ascii="Times New Roman" w:eastAsia="Times New Roman" w:hAnsi="Times New Roman" w:cs="Times New Roman"/>
                <w:color w:val="000000"/>
                <w:sz w:val="26"/>
                <w:szCs w:val="26"/>
                <w:lang w:val="en-US"/>
              </w:rPr>
              <w:t xml:space="preserve">developed </w:t>
            </w:r>
            <w:r w:rsidRPr="00933F3A">
              <w:rPr>
                <w:rFonts w:ascii="Times New Roman" w:eastAsia="Times New Roman" w:hAnsi="Times New Roman" w:cs="Times New Roman"/>
                <w:color w:val="000000"/>
                <w:sz w:val="26"/>
                <w:szCs w:val="26"/>
                <w:lang w:val="en-US"/>
              </w:rPr>
              <w:t xml:space="preserve"> by the author</w:t>
            </w:r>
          </w:p>
        </w:tc>
      </w:tr>
    </w:tbl>
    <w:p w:rsidR="00933F3A" w:rsidRPr="003447DA" w:rsidRDefault="00933F3A" w:rsidP="00933F3A">
      <w:pPr>
        <w:pStyle w:val="41"/>
        <w:ind w:left="0" w:firstLine="0"/>
        <w:jc w:val="both"/>
        <w:rPr>
          <w:b w:val="0"/>
          <w:lang w:val="kk-KZ"/>
        </w:rPr>
      </w:pPr>
    </w:p>
    <w:p w:rsidR="00933F3A" w:rsidRPr="003447DA" w:rsidRDefault="00933F3A" w:rsidP="00933F3A">
      <w:pPr>
        <w:tabs>
          <w:tab w:val="left" w:pos="56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There are different classifications on the financial analysis methods with several levels of their specialization in the literature dedicated to the financial analysis of the banking business. Instruments of the financial analysis can be specific for each banking institution assets, with the help of which it is possible effectively carry out the analysis and the following supervisory activity of a bank on the part of the authorized agency. Such instruments can be additional statements on internal financial condition of a bank, cooperation and meetings with the chairman of bank directors, and/or with representatives of the </w:t>
      </w:r>
      <w:r w:rsidRPr="00933F3A">
        <w:rPr>
          <w:rFonts w:ascii="Times New Roman" w:eastAsia="Times New Roman" w:hAnsi="Times New Roman" w:cs="Times New Roman"/>
          <w:color w:val="000000"/>
          <w:sz w:val="28"/>
          <w:szCs w:val="28"/>
          <w:lang w:val="en-US"/>
        </w:rPr>
        <w:t>authorized body</w:t>
      </w:r>
      <w:r w:rsidRPr="003447DA">
        <w:rPr>
          <w:rFonts w:ascii="Times New Roman" w:eastAsia="Times New Roman" w:hAnsi="Times New Roman" w:cs="Times New Roman"/>
          <w:color w:val="000000"/>
          <w:sz w:val="28"/>
          <w:szCs w:val="28"/>
          <w:lang w:val="en-US"/>
        </w:rPr>
        <w:t xml:space="preserve"> of the Republic of Kazakhstan with the view to take effective measures and procedures within the framework of the financial condition of a bank. </w:t>
      </w:r>
    </w:p>
    <w:p w:rsidR="00933F3A" w:rsidRPr="003447DA" w:rsidRDefault="00933F3A" w:rsidP="00933F3A">
      <w:pPr>
        <w:tabs>
          <w:tab w:val="left" w:pos="56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For wide understanding of the essence of the financial analysis methods and instruments it is possible to determine to which questions these economic concepts answer. </w:t>
      </w:r>
    </w:p>
    <w:p w:rsidR="003F35FD" w:rsidRDefault="00933F3A" w:rsidP="003F35FD">
      <w:pPr>
        <w:tabs>
          <w:tab w:val="left" w:pos="567"/>
        </w:tabs>
        <w:autoSpaceDE w:val="0"/>
        <w:autoSpaceDN w:val="0"/>
        <w:adjustRightInd w:val="0"/>
        <w:spacing w:after="0" w:line="240" w:lineRule="auto"/>
        <w:ind w:firstLine="709"/>
        <w:jc w:val="both"/>
        <w:rPr>
          <w:rFonts w:ascii="Times New Roman" w:hAnsi="Times New Roman" w:cs="Times New Roman"/>
          <w:sz w:val="28"/>
          <w:szCs w:val="28"/>
          <w:u w:val="single"/>
          <w:lang w:val="en-US"/>
        </w:rPr>
      </w:pPr>
      <w:r w:rsidRPr="003447DA">
        <w:rPr>
          <w:rFonts w:ascii="Times New Roman" w:eastAsia="Times New Roman" w:hAnsi="Times New Roman" w:cs="Times New Roman"/>
          <w:color w:val="000000"/>
          <w:sz w:val="28"/>
          <w:szCs w:val="28"/>
          <w:lang w:val="en-US"/>
        </w:rPr>
        <w:t xml:space="preserve">Thus, the financial analysis method is a systematic way of search, interrelated study and use of financial information with a view to reveal and mobilize reserves for their effective use as financial resources and determination of optimal structure of their sources for provision of stable development of a bank. </w:t>
      </w:r>
      <w:proofErr w:type="gramStart"/>
      <w:r w:rsidRPr="003447DA">
        <w:rPr>
          <w:rFonts w:ascii="Times New Roman" w:eastAsia="Times New Roman" w:hAnsi="Times New Roman" w:cs="Times New Roman"/>
          <w:color w:val="000000"/>
          <w:sz w:val="28"/>
          <w:szCs w:val="28"/>
          <w:lang w:val="en-US"/>
        </w:rPr>
        <w:t xml:space="preserve">The main questions, to which “method” concept answers, are </w:t>
      </w:r>
      <w:r w:rsidRPr="003447DA">
        <w:rPr>
          <w:rFonts w:ascii="Times New Roman" w:hAnsi="Times New Roman" w:cs="Times New Roman"/>
          <w:sz w:val="28"/>
          <w:szCs w:val="28"/>
          <w:u w:val="single"/>
          <w:lang w:val="en-US"/>
        </w:rPr>
        <w:t>how and why so?</w:t>
      </w:r>
      <w:proofErr w:type="gramEnd"/>
      <w:r w:rsidR="003F35FD">
        <w:rPr>
          <w:rFonts w:ascii="Times New Roman" w:hAnsi="Times New Roman" w:cs="Times New Roman"/>
          <w:sz w:val="28"/>
          <w:szCs w:val="28"/>
          <w:u w:val="single"/>
          <w:lang w:val="en-US"/>
        </w:rPr>
        <w:t xml:space="preserve"> </w:t>
      </w:r>
    </w:p>
    <w:p w:rsidR="00933F3A" w:rsidRPr="003F35FD" w:rsidRDefault="00933F3A" w:rsidP="003F35FD">
      <w:pPr>
        <w:tabs>
          <w:tab w:val="left" w:pos="567"/>
        </w:tabs>
        <w:autoSpaceDE w:val="0"/>
        <w:autoSpaceDN w:val="0"/>
        <w:adjustRightInd w:val="0"/>
        <w:spacing w:after="0" w:line="240" w:lineRule="auto"/>
        <w:ind w:firstLine="709"/>
        <w:jc w:val="both"/>
        <w:rPr>
          <w:rFonts w:ascii="Times New Roman" w:hAnsi="Times New Roman" w:cs="Times New Roman"/>
          <w:sz w:val="28"/>
          <w:szCs w:val="28"/>
          <w:u w:val="single"/>
          <w:lang w:val="en-US"/>
        </w:rPr>
      </w:pPr>
      <w:r w:rsidRPr="003447DA">
        <w:rPr>
          <w:rFonts w:ascii="Times New Roman" w:hAnsi="Times New Roman" w:cs="Times New Roman"/>
          <w:sz w:val="28"/>
          <w:szCs w:val="28"/>
          <w:lang w:val="en-US"/>
        </w:rPr>
        <w:t xml:space="preserve">The financial analysis instrument is a means and/or totality of means, with the help of which the </w:t>
      </w:r>
      <w:r w:rsidRPr="003447DA">
        <w:rPr>
          <w:rFonts w:ascii="Times New Roman" w:eastAsia="Times New Roman" w:hAnsi="Times New Roman" w:cs="Times New Roman"/>
          <w:color w:val="000000"/>
          <w:sz w:val="28"/>
          <w:szCs w:val="28"/>
          <w:lang w:val="en-US"/>
        </w:rPr>
        <w:t xml:space="preserve">systematic way of search of a bank’s financial information, i.e. the financial analysis method, is carried out. </w:t>
      </w:r>
      <w:proofErr w:type="gramStart"/>
      <w:r w:rsidRPr="003447DA">
        <w:rPr>
          <w:rFonts w:ascii="Times New Roman" w:eastAsia="Times New Roman" w:hAnsi="Times New Roman" w:cs="Times New Roman"/>
          <w:color w:val="000000"/>
          <w:sz w:val="28"/>
          <w:szCs w:val="28"/>
          <w:lang w:val="en-US"/>
        </w:rPr>
        <w:t xml:space="preserve">The main questions, to which “instrument” concept answers are </w:t>
      </w:r>
      <w:r w:rsidRPr="003447DA">
        <w:rPr>
          <w:rFonts w:ascii="Times New Roman" w:hAnsi="Times New Roman" w:cs="Times New Roman"/>
          <w:sz w:val="28"/>
          <w:szCs w:val="28"/>
          <w:u w:val="single"/>
          <w:lang w:val="en-US"/>
        </w:rPr>
        <w:t>by what?</w:t>
      </w:r>
      <w:proofErr w:type="gramEnd"/>
      <w:r w:rsidRPr="003447DA">
        <w:rPr>
          <w:rFonts w:ascii="Times New Roman" w:hAnsi="Times New Roman" w:cs="Times New Roman"/>
          <w:sz w:val="28"/>
          <w:szCs w:val="28"/>
          <w:u w:val="single"/>
          <w:lang w:val="en-US"/>
        </w:rPr>
        <w:t xml:space="preserve"> </w:t>
      </w:r>
      <w:proofErr w:type="gramStart"/>
      <w:r w:rsidRPr="003447DA">
        <w:rPr>
          <w:rFonts w:ascii="Times New Roman" w:hAnsi="Times New Roman" w:cs="Times New Roman"/>
          <w:sz w:val="28"/>
          <w:szCs w:val="28"/>
          <w:u w:val="single"/>
          <w:lang w:val="en-US"/>
        </w:rPr>
        <w:t>what</w:t>
      </w:r>
      <w:proofErr w:type="gramEnd"/>
      <w:r w:rsidRPr="003447DA">
        <w:rPr>
          <w:rFonts w:ascii="Times New Roman" w:hAnsi="Times New Roman" w:cs="Times New Roman"/>
          <w:sz w:val="28"/>
          <w:szCs w:val="28"/>
          <w:u w:val="single"/>
          <w:lang w:val="en-US"/>
        </w:rPr>
        <w:t xml:space="preserve"> will we use? </w:t>
      </w:r>
    </w:p>
    <w:p w:rsidR="00933F3A" w:rsidRPr="003447DA" w:rsidRDefault="00933F3A" w:rsidP="00933F3A">
      <w:pPr>
        <w:pStyle w:val="41"/>
        <w:shd w:val="clear" w:color="auto" w:fill="FFFFFF" w:themeFill="background1"/>
        <w:ind w:left="0" w:firstLine="0"/>
        <w:jc w:val="both"/>
        <w:rPr>
          <w:b w:val="0"/>
          <w:lang w:val="en-US"/>
        </w:rPr>
      </w:pPr>
      <w:r w:rsidRPr="003447DA">
        <w:rPr>
          <w:b w:val="0"/>
          <w:lang w:val="en-US"/>
        </w:rPr>
        <w:tab/>
        <w:t xml:space="preserve">All the above listed types, methods and instruments of the banking business financial analysis finally come to the general key action – calculation of financial indicators and/or coefficients. </w:t>
      </w:r>
    </w:p>
    <w:p w:rsidR="00933F3A" w:rsidRPr="003447DA" w:rsidRDefault="00933F3A" w:rsidP="00933F3A">
      <w:pPr>
        <w:pStyle w:val="41"/>
        <w:shd w:val="clear" w:color="auto" w:fill="FFFFFF" w:themeFill="background1"/>
        <w:ind w:left="0" w:firstLine="708"/>
        <w:jc w:val="both"/>
        <w:rPr>
          <w:b w:val="0"/>
          <w:lang w:val="en-US"/>
        </w:rPr>
      </w:pPr>
      <w:r w:rsidRPr="003447DA">
        <w:rPr>
          <w:b w:val="0"/>
          <w:i/>
          <w:lang w:val="en-US"/>
        </w:rPr>
        <w:t>The financial indicator</w:t>
      </w:r>
      <w:r w:rsidRPr="003447DA">
        <w:rPr>
          <w:b w:val="0"/>
          <w:lang w:val="en-US"/>
        </w:rPr>
        <w:t xml:space="preserve"> is an absolute value, indicating a consolidated profit or</w:t>
      </w:r>
      <w:r w:rsidRPr="003447DA">
        <w:rPr>
          <w:lang w:val="en-US"/>
        </w:rPr>
        <w:t xml:space="preserve"> </w:t>
      </w:r>
      <w:r w:rsidRPr="003447DA">
        <w:rPr>
          <w:b w:val="0"/>
          <w:lang w:val="en-US"/>
        </w:rPr>
        <w:t xml:space="preserve">income of a bank activity in general. </w:t>
      </w:r>
    </w:p>
    <w:p w:rsidR="00933F3A" w:rsidRPr="003447DA" w:rsidRDefault="00933F3A" w:rsidP="00933F3A">
      <w:pPr>
        <w:pStyle w:val="41"/>
        <w:shd w:val="clear" w:color="auto" w:fill="FFFFFF" w:themeFill="background1"/>
        <w:tabs>
          <w:tab w:val="left" w:pos="567"/>
        </w:tabs>
        <w:ind w:left="0" w:firstLine="0"/>
        <w:jc w:val="both"/>
        <w:rPr>
          <w:b w:val="0"/>
          <w:lang w:val="en-US"/>
        </w:rPr>
      </w:pPr>
      <w:r w:rsidRPr="003447DA">
        <w:rPr>
          <w:b w:val="0"/>
          <w:lang w:val="en-US"/>
        </w:rPr>
        <w:t xml:space="preserve">       </w:t>
      </w:r>
      <w:r w:rsidRPr="003447DA">
        <w:rPr>
          <w:b w:val="0"/>
          <w:lang w:val="en-US"/>
        </w:rPr>
        <w:tab/>
      </w:r>
      <w:r w:rsidRPr="003447DA">
        <w:rPr>
          <w:b w:val="0"/>
          <w:lang w:val="en-US"/>
        </w:rPr>
        <w:tab/>
      </w:r>
      <w:r w:rsidRPr="003447DA">
        <w:rPr>
          <w:b w:val="0"/>
          <w:i/>
          <w:lang w:val="en-US"/>
        </w:rPr>
        <w:t xml:space="preserve">The financial coefficient </w:t>
      </w:r>
      <w:r w:rsidRPr="003447DA">
        <w:rPr>
          <w:b w:val="0"/>
          <w:lang w:val="en-US"/>
        </w:rPr>
        <w:t>is a relative value, characterizing dynamics and different aspects of a commercial bank activity and its financial position. In other words, the financial condition of a banking institution is expressed in its financial indicators and/or financial coefficients. The important final step in the financial analysis is a skill to objectively and correctly treat value of the financial indicators/coefficients, i.e. results of the banking business financial analysis.</w:t>
      </w:r>
    </w:p>
    <w:p w:rsidR="00367D0E" w:rsidRPr="00367D0E" w:rsidRDefault="00367D0E"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3F35FD" w:rsidRPr="003447DA" w:rsidRDefault="003F35FD" w:rsidP="003F35FD">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Pr="003447DA">
        <w:rPr>
          <w:rFonts w:ascii="Times New Roman" w:eastAsia="Times New Roman" w:hAnsi="Times New Roman" w:cs="Times New Roman"/>
          <w:b/>
          <w:color w:val="000000"/>
          <w:sz w:val="28"/>
          <w:szCs w:val="28"/>
          <w:lang w:val="en-US"/>
        </w:rPr>
        <w:t xml:space="preserve">: </w:t>
      </w:r>
    </w:p>
    <w:p w:rsidR="003F35FD" w:rsidRPr="003447DA" w:rsidRDefault="003F35FD" w:rsidP="003F35FD">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1. Give detailed explanation to the concept “financial analysis”. How does this concept interrelate with “financial management”?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2. What is the main idea of the concept “effective financial analysis”?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 xml:space="preserve">3. List the main methods and instruments for carrying out of the financial analysis in a commercial bank. What is the difference between them?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4. Name the main financial indicators/coefficients of analysis of a bank activity.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5. What characteristics should the bank (analyzed) information have for making effective managerial decisions on a bank development?</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3F35FD" w:rsidRPr="003447DA" w:rsidRDefault="003F35FD" w:rsidP="003F35FD">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3447DA">
        <w:rPr>
          <w:rFonts w:ascii="Times New Roman" w:eastAsia="Times New Roman" w:hAnsi="Times New Roman" w:cs="Times New Roman"/>
          <w:b/>
          <w:color w:val="000000"/>
          <w:sz w:val="28"/>
          <w:szCs w:val="28"/>
          <w:lang w:val="en-US"/>
        </w:rPr>
        <w:t>Test</w:t>
      </w:r>
      <w:r>
        <w:rPr>
          <w:rFonts w:ascii="Times New Roman" w:eastAsia="Times New Roman" w:hAnsi="Times New Roman" w:cs="Times New Roman"/>
          <w:b/>
          <w:color w:val="000000"/>
          <w:sz w:val="28"/>
          <w:szCs w:val="28"/>
          <w:lang w:val="en-US"/>
        </w:rPr>
        <w:t xml:space="preserve"> tasks</w:t>
      </w:r>
      <w:r w:rsidRPr="003447DA">
        <w:rPr>
          <w:rFonts w:ascii="Times New Roman" w:eastAsia="Times New Roman" w:hAnsi="Times New Roman" w:cs="Times New Roman"/>
          <w:b/>
          <w:color w:val="000000"/>
          <w:sz w:val="28"/>
          <w:szCs w:val="28"/>
          <w:lang w:val="en-US"/>
        </w:rPr>
        <w:t xml:space="preserve">: </w:t>
      </w:r>
    </w:p>
    <w:p w:rsidR="003F35FD" w:rsidRPr="003447DA" w:rsidRDefault="003F35FD" w:rsidP="003F35FD">
      <w:pPr>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1. What block of the management staff is the central chain, earning the basic bank income?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Commercial activity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Board of a bank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Board of directors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Administration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General issues of management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2. What resource of a bank creates economic existence base? What is the condition for formation of a bank as a legal body?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Share capital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Reserve capital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Undistributed profit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d) Economic stimulation funds</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e) Owned capital</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3. Regulating and control functions of the National Bank of the Republic of Kazakhstan are limited by: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Decree of the President “On the National Bank of the Republic of Kazakhstan” </w:t>
      </w:r>
    </w:p>
    <w:p w:rsidR="003F35FD" w:rsidRPr="003447DA" w:rsidRDefault="003F35FD" w:rsidP="003F35FD">
      <w:pPr>
        <w:pStyle w:val="a3"/>
        <w:shd w:val="clear" w:color="auto" w:fill="FFFFFF" w:themeFill="background1"/>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Internal affairs of the National Bank </w:t>
      </w:r>
    </w:p>
    <w:p w:rsidR="003F35FD" w:rsidRPr="003447DA" w:rsidRDefault="003F35FD" w:rsidP="003F35FD">
      <w:pPr>
        <w:pStyle w:val="a3"/>
        <w:shd w:val="clear" w:color="auto" w:fill="FFFFFF" w:themeFill="background1"/>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Instruction materials, provisions, methodical recommendations </w:t>
      </w:r>
    </w:p>
    <w:p w:rsidR="003F35FD" w:rsidRPr="003447DA" w:rsidRDefault="003F35FD" w:rsidP="003F35FD">
      <w:pPr>
        <w:pStyle w:val="a3"/>
        <w:shd w:val="clear" w:color="auto" w:fill="FFFFFF" w:themeFill="background1"/>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Law of the Republic of Kazakhstan “On exchange regulation and exchange control” </w:t>
      </w:r>
    </w:p>
    <w:p w:rsidR="003F35FD" w:rsidRPr="003447DA" w:rsidRDefault="003F35FD" w:rsidP="003F35FD">
      <w:pPr>
        <w:pStyle w:val="a3"/>
        <w:shd w:val="clear" w:color="auto" w:fill="FFFFFF" w:themeFill="background1"/>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Decree of the President “On banks and bank activity in the Republic of Kazakhstan”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4. ROA is calculated by the next equation</w:t>
      </w:r>
      <w:proofErr w:type="gramStart"/>
      <w:r w:rsidRPr="003447DA">
        <w:rPr>
          <w:rFonts w:ascii="Times New Roman" w:eastAsia="Times New Roman" w:hAnsi="Times New Roman" w:cs="Times New Roman"/>
          <w:color w:val="000000"/>
          <w:sz w:val="28"/>
          <w:szCs w:val="28"/>
          <w:lang w:val="en-US"/>
        </w:rPr>
        <w:t>: :</w:t>
      </w:r>
      <w:proofErr w:type="gramEnd"/>
      <w:r w:rsidRPr="003447DA">
        <w:rPr>
          <w:rFonts w:ascii="Times New Roman" w:eastAsia="Times New Roman" w:hAnsi="Times New Roman" w:cs="Times New Roman"/>
          <w:color w:val="000000"/>
          <w:sz w:val="28"/>
          <w:szCs w:val="28"/>
          <w:lang w:val="en-US"/>
        </w:rPr>
        <w:t xml:space="preserve">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Net income after taxes/total assets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Net income after taxes/owned capital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Income prior to taxes/total assets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d) Net income after taxes*owned capital</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(Interest income – interest expenditure)/Assets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5. ROE is calculated by the next equation: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Net income after taxes/ owned capital </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b) Net income after taxes/total assets</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c) Net income after taxes*total assets</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d) Net income after taxes*owned capital</w:t>
      </w:r>
    </w:p>
    <w:p w:rsidR="003F35FD" w:rsidRPr="003447DA" w:rsidRDefault="003F35FD" w:rsidP="003F35FD">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e) (Interest income – interest expenditure)/owned capital</w:t>
      </w:r>
    </w:p>
    <w:p w:rsidR="0063612C" w:rsidRPr="00837213" w:rsidRDefault="0063612C" w:rsidP="00771FF3">
      <w:pPr>
        <w:autoSpaceDE w:val="0"/>
        <w:autoSpaceDN w:val="0"/>
        <w:adjustRightInd w:val="0"/>
        <w:spacing w:after="0" w:line="240" w:lineRule="auto"/>
        <w:jc w:val="center"/>
        <w:rPr>
          <w:rFonts w:ascii="Times New Roman" w:hAnsi="Times New Roman" w:cs="Times New Roman"/>
          <w:b/>
          <w:bCs/>
          <w:color w:val="000000"/>
          <w:spacing w:val="3"/>
          <w:sz w:val="28"/>
          <w:szCs w:val="28"/>
          <w:lang w:val="en-US"/>
        </w:rPr>
      </w:pPr>
      <w:r w:rsidRPr="00DF7549">
        <w:rPr>
          <w:rFonts w:ascii="Times New Roman" w:eastAsia="Times New Roman" w:hAnsi="Times New Roman" w:cs="Times New Roman"/>
          <w:b/>
          <w:color w:val="000000"/>
          <w:sz w:val="28"/>
          <w:szCs w:val="28"/>
          <w:lang w:val="en-US"/>
        </w:rPr>
        <w:lastRenderedPageBreak/>
        <w:t xml:space="preserve">7 </w:t>
      </w:r>
      <w:r w:rsidR="00DF7549" w:rsidRPr="00D868F3">
        <w:rPr>
          <w:rFonts w:ascii="Times New Roman" w:hAnsi="Times New Roman" w:cs="Times New Roman"/>
          <w:b/>
          <w:bCs/>
          <w:color w:val="000000"/>
          <w:spacing w:val="3"/>
          <w:sz w:val="28"/>
          <w:szCs w:val="28"/>
          <w:lang w:val="en-US"/>
        </w:rPr>
        <w:t>INTERNATIONAL PRACTICE OF INTERNAL AND EXTERNAL FINANCIAL CONTROL</w:t>
      </w:r>
    </w:p>
    <w:p w:rsidR="00DF7549" w:rsidRPr="00837213" w:rsidRDefault="00DF7549"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A270DC" w:rsidRPr="00387AE8" w:rsidRDefault="00A270DC" w:rsidP="00DF7549">
      <w:pPr>
        <w:autoSpaceDE w:val="0"/>
        <w:autoSpaceDN w:val="0"/>
        <w:adjustRightInd w:val="0"/>
        <w:spacing w:after="0" w:line="240" w:lineRule="auto"/>
        <w:jc w:val="center"/>
        <w:rPr>
          <w:rFonts w:ascii="Times New Roman" w:hAnsi="Times New Roman" w:cs="Times New Roman"/>
          <w:color w:val="000000"/>
          <w:spacing w:val="4"/>
          <w:sz w:val="28"/>
          <w:szCs w:val="28"/>
          <w:lang w:val="en-US"/>
        </w:rPr>
      </w:pPr>
      <w:r w:rsidRPr="00DF7549">
        <w:rPr>
          <w:rFonts w:ascii="Times New Roman" w:eastAsia="Times New Roman" w:hAnsi="Times New Roman" w:cs="Times New Roman"/>
          <w:b/>
          <w:color w:val="000000"/>
          <w:sz w:val="28"/>
          <w:szCs w:val="28"/>
          <w:lang w:val="en-US"/>
        </w:rPr>
        <w:t>7</w:t>
      </w:r>
      <w:r w:rsidR="0063612C" w:rsidRPr="00DF7549">
        <w:rPr>
          <w:rFonts w:ascii="Times New Roman" w:eastAsia="Times New Roman" w:hAnsi="Times New Roman" w:cs="Times New Roman"/>
          <w:b/>
          <w:color w:val="000000"/>
          <w:sz w:val="28"/>
          <w:szCs w:val="28"/>
          <w:lang w:val="en-US"/>
        </w:rPr>
        <w:t xml:space="preserve">.1 </w:t>
      </w:r>
      <w:r w:rsidR="00DF7549" w:rsidRPr="00DF7549">
        <w:rPr>
          <w:rFonts w:ascii="Times New Roman" w:hAnsi="Times New Roman" w:cs="Times New Roman"/>
          <w:b/>
          <w:color w:val="000000"/>
          <w:spacing w:val="4"/>
          <w:sz w:val="28"/>
          <w:szCs w:val="28"/>
          <w:lang w:val="en-US"/>
        </w:rPr>
        <w:t>Organization of budget-internal and external control in developed countries with market economies</w:t>
      </w:r>
    </w:p>
    <w:p w:rsidR="00DF7549" w:rsidRPr="00387AE8" w:rsidRDefault="00DF7549" w:rsidP="00DF7549">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D835A4" w:rsidRPr="00D835A4" w:rsidRDefault="00D835A4" w:rsidP="00D835A4">
      <w:pPr>
        <w:pStyle w:val="a5"/>
        <w:ind w:firstLine="709"/>
        <w:jc w:val="both"/>
        <w:rPr>
          <w:rStyle w:val="af8"/>
          <w:rFonts w:ascii="Times New Roman" w:hAnsi="Times New Roman" w:cs="Times New Roman"/>
          <w:i w:val="0"/>
          <w:iCs w:val="0"/>
          <w:sz w:val="28"/>
          <w:szCs w:val="28"/>
          <w:lang w:val="en-US"/>
        </w:rPr>
      </w:pPr>
      <w:r w:rsidRPr="00D835A4">
        <w:rPr>
          <w:rStyle w:val="af8"/>
          <w:rFonts w:ascii="Times New Roman" w:hAnsi="Times New Roman" w:cs="Times New Roman"/>
          <w:i w:val="0"/>
          <w:iCs w:val="0"/>
          <w:sz w:val="28"/>
          <w:szCs w:val="28"/>
          <w:lang w:val="en-US"/>
        </w:rPr>
        <w:t>When creating the bodies of state financial control in modern Kazakhstan, the organizational experience of financial control in countries with developed market economies was taken into account. Abroad, financial control authorities have long become an integral part of a democratic society and an indispensable element of managing public financial resources.</w:t>
      </w:r>
    </w:p>
    <w:p w:rsidR="00D835A4" w:rsidRPr="00D835A4" w:rsidRDefault="00D835A4" w:rsidP="00D835A4">
      <w:pPr>
        <w:pStyle w:val="a5"/>
        <w:ind w:firstLine="709"/>
        <w:jc w:val="both"/>
        <w:rPr>
          <w:rStyle w:val="af8"/>
          <w:rFonts w:ascii="Times New Roman" w:hAnsi="Times New Roman" w:cs="Times New Roman"/>
          <w:i w:val="0"/>
          <w:iCs w:val="0"/>
          <w:sz w:val="28"/>
          <w:szCs w:val="28"/>
          <w:lang w:val="en-US"/>
        </w:rPr>
      </w:pPr>
      <w:r w:rsidRPr="00D835A4">
        <w:rPr>
          <w:rStyle w:val="af8"/>
          <w:rFonts w:ascii="Times New Roman" w:hAnsi="Times New Roman" w:cs="Times New Roman"/>
          <w:i w:val="0"/>
          <w:iCs w:val="0"/>
          <w:sz w:val="28"/>
          <w:szCs w:val="28"/>
          <w:lang w:val="en-US"/>
        </w:rPr>
        <w:t>The principles of financial control are formulated in the Lima Declaration on the Guidelines for Financial Control, adopted at the IX Congress of the International Organization of Supreme Audit Institutions (INTOSAI) in October 1977. Although the Lima Declaration is not binding from the point of view of international law, its influence on the development of financial control bodies in various countries cannot be underestimated</w:t>
      </w:r>
      <w:r w:rsidR="00750A4A">
        <w:rPr>
          <w:rStyle w:val="af8"/>
          <w:rFonts w:ascii="Times New Roman" w:hAnsi="Times New Roman" w:cs="Times New Roman"/>
          <w:i w:val="0"/>
          <w:iCs w:val="0"/>
          <w:sz w:val="28"/>
          <w:szCs w:val="28"/>
          <w:lang w:val="en-US"/>
        </w:rPr>
        <w:t xml:space="preserve"> [12,13]</w:t>
      </w:r>
      <w:r w:rsidRPr="00D835A4">
        <w:rPr>
          <w:rStyle w:val="af8"/>
          <w:rFonts w:ascii="Times New Roman" w:hAnsi="Times New Roman" w:cs="Times New Roman"/>
          <w:i w:val="0"/>
          <w:iCs w:val="0"/>
          <w:sz w:val="28"/>
          <w:szCs w:val="28"/>
          <w:lang w:val="en-US"/>
        </w:rPr>
        <w:t>.</w:t>
      </w:r>
    </w:p>
    <w:p w:rsidR="00D835A4" w:rsidRPr="00E94D33" w:rsidRDefault="00D835A4" w:rsidP="00D835A4">
      <w:pPr>
        <w:pStyle w:val="a5"/>
        <w:ind w:firstLine="709"/>
        <w:jc w:val="both"/>
        <w:rPr>
          <w:rStyle w:val="af8"/>
          <w:rFonts w:ascii="Times New Roman" w:hAnsi="Times New Roman" w:cs="Times New Roman"/>
          <w:i w:val="0"/>
          <w:iCs w:val="0"/>
          <w:sz w:val="28"/>
          <w:szCs w:val="28"/>
          <w:lang w:val="en-US"/>
        </w:rPr>
      </w:pPr>
      <w:r w:rsidRPr="00D835A4">
        <w:rPr>
          <w:rStyle w:val="af8"/>
          <w:rFonts w:ascii="Times New Roman" w:hAnsi="Times New Roman" w:cs="Times New Roman"/>
          <w:i w:val="0"/>
          <w:iCs w:val="0"/>
          <w:sz w:val="28"/>
          <w:szCs w:val="28"/>
          <w:lang w:val="en-US"/>
        </w:rPr>
        <w:t>International experience shows that in a particular state, at various levels of government, financial control bodies are functioning quite effectively, and, above all, in the budget and financial sphere. Therefore, the study of world experience in implementing state financial control today is of undoubted interest to our country.</w:t>
      </w:r>
    </w:p>
    <w:p w:rsidR="00D835A4" w:rsidRPr="00D835A4"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France, like most economically developed countries, has accumulated rich experience in organizing external, independent financial control over the activities of government bodies.</w:t>
      </w:r>
    </w:p>
    <w:p w:rsidR="00D835A4" w:rsidRPr="00D835A4"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On the basis of centuries-old experience, the supreme body of financial control of France applies effective mechanisms and instruments for monitoring the distribution and use of financial resources. Thus, external state financial control at the central level is carried out by the Court of Accounts, and at the local executive level - by the regional audit chambers.</w:t>
      </w:r>
    </w:p>
    <w:p w:rsidR="00D835A4" w:rsidRPr="00E94D33"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The court of accounts of France has one feature - it stands above the pyramid of financial and judicial instances and functions as a body of jurisdiction. The significance and authority of the Court of Accounts is reflected in the main document of the country - the French Constitution, in which a special place is given to such provisions as:</w:t>
      </w:r>
    </w:p>
    <w:p w:rsidR="00D835A4" w:rsidRPr="00D835A4" w:rsidRDefault="00D835A4" w:rsidP="002F59C4">
      <w:pPr>
        <w:pStyle w:val="a5"/>
        <w:numPr>
          <w:ilvl w:val="0"/>
          <w:numId w:val="56"/>
        </w:numPr>
        <w:jc w:val="both"/>
        <w:rPr>
          <w:rFonts w:ascii="Times New Roman" w:hAnsi="Times New Roman" w:cs="Times New Roman"/>
          <w:sz w:val="28"/>
          <w:szCs w:val="28"/>
          <w:lang w:val="en-US"/>
        </w:rPr>
      </w:pPr>
      <w:proofErr w:type="gramStart"/>
      <w:r w:rsidRPr="00D835A4">
        <w:rPr>
          <w:rFonts w:ascii="Times New Roman" w:hAnsi="Times New Roman" w:cs="Times New Roman"/>
          <w:sz w:val="28"/>
          <w:szCs w:val="28"/>
          <w:lang w:val="en-US"/>
        </w:rPr>
        <w:t>the</w:t>
      </w:r>
      <w:proofErr w:type="gramEnd"/>
      <w:r w:rsidRPr="00D835A4">
        <w:rPr>
          <w:rFonts w:ascii="Times New Roman" w:hAnsi="Times New Roman" w:cs="Times New Roman"/>
          <w:sz w:val="28"/>
          <w:szCs w:val="28"/>
          <w:lang w:val="en-US"/>
        </w:rPr>
        <w:t xml:space="preserve"> activities of the Court of Accounts and its interaction with Parliament and the Government. In particular, assisting the Court of Accounts to Parliament in monitoring budget execution;</w:t>
      </w:r>
    </w:p>
    <w:p w:rsidR="00D835A4" w:rsidRPr="00D835A4" w:rsidRDefault="00D835A4" w:rsidP="002F59C4">
      <w:pPr>
        <w:pStyle w:val="a5"/>
        <w:numPr>
          <w:ilvl w:val="0"/>
          <w:numId w:val="56"/>
        </w:numPr>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assessment of the effectiveness of public policy;</w:t>
      </w:r>
    </w:p>
    <w:p w:rsidR="00D835A4" w:rsidRPr="00D835A4" w:rsidRDefault="00D835A4" w:rsidP="002F59C4">
      <w:pPr>
        <w:pStyle w:val="a5"/>
        <w:numPr>
          <w:ilvl w:val="0"/>
          <w:numId w:val="56"/>
        </w:numPr>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the formation of relevant recommendations and methods for their preparation;</w:t>
      </w:r>
    </w:p>
    <w:p w:rsidR="00D835A4" w:rsidRPr="00D835A4" w:rsidRDefault="00D835A4" w:rsidP="002F59C4">
      <w:pPr>
        <w:pStyle w:val="a5"/>
        <w:numPr>
          <w:ilvl w:val="0"/>
          <w:numId w:val="56"/>
        </w:numPr>
        <w:jc w:val="both"/>
        <w:rPr>
          <w:rFonts w:ascii="Times New Roman" w:hAnsi="Times New Roman" w:cs="Times New Roman"/>
          <w:sz w:val="28"/>
          <w:szCs w:val="28"/>
          <w:lang w:val="en-US"/>
        </w:rPr>
      </w:pPr>
      <w:proofErr w:type="gramStart"/>
      <w:r w:rsidRPr="00D835A4">
        <w:rPr>
          <w:rFonts w:ascii="Times New Roman" w:hAnsi="Times New Roman" w:cs="Times New Roman"/>
          <w:sz w:val="28"/>
          <w:szCs w:val="28"/>
          <w:lang w:val="en-US"/>
        </w:rPr>
        <w:t>certification</w:t>
      </w:r>
      <w:proofErr w:type="gramEnd"/>
      <w:r w:rsidRPr="00D835A4">
        <w:rPr>
          <w:rFonts w:ascii="Times New Roman" w:hAnsi="Times New Roman" w:cs="Times New Roman"/>
          <w:sz w:val="28"/>
          <w:szCs w:val="28"/>
          <w:lang w:val="en-US"/>
        </w:rPr>
        <w:t xml:space="preserve"> of accounts of recipients of budgetary funds (approval of financial statements).</w:t>
      </w:r>
    </w:p>
    <w:p w:rsidR="00D835A4" w:rsidRPr="00E94D33"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lastRenderedPageBreak/>
        <w:t>The approval of accounts of national state institutions is part of the general judicial control of the Court of Accounts.</w:t>
      </w:r>
    </w:p>
    <w:p w:rsidR="00D835A4" w:rsidRPr="00D835A4"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The Court of Accounts consists of seven chambers, with a total number of about 450 people (20 magistrates and advisers, 20 financial control inspectors and auditors, 20 assistants per one chamber).</w:t>
      </w:r>
    </w:p>
    <w:p w:rsidR="00D835A4" w:rsidRPr="00D835A4"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Each chamber is assigned specific sectors of the state economic activity. The Court of Accounts is run by the first president and seven ward presidents.</w:t>
      </w:r>
    </w:p>
    <w:p w:rsidR="00D835A4" w:rsidRPr="00D835A4"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Most members of the Court of Accounts are graduates of the National School of Administration of an educational institution preparing future high-ranking civil servants.</w:t>
      </w:r>
    </w:p>
    <w:p w:rsidR="00D835A4" w:rsidRPr="00D835A4"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In France, budgetary funds are managed by state accountants, whose responsibilities include securing budget revenues, monitoring compliance with budgetary and financial accounting rules, as well as budget execution for expenses. State accountants are personally liable for violation of established financial discipline and are required to submit annual reports to the Court of Accounts.</w:t>
      </w:r>
    </w:p>
    <w:p w:rsidR="00D835A4" w:rsidRPr="00E94D33" w:rsidRDefault="00D835A4" w:rsidP="00D835A4">
      <w:pPr>
        <w:pStyle w:val="a5"/>
        <w:ind w:firstLine="709"/>
        <w:jc w:val="both"/>
        <w:rPr>
          <w:rFonts w:ascii="Times New Roman" w:hAnsi="Times New Roman" w:cs="Times New Roman"/>
          <w:sz w:val="28"/>
          <w:szCs w:val="28"/>
          <w:lang w:val="en-US"/>
        </w:rPr>
      </w:pPr>
      <w:r w:rsidRPr="00D835A4">
        <w:rPr>
          <w:rFonts w:ascii="Times New Roman" w:hAnsi="Times New Roman" w:cs="Times New Roman"/>
          <w:sz w:val="28"/>
          <w:szCs w:val="28"/>
          <w:lang w:val="en-US"/>
        </w:rPr>
        <w:t xml:space="preserve">The Court of Accounts does not interfere with current financial transactions, which are controlled by employees of the Ministry of Finance. </w:t>
      </w:r>
      <w:r w:rsidRPr="00E94D33">
        <w:rPr>
          <w:rFonts w:ascii="Times New Roman" w:hAnsi="Times New Roman" w:cs="Times New Roman"/>
          <w:sz w:val="28"/>
          <w:szCs w:val="28"/>
          <w:lang w:val="en-US"/>
        </w:rPr>
        <w:t>Control is carried out only on completed financial transactions.</w:t>
      </w:r>
    </w:p>
    <w:p w:rsidR="00D835A4" w:rsidRPr="00D835A4" w:rsidRDefault="00D835A4" w:rsidP="00D835A4">
      <w:pPr>
        <w:pStyle w:val="a5"/>
        <w:ind w:firstLine="709"/>
        <w:jc w:val="both"/>
        <w:rPr>
          <w:rStyle w:val="af8"/>
          <w:rFonts w:ascii="Times New Roman" w:hAnsi="Times New Roman" w:cs="Times New Roman"/>
          <w:bCs/>
          <w:i w:val="0"/>
          <w:sz w:val="28"/>
          <w:szCs w:val="28"/>
          <w:lang w:val="en-US"/>
        </w:rPr>
      </w:pPr>
      <w:r w:rsidRPr="00D835A4">
        <w:rPr>
          <w:rStyle w:val="af8"/>
          <w:rFonts w:ascii="Times New Roman" w:hAnsi="Times New Roman" w:cs="Times New Roman"/>
          <w:bCs/>
          <w:i w:val="0"/>
          <w:sz w:val="28"/>
          <w:szCs w:val="28"/>
          <w:lang w:val="en-US"/>
        </w:rPr>
        <w:t>Two months are presented to public accountants for clarification. If the arguments presented by the state accountants are not sufficient, then, according to the conclusion of the Prosecutor General of the Court of Accounts, the decision may oblige them to contribute money to the budget from their own funds. Final rulings have the status of a court ruling, which has entered into legal force, and may be subject to cassation appeal in the State Council only in cases of proof of the incompetence of the inspectors, as well as their violation of the procedural order or legislation.</w:t>
      </w:r>
    </w:p>
    <w:p w:rsidR="00D835A4" w:rsidRPr="00E94D33" w:rsidRDefault="00D835A4" w:rsidP="00D835A4">
      <w:pPr>
        <w:pStyle w:val="a5"/>
        <w:ind w:firstLine="709"/>
        <w:jc w:val="both"/>
        <w:rPr>
          <w:rStyle w:val="af8"/>
          <w:rFonts w:ascii="Times New Roman" w:hAnsi="Times New Roman" w:cs="Times New Roman"/>
          <w:bCs/>
          <w:i w:val="0"/>
          <w:sz w:val="28"/>
          <w:szCs w:val="28"/>
          <w:lang w:val="en-US"/>
        </w:rPr>
      </w:pPr>
      <w:r w:rsidRPr="00D835A4">
        <w:rPr>
          <w:rStyle w:val="af8"/>
          <w:rFonts w:ascii="Times New Roman" w:hAnsi="Times New Roman" w:cs="Times New Roman"/>
          <w:bCs/>
          <w:i w:val="0"/>
          <w:sz w:val="28"/>
          <w:szCs w:val="28"/>
          <w:lang w:val="en-US"/>
        </w:rPr>
        <w:t>Apart from public accountants, other public servants and agents are not personally liable to the Court of Accounts. However, if they have committed violations of budget legislation or other regulatory legal acts concerning not only the procedure for conducting financial transactions with the sanction of the Attorney General of the Court of Accounts, their cases may be referred to the Chamber of Budget and Financial Discipline, headed by the First President of the Court of Accounts, which may to sanction a fine of up to their annual earnings. As in most developed countries, the Court of Accounts of France pays particular attention to performance monitoring.</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The "French practice" of performance monitoring has its own specific features. As part of the effectiveness control, the Court of Accounts evaluates the effectiveness of the organizational structure, the level of qualification and remuneration of employees of the objects of control. In addition, a comprehensive analysis of incoming resources and the results obtained, the acquisition or replacement of assets, costs compared with income (and vice versa), as well as the profitability of their activities for the state as a whole, is carried out.</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 xml:space="preserve">Conclusions or a report on the results of the performance monitoring carried out on issues of great public importance, decisions on which must be taken at the highest </w:t>
      </w:r>
      <w:r w:rsidRPr="00AC12D4">
        <w:rPr>
          <w:rStyle w:val="af8"/>
          <w:rFonts w:ascii="Times New Roman" w:hAnsi="Times New Roman" w:cs="Times New Roman"/>
          <w:bCs/>
          <w:i w:val="0"/>
          <w:sz w:val="28"/>
          <w:szCs w:val="28"/>
          <w:lang w:val="en-US"/>
        </w:rPr>
        <w:lastRenderedPageBreak/>
        <w:t>state level, are transmitted to the Committee for the publication of reports and programs, which is part of the Court of Accounts. This report is approved by the board of the Court of Accounts, consisting of all seven presidents of the chambers and the First President, and is transmitted to the Head of State, as well as to the chairmen of the two houses of parliament. This report is published in the open press and is widely discussed in the press.</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The activities of 22 regional counting chambers are based on the organization system, control methods and decision-making procedures practiced by the Court of Accounts. All regional accounting chambers have virtually the same structure.</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Regional accounting chambers carry out legal control of all accounts of state accountants of administrative-territorial units, as well as accounts of those persons who actually manage state resources.</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At the same time, certification of accounts of state institutions is not provided at the regional level, as is done at the central level by the Court of Accounts in accordance with the Constitution (as amended in 2008).</w:t>
      </w:r>
    </w:p>
    <w:p w:rsidR="00AC12D4" w:rsidRPr="00E94D33"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The regional counting chambers include magistrates, which include the president, the state commissioner and advisers, as well as assistant supervisors and administrative officials.</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 xml:space="preserve">The President of the Regional Court of Auditors is appointed by the Head of State at the proposal of the First President of the Court of Accounts of France. The general leadership of the chamber is entrusted to him, he determines the audit program taking into account the opinion of the prosecutor's office, distributes the areas of work of magistrates, presides at meetings, </w:t>
      </w:r>
      <w:proofErr w:type="gramStart"/>
      <w:r w:rsidRPr="00AC12D4">
        <w:rPr>
          <w:rStyle w:val="af8"/>
          <w:rFonts w:ascii="Times New Roman" w:hAnsi="Times New Roman" w:cs="Times New Roman"/>
          <w:bCs/>
          <w:i w:val="0"/>
          <w:sz w:val="28"/>
          <w:szCs w:val="28"/>
          <w:lang w:val="en-US"/>
        </w:rPr>
        <w:t>takes</w:t>
      </w:r>
      <w:proofErr w:type="gramEnd"/>
      <w:r w:rsidRPr="00AC12D4">
        <w:rPr>
          <w:rStyle w:val="af8"/>
          <w:rFonts w:ascii="Times New Roman" w:hAnsi="Times New Roman" w:cs="Times New Roman"/>
          <w:bCs/>
          <w:i w:val="0"/>
          <w:sz w:val="28"/>
          <w:szCs w:val="28"/>
          <w:lang w:val="en-US"/>
        </w:rPr>
        <w:t xml:space="preserve"> part in the vote without a casting vote.</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The court of accounts of France determines the annual budget of each R</w:t>
      </w:r>
      <w:r>
        <w:rPr>
          <w:rStyle w:val="af8"/>
          <w:rFonts w:ascii="Times New Roman" w:hAnsi="Times New Roman" w:cs="Times New Roman"/>
          <w:bCs/>
          <w:i w:val="0"/>
          <w:sz w:val="28"/>
          <w:szCs w:val="28"/>
          <w:lang w:val="en-US"/>
        </w:rPr>
        <w:t>CC</w:t>
      </w:r>
      <w:r w:rsidRPr="00AC12D4">
        <w:rPr>
          <w:rStyle w:val="af8"/>
          <w:rFonts w:ascii="Times New Roman" w:hAnsi="Times New Roman" w:cs="Times New Roman"/>
          <w:bCs/>
          <w:i w:val="0"/>
          <w:sz w:val="28"/>
          <w:szCs w:val="28"/>
          <w:lang w:val="en-US"/>
        </w:rPr>
        <w:t>. France’s external state control provides for the following types of control:</w:t>
      </w:r>
    </w:p>
    <w:p w:rsidR="00AC12D4" w:rsidRPr="00AC12D4" w:rsidRDefault="00AC12D4" w:rsidP="002F59C4">
      <w:pPr>
        <w:pStyle w:val="a5"/>
        <w:numPr>
          <w:ilvl w:val="0"/>
          <w:numId w:val="57"/>
        </w:numPr>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administrative control of budgets (budget control); legal control of accounts;</w:t>
      </w:r>
    </w:p>
    <w:p w:rsidR="00AC12D4" w:rsidRPr="00AC12D4" w:rsidRDefault="00AC12D4" w:rsidP="002F59C4">
      <w:pPr>
        <w:pStyle w:val="a5"/>
        <w:numPr>
          <w:ilvl w:val="0"/>
          <w:numId w:val="57"/>
        </w:numPr>
        <w:jc w:val="both"/>
        <w:rPr>
          <w:rStyle w:val="af8"/>
          <w:rFonts w:ascii="Times New Roman" w:hAnsi="Times New Roman" w:cs="Times New Roman"/>
          <w:bCs/>
          <w:i w:val="0"/>
          <w:sz w:val="28"/>
          <w:szCs w:val="28"/>
          <w:lang w:val="en-US"/>
        </w:rPr>
      </w:pPr>
      <w:proofErr w:type="gramStart"/>
      <w:r w:rsidRPr="00AC12D4">
        <w:rPr>
          <w:rStyle w:val="af8"/>
          <w:rFonts w:ascii="Times New Roman" w:hAnsi="Times New Roman" w:cs="Times New Roman"/>
          <w:bCs/>
          <w:i w:val="0"/>
          <w:sz w:val="28"/>
          <w:szCs w:val="28"/>
          <w:lang w:val="en-US"/>
        </w:rPr>
        <w:t>control</w:t>
      </w:r>
      <w:proofErr w:type="gramEnd"/>
      <w:r w:rsidRPr="00AC12D4">
        <w:rPr>
          <w:rStyle w:val="af8"/>
          <w:rFonts w:ascii="Times New Roman" w:hAnsi="Times New Roman" w:cs="Times New Roman"/>
          <w:bCs/>
          <w:i w:val="0"/>
          <w:sz w:val="28"/>
          <w:szCs w:val="28"/>
          <w:lang w:val="en-US"/>
        </w:rPr>
        <w:t xml:space="preserve"> the effectiveness of the use of budget funds.</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 xml:space="preserve">Based on the results of budget control, the Court of Accounts and the </w:t>
      </w:r>
      <w:r>
        <w:rPr>
          <w:rStyle w:val="af8"/>
          <w:rFonts w:ascii="Times New Roman" w:hAnsi="Times New Roman" w:cs="Times New Roman"/>
          <w:bCs/>
          <w:i w:val="0"/>
          <w:sz w:val="28"/>
          <w:szCs w:val="28"/>
          <w:lang w:val="en-US"/>
        </w:rPr>
        <w:t>RCC</w:t>
      </w:r>
      <w:r w:rsidRPr="00AC12D4">
        <w:rPr>
          <w:rStyle w:val="af8"/>
          <w:rFonts w:ascii="Times New Roman" w:hAnsi="Times New Roman" w:cs="Times New Roman"/>
          <w:bCs/>
          <w:i w:val="0"/>
          <w:sz w:val="28"/>
          <w:szCs w:val="28"/>
          <w:lang w:val="en-US"/>
        </w:rPr>
        <w:t xml:space="preserve"> provides comments on the conditions for approving and executing the budget. Legal control involves the adoption of judicial decisions on the accuracy of accounts and the quality of financial statements. Based on the results of the effectiveness control, recommendations are developed to improve the activities of the objects of control.</w:t>
      </w:r>
    </w:p>
    <w:p w:rsid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 xml:space="preserve">Despite the same types of control, the external control of the </w:t>
      </w:r>
      <w:r>
        <w:rPr>
          <w:rStyle w:val="af8"/>
          <w:rFonts w:ascii="Times New Roman" w:hAnsi="Times New Roman" w:cs="Times New Roman"/>
          <w:bCs/>
          <w:i w:val="0"/>
          <w:sz w:val="28"/>
          <w:szCs w:val="28"/>
          <w:lang w:val="en-US"/>
        </w:rPr>
        <w:t xml:space="preserve">RCC </w:t>
      </w:r>
      <w:r w:rsidRPr="00AC12D4">
        <w:rPr>
          <w:rStyle w:val="af8"/>
          <w:rFonts w:ascii="Times New Roman" w:hAnsi="Times New Roman" w:cs="Times New Roman"/>
          <w:bCs/>
          <w:i w:val="0"/>
          <w:sz w:val="28"/>
          <w:szCs w:val="28"/>
          <w:lang w:val="en-US"/>
        </w:rPr>
        <w:t>at the local level is different from the external control of the accounts held by the Court at the central level.</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 xml:space="preserve">For example, if the local budget is not approved within the time period prescribed by law - until March 31, the prefect entrusts his preparation to the regional accounting chamber, which automatically deprives the local representative bodies in the person of the municipal, general or district council of their budgetary powers. That is, the regional </w:t>
      </w:r>
      <w:r w:rsidRPr="00AC12D4">
        <w:rPr>
          <w:rFonts w:ascii="Times New Roman" w:hAnsi="Times New Roman" w:cs="Times New Roman"/>
          <w:bCs/>
          <w:iCs/>
          <w:sz w:val="28"/>
          <w:szCs w:val="28"/>
          <w:lang w:val="en-US" w:eastAsia="ru-RU"/>
        </w:rPr>
        <w:lastRenderedPageBreak/>
        <w:t>audit chamber itself develops and submits for the approval of the prefect a draft budget, which provides only the costs necessary to ensure the activities of various services.</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If during the execution of the budget of an administrative-territorial unit with less than 20 thousand people, a deficit is revealed that exceeds 10% of revenues, then the regional audit chambers develop the measures necessary to equalize the budget.</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In addition, the next fiscal year, budgeting will be carried out by the regional accounting chamber itself.</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It should be noted that within the framework of budget control, local audit chambers play only an advisory role. Their remarks do not oblige the prefect to anything, who can neglect them in his decision, provided that his refusal to take into account the proposals of the local audit chambers is convincing.</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When conducting control measures, R</w:t>
      </w:r>
      <w:r>
        <w:rPr>
          <w:rFonts w:ascii="Times New Roman" w:hAnsi="Times New Roman" w:cs="Times New Roman"/>
          <w:bCs/>
          <w:iCs/>
          <w:sz w:val="28"/>
          <w:szCs w:val="28"/>
          <w:lang w:val="en-US" w:eastAsia="ru-RU"/>
        </w:rPr>
        <w:t>CC</w:t>
      </w:r>
      <w:r w:rsidRPr="00AC12D4">
        <w:rPr>
          <w:rFonts w:ascii="Times New Roman" w:hAnsi="Times New Roman" w:cs="Times New Roman"/>
          <w:bCs/>
          <w:iCs/>
          <w:sz w:val="28"/>
          <w:szCs w:val="28"/>
          <w:lang w:val="en-US" w:eastAsia="ru-RU"/>
        </w:rPr>
        <w:t>s are required to evaluate the accounts of state accountants and make court decisions, both on accounts and in relation to the state accountants themselves.</w:t>
      </w:r>
    </w:p>
    <w:p w:rsid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In turn, all state accountants of administrative-territorial units and state institutions are obliged to submit their accounts to the regional accounting chambers. In case of evasion from this, the R</w:t>
      </w:r>
      <w:r>
        <w:rPr>
          <w:rFonts w:ascii="Times New Roman" w:hAnsi="Times New Roman" w:cs="Times New Roman"/>
          <w:bCs/>
          <w:iCs/>
          <w:sz w:val="28"/>
          <w:szCs w:val="28"/>
          <w:lang w:val="en-US" w:eastAsia="ru-RU"/>
        </w:rPr>
        <w:t>CC</w:t>
      </w:r>
      <w:r w:rsidRPr="00AC12D4">
        <w:rPr>
          <w:rFonts w:ascii="Times New Roman" w:hAnsi="Times New Roman" w:cs="Times New Roman"/>
          <w:bCs/>
          <w:iCs/>
          <w:sz w:val="28"/>
          <w:szCs w:val="28"/>
          <w:lang w:val="en-US" w:eastAsia="ru-RU"/>
        </w:rPr>
        <w:t xml:space="preserve"> imposes a fine on them.</w:t>
      </w:r>
    </w:p>
    <w:p w:rsidR="00AC12D4" w:rsidRPr="00AC12D4" w:rsidRDefault="00AC12D4" w:rsidP="00AC12D4">
      <w:pPr>
        <w:pStyle w:val="a5"/>
        <w:ind w:firstLine="709"/>
        <w:jc w:val="both"/>
        <w:rPr>
          <w:rFonts w:ascii="Times New Roman" w:hAnsi="Times New Roman" w:cs="Times New Roman"/>
          <w:sz w:val="28"/>
          <w:szCs w:val="28"/>
          <w:lang w:val="en-US" w:eastAsia="ru-RU"/>
        </w:rPr>
      </w:pPr>
      <w:r w:rsidRPr="00AC12D4">
        <w:rPr>
          <w:rFonts w:ascii="Times New Roman" w:hAnsi="Times New Roman" w:cs="Times New Roman"/>
          <w:sz w:val="28"/>
          <w:szCs w:val="28"/>
          <w:lang w:val="en-US" w:eastAsia="ru-RU"/>
        </w:rPr>
        <w:t xml:space="preserve">Thus, the control measures carried out by the Court of Accounts and the </w:t>
      </w:r>
      <w:r>
        <w:rPr>
          <w:rFonts w:ascii="Times New Roman" w:hAnsi="Times New Roman" w:cs="Times New Roman"/>
          <w:sz w:val="28"/>
          <w:szCs w:val="28"/>
          <w:lang w:val="en-US" w:eastAsia="ru-RU"/>
        </w:rPr>
        <w:t>RCC</w:t>
      </w:r>
      <w:r w:rsidRPr="00AC12D4">
        <w:rPr>
          <w:rFonts w:ascii="Times New Roman" w:hAnsi="Times New Roman" w:cs="Times New Roman"/>
          <w:sz w:val="28"/>
          <w:szCs w:val="28"/>
          <w:lang w:val="en-US" w:eastAsia="ru-RU"/>
        </w:rPr>
        <w:t xml:space="preserve"> are completed by the adoption of a final court decision (with the exception of budget control by the </w:t>
      </w:r>
      <w:r>
        <w:rPr>
          <w:rFonts w:ascii="Times New Roman" w:hAnsi="Times New Roman" w:cs="Times New Roman"/>
          <w:sz w:val="28"/>
          <w:szCs w:val="28"/>
          <w:lang w:val="en-US" w:eastAsia="ru-RU"/>
        </w:rPr>
        <w:t>RCC</w:t>
      </w:r>
      <w:r w:rsidRPr="00AC12D4">
        <w:rPr>
          <w:rFonts w:ascii="Times New Roman" w:hAnsi="Times New Roman" w:cs="Times New Roman"/>
          <w:sz w:val="28"/>
          <w:szCs w:val="28"/>
          <w:lang w:val="en-US" w:eastAsia="ru-RU"/>
        </w:rPr>
        <w:t>).</w:t>
      </w:r>
    </w:p>
    <w:p w:rsidR="00AC12D4" w:rsidRPr="00AC12D4" w:rsidRDefault="00AC12D4" w:rsidP="00AC12D4">
      <w:pPr>
        <w:pStyle w:val="a5"/>
        <w:ind w:firstLine="709"/>
        <w:jc w:val="both"/>
        <w:rPr>
          <w:rFonts w:ascii="Times New Roman" w:hAnsi="Times New Roman" w:cs="Times New Roman"/>
          <w:sz w:val="28"/>
          <w:szCs w:val="28"/>
          <w:lang w:val="en-US" w:eastAsia="ru-RU"/>
        </w:rPr>
      </w:pPr>
      <w:r w:rsidRPr="00AC12D4">
        <w:rPr>
          <w:rFonts w:ascii="Times New Roman" w:hAnsi="Times New Roman" w:cs="Times New Roman"/>
          <w:sz w:val="28"/>
          <w:szCs w:val="28"/>
          <w:lang w:val="en-US" w:eastAsia="ru-RU"/>
        </w:rPr>
        <w:t>The UK system of state financial control is represented by the National Audit Office - the supreme financial control body, the Central Internal Control Group - the government structure (Ministry of Finance), Internal Control Services of ministries and departments, and the Local Audit Commission.</w:t>
      </w:r>
    </w:p>
    <w:p w:rsidR="00AC12D4" w:rsidRPr="00AC12D4" w:rsidRDefault="00AC12D4" w:rsidP="00AC12D4">
      <w:pPr>
        <w:pStyle w:val="a5"/>
        <w:ind w:firstLine="709"/>
        <w:jc w:val="both"/>
        <w:rPr>
          <w:rFonts w:ascii="Times New Roman" w:hAnsi="Times New Roman" w:cs="Times New Roman"/>
          <w:sz w:val="28"/>
          <w:szCs w:val="28"/>
          <w:lang w:val="en-US" w:eastAsia="ru-RU"/>
        </w:rPr>
      </w:pPr>
      <w:proofErr w:type="gramStart"/>
      <w:r w:rsidRPr="00AC12D4">
        <w:rPr>
          <w:rFonts w:ascii="Times New Roman" w:hAnsi="Times New Roman" w:cs="Times New Roman"/>
          <w:sz w:val="28"/>
          <w:szCs w:val="28"/>
          <w:lang w:val="en-US" w:eastAsia="ru-RU"/>
        </w:rPr>
        <w:t>UK National Audit Office (OFFICE).</w:t>
      </w:r>
      <w:proofErr w:type="gramEnd"/>
      <w:r w:rsidRPr="00AC12D4">
        <w:rPr>
          <w:rFonts w:ascii="Times New Roman" w:hAnsi="Times New Roman" w:cs="Times New Roman"/>
          <w:sz w:val="28"/>
          <w:szCs w:val="28"/>
          <w:lang w:val="en-US" w:eastAsia="ru-RU"/>
        </w:rPr>
        <w:t xml:space="preserve"> The UK General Controller and Auditor </w:t>
      </w:r>
      <w:proofErr w:type="gramStart"/>
      <w:r w:rsidRPr="00AC12D4">
        <w:rPr>
          <w:rFonts w:ascii="Times New Roman" w:hAnsi="Times New Roman" w:cs="Times New Roman"/>
          <w:sz w:val="28"/>
          <w:szCs w:val="28"/>
          <w:lang w:val="en-US" w:eastAsia="ru-RU"/>
        </w:rPr>
        <w:t>is</w:t>
      </w:r>
      <w:proofErr w:type="gramEnd"/>
      <w:r w:rsidRPr="00AC12D4">
        <w:rPr>
          <w:rFonts w:ascii="Times New Roman" w:hAnsi="Times New Roman" w:cs="Times New Roman"/>
          <w:sz w:val="28"/>
          <w:szCs w:val="28"/>
          <w:lang w:val="en-US" w:eastAsia="ru-RU"/>
        </w:rPr>
        <w:t xml:space="preserve"> appointed by the monarch at the request of the House of Commons and the Prime Minister, with the consent of the Chairman of the State Budget Committee. There is no fixed term or age limit for this position.</w:t>
      </w:r>
    </w:p>
    <w:p w:rsidR="00AC12D4" w:rsidRDefault="00AC12D4" w:rsidP="00AC12D4">
      <w:pPr>
        <w:pStyle w:val="a5"/>
        <w:ind w:firstLine="709"/>
        <w:jc w:val="both"/>
        <w:rPr>
          <w:rFonts w:ascii="Times New Roman" w:hAnsi="Times New Roman" w:cs="Times New Roman"/>
          <w:sz w:val="28"/>
          <w:szCs w:val="28"/>
          <w:lang w:val="en-US" w:eastAsia="ru-RU"/>
        </w:rPr>
      </w:pPr>
      <w:r w:rsidRPr="00AC12D4">
        <w:rPr>
          <w:rFonts w:ascii="Times New Roman" w:hAnsi="Times New Roman" w:cs="Times New Roman"/>
          <w:sz w:val="28"/>
          <w:szCs w:val="28"/>
          <w:lang w:val="en-US" w:eastAsia="ru-RU"/>
        </w:rPr>
        <w:t xml:space="preserve">The General Controller and Auditor may be removed from office only by order of the Queen upon appeal from both Houses of Parliament. The </w:t>
      </w:r>
      <w:proofErr w:type="gramStart"/>
      <w:r w:rsidRPr="00AC12D4">
        <w:rPr>
          <w:rFonts w:ascii="Times New Roman" w:hAnsi="Times New Roman" w:cs="Times New Roman"/>
          <w:sz w:val="28"/>
          <w:szCs w:val="28"/>
          <w:lang w:val="en-US" w:eastAsia="ru-RU"/>
        </w:rPr>
        <w:t>salaries of the Auditor General and the Controller are paid directly from the State Fund, and does</w:t>
      </w:r>
      <w:proofErr w:type="gramEnd"/>
      <w:r w:rsidRPr="00AC12D4">
        <w:rPr>
          <w:rFonts w:ascii="Times New Roman" w:hAnsi="Times New Roman" w:cs="Times New Roman"/>
          <w:sz w:val="28"/>
          <w:szCs w:val="28"/>
          <w:lang w:val="en-US" w:eastAsia="ru-RU"/>
        </w:rPr>
        <w:t xml:space="preserve"> not require annual approval by the executive branch or the Parliament. The auditor general and the controller himself </w:t>
      </w:r>
      <w:proofErr w:type="gramStart"/>
      <w:r w:rsidRPr="00AC12D4">
        <w:rPr>
          <w:rFonts w:ascii="Times New Roman" w:hAnsi="Times New Roman" w:cs="Times New Roman"/>
          <w:sz w:val="28"/>
          <w:szCs w:val="28"/>
          <w:lang w:val="en-US" w:eastAsia="ru-RU"/>
        </w:rPr>
        <w:t>forms</w:t>
      </w:r>
      <w:proofErr w:type="gramEnd"/>
      <w:r w:rsidRPr="00AC12D4">
        <w:rPr>
          <w:rFonts w:ascii="Times New Roman" w:hAnsi="Times New Roman" w:cs="Times New Roman"/>
          <w:sz w:val="28"/>
          <w:szCs w:val="28"/>
          <w:lang w:val="en-US" w:eastAsia="ru-RU"/>
        </w:rPr>
        <w:t xml:space="preserve"> his staff and determines their number, level, salary and working conditions.</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 xml:space="preserve">The OFFICE consists of 7 divisions, each of which is headed by an assistant to the Auditor General. Six of the seven divisions are represented in the form of teams led by a director and conduct a financial audit or audit of the effectiveness of individual departments, groups of small departments or important areas, such as partnerships with public and private participation. Each of these units is also responsible for certain supporting functions, such as information technology, finance, and human resources. </w:t>
      </w:r>
      <w:r w:rsidRPr="00AC12D4">
        <w:rPr>
          <w:rFonts w:ascii="Times New Roman" w:hAnsi="Times New Roman" w:cs="Times New Roman"/>
          <w:bCs/>
          <w:iCs/>
          <w:sz w:val="28"/>
          <w:szCs w:val="28"/>
          <w:lang w:val="en-US" w:eastAsia="ru-RU"/>
        </w:rPr>
        <w:lastRenderedPageBreak/>
        <w:t>The seventh division includes teams responsible for other support functions, such as corporate relations and communications.</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The Auditor General and Controller submits the Office budget to the State Budget Commission - the Committee of Members of Parliament, which reviews the Office's plans and budget. The Commission then makes recommendations to the House of Commons on approving the budget.</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External expertise of the Office is carried out by private experts and universities. Internal examination is carried out by the relevant structural unit of the Office. Mandatory internal control is 10% of the control measures of the OFISA.</w:t>
      </w:r>
    </w:p>
    <w:p w:rsid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In order to improve the quality of control measures by the OFFICE, much attention is paid to issues of advanced training, horizontal rotation of personnel. At the same time, the OFFICE practices sending employees to work in private structures while retaining their positions for 2-3 years.</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proofErr w:type="gramStart"/>
      <w:r w:rsidRPr="00AC12D4">
        <w:rPr>
          <w:rFonts w:ascii="Times New Roman" w:hAnsi="Times New Roman" w:cs="Times New Roman"/>
          <w:bCs/>
          <w:iCs/>
          <w:sz w:val="28"/>
          <w:szCs w:val="28"/>
          <w:lang w:val="en-US" w:eastAsia="ru-RU"/>
        </w:rPr>
        <w:t>Field of activity, role and access rights.</w:t>
      </w:r>
      <w:proofErr w:type="gramEnd"/>
      <w:r w:rsidRPr="00AC12D4">
        <w:rPr>
          <w:rFonts w:ascii="Times New Roman" w:hAnsi="Times New Roman" w:cs="Times New Roman"/>
          <w:bCs/>
          <w:iCs/>
          <w:sz w:val="28"/>
          <w:szCs w:val="28"/>
          <w:lang w:val="en-US" w:eastAsia="ru-RU"/>
        </w:rPr>
        <w:t xml:space="preserve"> The OFFICE audits all accounts of the Government and the National Borrowing Fund. At the same time, the OFFICE approves the Treasury applications for the allocation of funds from these funds, after it is determined that the requested loans are targeted and do not exceed the amounts approved by the Parliament.</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The Auditor General and Controller has the legal right to verify and certify the accounts of government ministries and agencies, and report the results to Parliament. In general, he checks about 520 accounts, among which the resource accounts of the ministries; accounts of executive agencies; and accounts of other government agencies. This represents the bulk of the Office’s workload, involving 400 staff.</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The Auditor General and Controller has legal and discretionary authority to conduct audits of the economy, effectiveness and efficiency of the use of resources by government and other state bodies, providing opinions to Parliament.</w:t>
      </w:r>
    </w:p>
    <w:p w:rsidR="00AC12D4" w:rsidRP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In addition, the OFFICE is actively conducting an audit of information technology and an environmental audit. At the same time, the OFFICE conclusions based on the results of the environmental audit are among the most popular</w:t>
      </w:r>
      <w:r w:rsidR="00750A4A">
        <w:rPr>
          <w:rFonts w:ascii="Times New Roman" w:hAnsi="Times New Roman" w:cs="Times New Roman"/>
          <w:bCs/>
          <w:iCs/>
          <w:sz w:val="28"/>
          <w:szCs w:val="28"/>
          <w:lang w:val="en-US" w:eastAsia="ru-RU"/>
        </w:rPr>
        <w:t xml:space="preserve"> [12]</w:t>
      </w:r>
      <w:r w:rsidRPr="00AC12D4">
        <w:rPr>
          <w:rFonts w:ascii="Times New Roman" w:hAnsi="Times New Roman" w:cs="Times New Roman"/>
          <w:bCs/>
          <w:iCs/>
          <w:sz w:val="28"/>
          <w:szCs w:val="28"/>
          <w:lang w:val="en-US" w:eastAsia="ru-RU"/>
        </w:rPr>
        <w:t>.</w:t>
      </w:r>
    </w:p>
    <w:p w:rsidR="00AC12D4" w:rsidRDefault="00AC12D4" w:rsidP="00AC12D4">
      <w:pPr>
        <w:pStyle w:val="a5"/>
        <w:ind w:firstLine="709"/>
        <w:jc w:val="both"/>
        <w:rPr>
          <w:rFonts w:ascii="Times New Roman" w:hAnsi="Times New Roman" w:cs="Times New Roman"/>
          <w:bCs/>
          <w:iCs/>
          <w:sz w:val="28"/>
          <w:szCs w:val="28"/>
          <w:lang w:val="en-US" w:eastAsia="ru-RU"/>
        </w:rPr>
      </w:pPr>
      <w:r w:rsidRPr="00AC12D4">
        <w:rPr>
          <w:rFonts w:ascii="Times New Roman" w:hAnsi="Times New Roman" w:cs="Times New Roman"/>
          <w:bCs/>
          <w:iCs/>
          <w:sz w:val="28"/>
          <w:szCs w:val="28"/>
          <w:lang w:val="en-US" w:eastAsia="ru-RU"/>
        </w:rPr>
        <w:t>The opinions of the Auditor General and the Controller for the financial statements are included in the audit report, which is published together with the financial report. If he has any additional information, he presents them in a separate report, which is also published with the financial statements. If he does not have such, then he publishes an additional paragraph in which he points to this. Performance audit reports are also made available to Parliament and published by decree of the House of Commons. Each year, the Auditor General and Controller also submits a report revealing the financial audit work of the Office and an annual report on its activities.</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 xml:space="preserve">The report of the Auditor General and the Comptroller is submitted to the Parliament (in this case, the Auditor General and the Comptroller does not report to the Parliament and the Office report is not approved by the Parliament) for holding the </w:t>
      </w:r>
      <w:r w:rsidRPr="00AC12D4">
        <w:rPr>
          <w:rFonts w:ascii="Times New Roman" w:hAnsi="Times New Roman" w:cs="Times New Roman"/>
          <w:sz w:val="28"/>
          <w:szCs w:val="28"/>
          <w:lang w:val="en-US"/>
        </w:rPr>
        <w:lastRenderedPageBreak/>
        <w:t>corresponding hearings, during which the objects of control are reported to the parliamentarians according to the Office report.</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The office sums up its work every year, counting the savings or savings that result from the implementation of its recommendations.</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The National Audit Office works closely with the State Budget Committee of the House of Commons, which checks the evidence presented in the report of the Auditor General and the controller, and then publishes its own report, including recommendations to which the Government should respond accordingly.</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The Audit Commission is an independent government body that is a member of the State Audit Forum advisory group, together with three other national audit organizations: the National Audit Office, the Audit Office of Northern Ireland and Scotland.</w:t>
      </w:r>
    </w:p>
    <w:p w:rsidR="00AC12D4" w:rsidRDefault="00AC12D4" w:rsidP="00AC12D4">
      <w:pPr>
        <w:pStyle w:val="a5"/>
        <w:ind w:firstLine="709"/>
        <w:jc w:val="both"/>
        <w:rPr>
          <w:rFonts w:ascii="Times New Roman" w:hAnsi="Times New Roman" w:cs="Times New Roman"/>
          <w:sz w:val="28"/>
          <w:szCs w:val="28"/>
          <w:lang w:val="en-US"/>
        </w:rPr>
      </w:pPr>
      <w:r w:rsidRPr="00E94D33">
        <w:rPr>
          <w:rFonts w:ascii="Times New Roman" w:hAnsi="Times New Roman" w:cs="Times New Roman"/>
          <w:sz w:val="28"/>
          <w:szCs w:val="28"/>
          <w:lang w:val="en-US"/>
        </w:rPr>
        <w:t>The task of the Audit Commission is to ensure economical, rational and efficient spending of funds by local governments, as well as allocated for housing and communal services, healthcare and criminal justice.</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The Revision Commission inspects and assists in inspecting local governments and housing and communal services in order to confirm the appropriate quality, real value and the possibility of improving such services.</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The Revision Commission collects, verifies and publishes information on the activities of municipal councils for the provision of services provided by the Government, including housing and communal services, in a number of separate areas.</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The UK internal control system is represented by the Central Group for Internal Control, which is responsible for the methodological coordination of the activities of internal control services, for the development of internal control standards and audit guidelines.</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In each government unit (ministries, departments, departments) an Accountant is appointed, appointed by the Ministry of Finance (Treasury) and responsible for financial transactions and reporting to Parliament during hearings of the relevant report of the National Audit Office.</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Each government unit has internal control services (for example, in the Ministry of Culture - the internal control service at the central office - 5-7 people, in its subordinate institutions - up to 40 people).</w:t>
      </w:r>
    </w:p>
    <w:p w:rsidR="00AC12D4" w:rsidRP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The National Audit Office, as the supreme financial control body, evaluates the performance of internal control bodies.</w:t>
      </w:r>
    </w:p>
    <w:p w:rsidR="00AC12D4" w:rsidRDefault="00AC12D4" w:rsidP="00AC12D4">
      <w:pPr>
        <w:pStyle w:val="a5"/>
        <w:ind w:firstLine="709"/>
        <w:jc w:val="both"/>
        <w:rPr>
          <w:rFonts w:ascii="Times New Roman" w:hAnsi="Times New Roman" w:cs="Times New Roman"/>
          <w:sz w:val="28"/>
          <w:szCs w:val="28"/>
          <w:lang w:val="en-US"/>
        </w:rPr>
      </w:pPr>
      <w:r w:rsidRPr="00AC12D4">
        <w:rPr>
          <w:rFonts w:ascii="Times New Roman" w:hAnsi="Times New Roman" w:cs="Times New Roman"/>
          <w:sz w:val="28"/>
          <w:szCs w:val="28"/>
          <w:lang w:val="en-US"/>
        </w:rPr>
        <w:t>A feature of the implementation of state financial control in Germany is the fact that the basic rules for the functioning of the financial system of this country are enshrined in the Financial Constitution of Germany, which is the largest section of the fundamental law of the German state. This document regulates the relations between the federation, lands, communities, guaranteeing their stability and preventing various political incidents (for example, as a result of a cabinet change).</w:t>
      </w:r>
    </w:p>
    <w:p w:rsidR="00AC12D4" w:rsidRDefault="00AC12D4" w:rsidP="00AC12D4">
      <w:pPr>
        <w:pStyle w:val="a5"/>
        <w:ind w:firstLine="709"/>
        <w:jc w:val="both"/>
        <w:rPr>
          <w:rStyle w:val="af8"/>
          <w:rFonts w:ascii="Times New Roman" w:hAnsi="Times New Roman" w:cs="Times New Roman"/>
          <w:bCs/>
          <w:i w:val="0"/>
          <w:sz w:val="28"/>
          <w:szCs w:val="28"/>
          <w:lang w:val="en-US"/>
        </w:rPr>
      </w:pPr>
      <w:r>
        <w:rPr>
          <w:rStyle w:val="af8"/>
          <w:rFonts w:ascii="Times New Roman" w:hAnsi="Times New Roman" w:cs="Times New Roman"/>
          <w:bCs/>
          <w:i w:val="0"/>
          <w:sz w:val="28"/>
          <w:szCs w:val="28"/>
          <w:lang w:val="en-US"/>
        </w:rPr>
        <w:lastRenderedPageBreak/>
        <w:t>I</w:t>
      </w:r>
      <w:r w:rsidRPr="00AC12D4">
        <w:rPr>
          <w:rStyle w:val="af8"/>
          <w:rFonts w:ascii="Times New Roman" w:hAnsi="Times New Roman" w:cs="Times New Roman"/>
          <w:bCs/>
          <w:i w:val="0"/>
          <w:sz w:val="28"/>
          <w:szCs w:val="28"/>
          <w:lang w:val="en-US"/>
        </w:rPr>
        <w:t>n this country with a developed market economy, state financial control is exercised by the Federal Audit Chamber and the Audit Chambers of Lands. The Accounts Chamber is an independent body of financial control, which takes place between the parliament and the government and is their assistant. The Federal Audit Office controls both budget financing and the management of the economy of the federation and federal facilities of special importance, as well as the activities of state enterprises and social insurance organizations that receive state subsidies. The chamber may also control institutions that are not within the purview of the federation but which have the right to administer federal funds. The Federal Audit Office consists of eight departments, the names of which are determined by their functions: audit of accounts, budget financing, control of transport and communications institutions, control of the defense budget, verification of military and civil construction objects, verification of the social sphere, monitoring of the state of training and effective management economy, supervision of economics and finance. The main sign of evaluating the activities of the Accounts Chamber of Germany is accuracy and efficiency. Carrying out financial and economic analysis of various large-scale projects, the Chamber’s employees monitor the implementation of goals and objectives in real life, conducting the so-called “success control”.</w:t>
      </w:r>
    </w:p>
    <w:p w:rsidR="00AC12D4" w:rsidRDefault="00AC12D4" w:rsidP="00C626B8">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The current state of the budget system and budget structure of Germany is reflected in the law adopted in 1997 "On further development in the field of budget law at the federal and land levels." The process of functioning and interaction of institutional structures authorized by the relevant bodies of state power and local self-government to perform functions related to the formation, distribution and control of budgetary funds and obligations implies the operation of a budget administration system. The objects of budget administration are budget financial resources: the federal government, land governments, communes or communities (municipalities). The subjects of budget administration are: financial authorities (Ministry of Finance and its local bodies), monetary authorities (</w:t>
      </w:r>
      <w:proofErr w:type="spellStart"/>
      <w:r w:rsidRPr="00AC12D4">
        <w:rPr>
          <w:rStyle w:val="af8"/>
          <w:rFonts w:ascii="Times New Roman" w:hAnsi="Times New Roman" w:cs="Times New Roman"/>
          <w:bCs/>
          <w:i w:val="0"/>
          <w:sz w:val="28"/>
          <w:szCs w:val="28"/>
          <w:lang w:val="en-US"/>
        </w:rPr>
        <w:t>Bundesbank</w:t>
      </w:r>
      <w:proofErr w:type="spellEnd"/>
      <w:r w:rsidRPr="00AC12D4">
        <w:rPr>
          <w:rStyle w:val="af8"/>
          <w:rFonts w:ascii="Times New Roman" w:hAnsi="Times New Roman" w:cs="Times New Roman"/>
          <w:bCs/>
          <w:i w:val="0"/>
          <w:sz w:val="28"/>
          <w:szCs w:val="28"/>
          <w:lang w:val="en-US"/>
        </w:rPr>
        <w:t xml:space="preserve"> and its units), </w:t>
      </w:r>
      <w:proofErr w:type="gramStart"/>
      <w:r w:rsidRPr="00AC12D4">
        <w:rPr>
          <w:rStyle w:val="af8"/>
          <w:rFonts w:ascii="Times New Roman" w:hAnsi="Times New Roman" w:cs="Times New Roman"/>
          <w:bCs/>
          <w:i w:val="0"/>
          <w:sz w:val="28"/>
          <w:szCs w:val="28"/>
          <w:lang w:val="en-US"/>
        </w:rPr>
        <w:t>state</w:t>
      </w:r>
      <w:proofErr w:type="gramEnd"/>
      <w:r w:rsidRPr="00AC12D4">
        <w:rPr>
          <w:rStyle w:val="af8"/>
          <w:rFonts w:ascii="Times New Roman" w:hAnsi="Times New Roman" w:cs="Times New Roman"/>
          <w:bCs/>
          <w:i w:val="0"/>
          <w:sz w:val="28"/>
          <w:szCs w:val="28"/>
          <w:lang w:val="en-US"/>
        </w:rPr>
        <w:t xml:space="preserve"> financial control bodies (Accounts Chamber of Germany).</w:t>
      </w:r>
    </w:p>
    <w:p w:rsidR="00AC12D4" w:rsidRDefault="00AC12D4" w:rsidP="00C626B8">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 xml:space="preserve">The most important types of budget revenues at all levels are mandatory payments (taxes, fees, contributions). In this regard, tax control is of great importance. The tax collection rate in Germany is more than 90% and tax evasion is not typical for this country. This is due to the fact that tax crimes that are in the field of criminal prosecution by tax police include: tax evasion, smuggling, falsification of stamp and excise stamps, as well as concealment of persons who committed a tax crime. Factors contributing to higher tax collection in Germany include detailed, detailed tax legislation, which, as a rule, excludes a different interpretation of certain provisions and therefore minimizes disputes between taxpayers and tax authorities regarding the application of tax legislation. Effective tax control is facilitated by a developed banking system, a high level of computerization of tax services, the availability of an appropriate statistical and analytical base, as well as the exchange of information between various </w:t>
      </w:r>
      <w:r w:rsidRPr="00AC12D4">
        <w:rPr>
          <w:rStyle w:val="af8"/>
          <w:rFonts w:ascii="Times New Roman" w:hAnsi="Times New Roman" w:cs="Times New Roman"/>
          <w:bCs/>
          <w:i w:val="0"/>
          <w:sz w:val="28"/>
          <w:szCs w:val="28"/>
          <w:lang w:val="en-US"/>
        </w:rPr>
        <w:lastRenderedPageBreak/>
        <w:t>fiscal services and government agencies. Moreover, the subordination of tax, customs and tax police to the Ministry of Finance contributes to their close cooperation and interaction.</w:t>
      </w:r>
    </w:p>
    <w:p w:rsidR="00AC12D4" w:rsidRP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In the field of financial control in Germany, parliamentary control is most significant. This refers, first of all, to the function of state control, which mainly comes down to monitoring compliance with the law. For these purposes, in many lands a special level of management is organized, the so-called middle level, which allows, among other things, financial control in the field of intergovernmental relations. The positive side of this issue is that focusing on one of the defining management functions allows you to make control real and effective, which means that the management process as a whole is effective.</w:t>
      </w:r>
    </w:p>
    <w:p w:rsidR="00AC12D4" w:rsidRDefault="00AC12D4" w:rsidP="00AC12D4">
      <w:pPr>
        <w:pStyle w:val="a5"/>
        <w:ind w:firstLine="709"/>
        <w:jc w:val="both"/>
        <w:rPr>
          <w:rStyle w:val="af8"/>
          <w:rFonts w:ascii="Times New Roman" w:hAnsi="Times New Roman" w:cs="Times New Roman"/>
          <w:bCs/>
          <w:i w:val="0"/>
          <w:sz w:val="28"/>
          <w:szCs w:val="28"/>
          <w:lang w:val="en-US"/>
        </w:rPr>
      </w:pPr>
      <w:r w:rsidRPr="00AC12D4">
        <w:rPr>
          <w:rStyle w:val="af8"/>
          <w:rFonts w:ascii="Times New Roman" w:hAnsi="Times New Roman" w:cs="Times New Roman"/>
          <w:bCs/>
          <w:i w:val="0"/>
          <w:sz w:val="28"/>
          <w:szCs w:val="28"/>
          <w:lang w:val="en-US"/>
        </w:rPr>
        <w:t xml:space="preserve">Spain has 50 provinces that are part of 17 autonomous regions. The head of state is the </w:t>
      </w:r>
      <w:proofErr w:type="gramStart"/>
      <w:r w:rsidRPr="00AC12D4">
        <w:rPr>
          <w:rStyle w:val="af8"/>
          <w:rFonts w:ascii="Times New Roman" w:hAnsi="Times New Roman" w:cs="Times New Roman"/>
          <w:bCs/>
          <w:i w:val="0"/>
          <w:sz w:val="28"/>
          <w:szCs w:val="28"/>
          <w:lang w:val="en-US"/>
        </w:rPr>
        <w:t>king,</w:t>
      </w:r>
      <w:proofErr w:type="gramEnd"/>
      <w:r w:rsidRPr="00AC12D4">
        <w:rPr>
          <w:rStyle w:val="af8"/>
          <w:rFonts w:ascii="Times New Roman" w:hAnsi="Times New Roman" w:cs="Times New Roman"/>
          <w:bCs/>
          <w:i w:val="0"/>
          <w:sz w:val="28"/>
          <w:szCs w:val="28"/>
          <w:lang w:val="en-US"/>
        </w:rPr>
        <w:t xml:space="preserve"> the existing system is the constitutional monarchy. Financial control in this country is carried out by the legislative authority - General Cortes (bicameral parliament) and the executive branch represented by the Government of Spain, the Ministry of Economy and Finance. The Chairman of the Senate of Spain is the President of the Accounts Chamber with its local branches - an independent body of financial control of the country. By the way, it is in Madrid, the capital of the state, that the headquarters of EUROSAI, the European Organization of Supreme Audit Institutions, is located. In Spain, the Treasury functions are divided among themselves by the Office of the Under Secretary for Finance (SF) and the Directorate General of the Treasury (GDK); both are second-tier units in the Ministry of Finance. The country has a single Treasury account with the Central Bank. All receipts and payments on it are controlled by the Directorate General of the Treasury. Despite the fact that control over the receipts in a single account is entrusted to him, he does not directly participate in the collection of taxes, with the exception of some non-tax revenues.</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In terms of budget expenditures, the Treasury sets a mandatory schedule for monthly or quarterly payments, leaving the exclusive right to defer payments for certain categories of expenses.</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The control is carried out by industry departments, taking into account budgetary allocations and a cash payment schedule. The scope, terms and conditions of any government borrowing is determined by the Directorate General of the Treasury.</w:t>
      </w:r>
    </w:p>
    <w:p w:rsid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 xml:space="preserve">The Office of the Under Secretary for Finance (SF) is charged with cost control and accounting. The SF monitors overall budget execution. He prepares a rolling financial plan on a monthly basis and defines accounting standards. </w:t>
      </w:r>
      <w:r w:rsidRPr="00E94D33">
        <w:rPr>
          <w:rFonts w:ascii="Times New Roman" w:hAnsi="Times New Roman" w:cs="Times New Roman"/>
          <w:sz w:val="28"/>
          <w:szCs w:val="28"/>
          <w:lang w:val="en-US"/>
        </w:rPr>
        <w:t>SF is responsible for internal control and audit through its financial supervisors.</w:t>
      </w:r>
    </w:p>
    <w:p w:rsidR="0007777E" w:rsidRDefault="0007777E" w:rsidP="00C626B8">
      <w:pPr>
        <w:pStyle w:val="a5"/>
        <w:ind w:firstLine="709"/>
        <w:jc w:val="both"/>
        <w:rPr>
          <w:rStyle w:val="af8"/>
          <w:rFonts w:ascii="Times New Roman" w:hAnsi="Times New Roman" w:cs="Times New Roman"/>
          <w:bCs/>
          <w:i w:val="0"/>
          <w:sz w:val="28"/>
          <w:szCs w:val="28"/>
          <w:lang w:val="en-US"/>
        </w:rPr>
      </w:pPr>
      <w:r w:rsidRPr="0007777E">
        <w:rPr>
          <w:rStyle w:val="af8"/>
          <w:rFonts w:ascii="Times New Roman" w:hAnsi="Times New Roman" w:cs="Times New Roman"/>
          <w:bCs/>
          <w:i w:val="0"/>
          <w:sz w:val="28"/>
          <w:szCs w:val="28"/>
          <w:lang w:val="en-US"/>
        </w:rPr>
        <w:t xml:space="preserve">The budgets of the regional autonomous governments and local governments are not controlled. However, both of these levels depend on state transfers and are subject to the existing borrowing rules. The country has a state information system, for which the Ministry of Finance is responsible through the SF. Without exception, all government operations must go through a system that records six different stages of budget </w:t>
      </w:r>
      <w:r w:rsidRPr="0007777E">
        <w:rPr>
          <w:rStyle w:val="af8"/>
          <w:rFonts w:ascii="Times New Roman" w:hAnsi="Times New Roman" w:cs="Times New Roman"/>
          <w:bCs/>
          <w:i w:val="0"/>
          <w:sz w:val="28"/>
          <w:szCs w:val="28"/>
          <w:lang w:val="en-US"/>
        </w:rPr>
        <w:lastRenderedPageBreak/>
        <w:t xml:space="preserve">execution: budget allocations, commitment, verification, payment request, payment order and actual allocation of funds. The tax control is carried out and directly responsible for collecting taxes in the country. </w:t>
      </w:r>
      <w:proofErr w:type="gramStart"/>
      <w:r w:rsidRPr="0007777E">
        <w:rPr>
          <w:rStyle w:val="af8"/>
          <w:rFonts w:ascii="Times New Roman" w:hAnsi="Times New Roman" w:cs="Times New Roman"/>
          <w:bCs/>
          <w:i w:val="0"/>
          <w:sz w:val="28"/>
          <w:szCs w:val="28"/>
          <w:lang w:val="en-US"/>
        </w:rPr>
        <w:t>The tax office, which is a separate unit of the Ministry of Finance.</w:t>
      </w:r>
      <w:proofErr w:type="gramEnd"/>
      <w:r w:rsidRPr="0007777E">
        <w:rPr>
          <w:rStyle w:val="af8"/>
          <w:rFonts w:ascii="Times New Roman" w:hAnsi="Times New Roman" w:cs="Times New Roman"/>
          <w:bCs/>
          <w:i w:val="0"/>
          <w:sz w:val="28"/>
          <w:szCs w:val="28"/>
          <w:lang w:val="en-US"/>
        </w:rPr>
        <w:t xml:space="preserve"> </w:t>
      </w:r>
      <w:r w:rsidRPr="00E94D33">
        <w:rPr>
          <w:rStyle w:val="af8"/>
          <w:rFonts w:ascii="Times New Roman" w:hAnsi="Times New Roman" w:cs="Times New Roman"/>
          <w:bCs/>
          <w:i w:val="0"/>
          <w:sz w:val="28"/>
          <w:szCs w:val="28"/>
          <w:lang w:val="en-US"/>
        </w:rPr>
        <w:t>It collects taxes through the banking system and acts as a state tax inspectorate.</w:t>
      </w:r>
    </w:p>
    <w:p w:rsidR="0007777E" w:rsidRPr="0007777E" w:rsidRDefault="0007777E" w:rsidP="0007777E">
      <w:pPr>
        <w:tabs>
          <w:tab w:val="left" w:pos="567"/>
        </w:tabs>
        <w:autoSpaceDE w:val="0"/>
        <w:autoSpaceDN w:val="0"/>
        <w:adjustRightInd w:val="0"/>
        <w:spacing w:after="0" w:line="240" w:lineRule="auto"/>
        <w:ind w:firstLine="709"/>
        <w:jc w:val="both"/>
        <w:rPr>
          <w:rStyle w:val="af8"/>
          <w:rFonts w:ascii="Times New Roman" w:hAnsi="Times New Roman" w:cs="Times New Roman"/>
          <w:bCs/>
          <w:i w:val="0"/>
          <w:sz w:val="28"/>
          <w:szCs w:val="28"/>
          <w:lang w:val="en-US"/>
        </w:rPr>
      </w:pPr>
      <w:r w:rsidRPr="0007777E">
        <w:rPr>
          <w:rStyle w:val="af8"/>
          <w:rFonts w:ascii="Times New Roman" w:hAnsi="Times New Roman" w:cs="Times New Roman"/>
          <w:bCs/>
          <w:i w:val="0"/>
          <w:sz w:val="28"/>
          <w:szCs w:val="28"/>
          <w:lang w:val="en-US"/>
        </w:rPr>
        <w:t>Thus, a review of the activities of state financial control bodies in European countries shows that these bodies, as a rule, play an active role in managing public finances. The existing bodies of state financial control are mostly independent, and their activity is quite effective.</w:t>
      </w:r>
    </w:p>
    <w:p w:rsidR="00192C33" w:rsidRPr="0007777E" w:rsidRDefault="0007777E" w:rsidP="0007777E">
      <w:pPr>
        <w:tabs>
          <w:tab w:val="left" w:pos="56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07777E">
        <w:rPr>
          <w:rStyle w:val="af8"/>
          <w:rFonts w:ascii="Times New Roman" w:hAnsi="Times New Roman" w:cs="Times New Roman"/>
          <w:bCs/>
          <w:i w:val="0"/>
          <w:sz w:val="28"/>
          <w:szCs w:val="28"/>
          <w:lang w:val="en-US"/>
        </w:rPr>
        <w:t>In the organization of financial control, in the daily practice of its implementation in economically developed countries abroad, there is a lot of rationality that could be successfully used in modern Kazakhstan. In this regard, it makes sense to exchange practical experience on various issues of financial control, both methodological and applied. It shows that in the RK, under other conditions, it is necessary to create a state financial information system that could provide the authorities and administrations with timely and reliable information about the state of public finances, thereby ensuring their effective management.</w:t>
      </w:r>
    </w:p>
    <w:p w:rsidR="00D835A4" w:rsidRPr="0007777E" w:rsidRDefault="00D835A4" w:rsidP="00771FF3">
      <w:pPr>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A270DC" w:rsidRPr="00DF7549"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DF7549">
        <w:rPr>
          <w:rFonts w:ascii="Times New Roman" w:eastAsia="Times New Roman" w:hAnsi="Times New Roman" w:cs="Times New Roman"/>
          <w:b/>
          <w:color w:val="000000"/>
          <w:sz w:val="28"/>
          <w:szCs w:val="28"/>
          <w:lang w:val="en-US"/>
        </w:rPr>
        <w:t>7.2</w:t>
      </w:r>
      <w:r w:rsidR="0063612C" w:rsidRPr="00DF7549">
        <w:rPr>
          <w:rFonts w:ascii="Times New Roman" w:eastAsia="Times New Roman" w:hAnsi="Times New Roman" w:cs="Times New Roman"/>
          <w:b/>
          <w:color w:val="000000"/>
          <w:sz w:val="28"/>
          <w:szCs w:val="28"/>
          <w:lang w:val="en-US"/>
        </w:rPr>
        <w:t xml:space="preserve"> </w:t>
      </w:r>
      <w:r w:rsidR="00DF7549" w:rsidRPr="00DF7549">
        <w:rPr>
          <w:rFonts w:ascii="Times New Roman" w:hAnsi="Times New Roman" w:cs="Times New Roman"/>
          <w:b/>
          <w:color w:val="000000"/>
          <w:spacing w:val="12"/>
          <w:sz w:val="28"/>
          <w:szCs w:val="28"/>
          <w:lang w:val="en-US"/>
        </w:rPr>
        <w:t>International Organization of Supreme Audit Institutions (INTOSAI)</w:t>
      </w:r>
    </w:p>
    <w:p w:rsidR="00A270DC" w:rsidRPr="00DF7549"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The International Organization of Supreme Audit Institutions (INTOSAI) is an autonomous, independent, professional, and non-political organization established as a permanent institution. Objectives of the organization:</w:t>
      </w:r>
    </w:p>
    <w:p w:rsidR="0007777E" w:rsidRPr="0007777E" w:rsidRDefault="0007777E" w:rsidP="002F59C4">
      <w:pPr>
        <w:pStyle w:val="a5"/>
        <w:numPr>
          <w:ilvl w:val="0"/>
          <w:numId w:val="58"/>
        </w:numPr>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provide mutual support to SAIs;</w:t>
      </w:r>
    </w:p>
    <w:p w:rsidR="0007777E" w:rsidRPr="0007777E" w:rsidRDefault="0007777E" w:rsidP="002F59C4">
      <w:pPr>
        <w:pStyle w:val="a5"/>
        <w:numPr>
          <w:ilvl w:val="0"/>
          <w:numId w:val="58"/>
        </w:numPr>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facilitate the exchange of ideas, knowledge and experience;</w:t>
      </w:r>
    </w:p>
    <w:p w:rsidR="0007777E" w:rsidRPr="0007777E" w:rsidRDefault="0007777E" w:rsidP="002F59C4">
      <w:pPr>
        <w:pStyle w:val="a5"/>
        <w:numPr>
          <w:ilvl w:val="0"/>
          <w:numId w:val="58"/>
        </w:numPr>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act as the recognized global public voice of SAI within the international community;</w:t>
      </w:r>
    </w:p>
    <w:p w:rsidR="0007777E" w:rsidRPr="0007777E" w:rsidRDefault="0007777E" w:rsidP="002F59C4">
      <w:pPr>
        <w:pStyle w:val="a5"/>
        <w:numPr>
          <w:ilvl w:val="0"/>
          <w:numId w:val="58"/>
        </w:numPr>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set standards for public sector audits;</w:t>
      </w:r>
    </w:p>
    <w:p w:rsidR="0007777E" w:rsidRPr="0007777E" w:rsidRDefault="0007777E" w:rsidP="002F59C4">
      <w:pPr>
        <w:pStyle w:val="a5"/>
        <w:numPr>
          <w:ilvl w:val="0"/>
          <w:numId w:val="58"/>
        </w:numPr>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promote good national governance; and</w:t>
      </w:r>
    </w:p>
    <w:p w:rsidR="0007777E" w:rsidRPr="0007777E" w:rsidRDefault="0007777E" w:rsidP="002F59C4">
      <w:pPr>
        <w:pStyle w:val="a5"/>
        <w:numPr>
          <w:ilvl w:val="0"/>
          <w:numId w:val="58"/>
        </w:numPr>
        <w:jc w:val="both"/>
        <w:rPr>
          <w:rFonts w:ascii="Times New Roman" w:hAnsi="Times New Roman" w:cs="Times New Roman"/>
          <w:sz w:val="28"/>
          <w:szCs w:val="28"/>
          <w:lang w:val="en-US"/>
        </w:rPr>
      </w:pPr>
      <w:proofErr w:type="gramStart"/>
      <w:r w:rsidRPr="0007777E">
        <w:rPr>
          <w:rFonts w:ascii="Times New Roman" w:hAnsi="Times New Roman" w:cs="Times New Roman"/>
          <w:sz w:val="28"/>
          <w:szCs w:val="28"/>
          <w:lang w:val="en-US"/>
        </w:rPr>
        <w:t>support</w:t>
      </w:r>
      <w:proofErr w:type="gramEnd"/>
      <w:r w:rsidRPr="0007777E">
        <w:rPr>
          <w:rFonts w:ascii="Times New Roman" w:hAnsi="Times New Roman" w:cs="Times New Roman"/>
          <w:sz w:val="28"/>
          <w:szCs w:val="28"/>
          <w:lang w:val="en-US"/>
        </w:rPr>
        <w:t xml:space="preserve"> the development of SAI capacities, collaboration and continuous improvement of efficiency.</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INTOSAI and the General Secretariat are located in the building of the Accounts Chamber of the Republic of Austria in Vienna, Austria.</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The main objective of INTOSAI is to facilitate the exchange of ideas, knowledge and experience between members of the organization, the Supreme Audit Institutions (SAIs) of all countries of the world and other international organizations and stakeholders in the field of state audit.</w:t>
      </w:r>
    </w:p>
    <w:p w:rsidR="0007777E" w:rsidRDefault="0007777E" w:rsidP="0007777E">
      <w:pPr>
        <w:pStyle w:val="a5"/>
        <w:ind w:firstLine="709"/>
        <w:jc w:val="both"/>
        <w:rPr>
          <w:rFonts w:ascii="Times New Roman" w:hAnsi="Times New Roman" w:cs="Times New Roman"/>
          <w:sz w:val="28"/>
          <w:szCs w:val="28"/>
          <w:lang w:val="en-US"/>
        </w:rPr>
      </w:pPr>
      <w:r w:rsidRPr="00E94D33">
        <w:rPr>
          <w:rFonts w:ascii="Times New Roman" w:hAnsi="Times New Roman" w:cs="Times New Roman"/>
          <w:sz w:val="28"/>
          <w:szCs w:val="28"/>
          <w:lang w:val="en-US"/>
        </w:rPr>
        <w:t>INTOSAI's time-tested principles have always been based on the equality of all members and voluntary participation in INTOSAI.</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 xml:space="preserve">INTOSAI's activities and initiatives focus mainly on strengthening and facilitating the creation of the necessary conditions for independent and effective SAIs, together </w:t>
      </w:r>
      <w:r w:rsidRPr="0007777E">
        <w:rPr>
          <w:rFonts w:ascii="Times New Roman" w:hAnsi="Times New Roman" w:cs="Times New Roman"/>
          <w:sz w:val="28"/>
          <w:szCs w:val="28"/>
          <w:lang w:val="en-US"/>
        </w:rPr>
        <w:lastRenderedPageBreak/>
        <w:t xml:space="preserve">with the United Nations and specialized organizations on the 17 Sustainable Development Goals (SDGs), and on raising awareness about the important role of SAIs in monitoring the implementation of the Agenda. </w:t>
      </w:r>
      <w:proofErr w:type="gramStart"/>
      <w:r w:rsidRPr="0007777E">
        <w:rPr>
          <w:rFonts w:ascii="Times New Roman" w:hAnsi="Times New Roman" w:cs="Times New Roman"/>
          <w:sz w:val="28"/>
          <w:szCs w:val="28"/>
          <w:lang w:val="en-US"/>
        </w:rPr>
        <w:t>day</w:t>
      </w:r>
      <w:proofErr w:type="gramEnd"/>
      <w:r w:rsidRPr="0007777E">
        <w:rPr>
          <w:rFonts w:ascii="Times New Roman" w:hAnsi="Times New Roman" w:cs="Times New Roman"/>
          <w:sz w:val="28"/>
          <w:szCs w:val="28"/>
          <w:lang w:val="en-US"/>
        </w:rPr>
        <w:t xml:space="preserve"> in the field of sustainable development for the period until 2030.</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In addition, much attention is paid to the development, maintenance and updating of audit standards and guidelines, as well as the promotion of initiatives to support SAIs and regions in order to build, develop and expand capabilities.</w:t>
      </w:r>
    </w:p>
    <w:p w:rsid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In accordance with the principles of promoting SAI independence, good governance and knowledge sharing, the XXII INTOSAI Congress in Abu Dhabi approved an amendment to the Charter to bring it into line with the Lima, Mexico and Beijing declarations, as well as the Strategic Plan for 2017-2022. These amendments to the Bylaws reflect the central role of state audit in promoting good governance.</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INTOSAI Charter</w:t>
      </w:r>
    </w:p>
    <w:p w:rsidR="0007777E" w:rsidRP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 xml:space="preserve">On a global scale and in each of our respective countries, we are experiencing an era of close relationships, difficulties and rapid changes, which </w:t>
      </w:r>
      <w:proofErr w:type="gramStart"/>
      <w:r w:rsidRPr="0007777E">
        <w:rPr>
          <w:rFonts w:ascii="Times New Roman" w:hAnsi="Times New Roman" w:cs="Times New Roman"/>
          <w:sz w:val="28"/>
          <w:szCs w:val="28"/>
          <w:lang w:val="en-US"/>
        </w:rPr>
        <w:t>poses</w:t>
      </w:r>
      <w:proofErr w:type="gramEnd"/>
      <w:r w:rsidRPr="0007777E">
        <w:rPr>
          <w:rFonts w:ascii="Times New Roman" w:hAnsi="Times New Roman" w:cs="Times New Roman"/>
          <w:sz w:val="28"/>
          <w:szCs w:val="28"/>
          <w:lang w:val="en-US"/>
        </w:rPr>
        <w:t xml:space="preserve"> new, daunting challenges for national governments and international institutions, but at the same time opens up new opportunities. The global financial crisis, global epidemics, cross-border migration flows related to conflicts and refugee issues, public sector corruption and money laundering, as well as the dangers of financial risks associated with climate change, are the most obvious examples of the growing multifaceted nature of the challenges facing countries individually and within the framework of the global community.</w:t>
      </w:r>
    </w:p>
    <w:p w:rsidR="0007777E" w:rsidRDefault="0007777E" w:rsidP="0007777E">
      <w:pPr>
        <w:pStyle w:val="a5"/>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These problems also have serious consequences for INTOSAI and its Supreme Audit Institutions (SAIs), as the organization's primary goal is to benefit governing bodies and citizens. As a professional organization of the SAI, INTOSAI develops auditing standards in the public sector and serves as a forum for external government auditors from around the world to work on issues of common interest, and follows the latest audit advances and relevant professional standards and best practices. INTOSAI's role is reflected in its motto: “Exchange of experience for the good.”</w:t>
      </w:r>
    </w:p>
    <w:p w:rsidR="0007777E" w:rsidRPr="0007777E" w:rsidRDefault="0007777E" w:rsidP="0007777E">
      <w:pPr>
        <w:autoSpaceDE w:val="0"/>
        <w:autoSpaceDN w:val="0"/>
        <w:adjustRightInd w:val="0"/>
        <w:spacing w:after="0" w:line="240" w:lineRule="auto"/>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INTOSAI Strategic Plan 2017–2022</w:t>
      </w:r>
      <w:r>
        <w:rPr>
          <w:rFonts w:ascii="Times New Roman" w:hAnsi="Times New Roman" w:cs="Times New Roman"/>
          <w:sz w:val="28"/>
          <w:szCs w:val="28"/>
          <w:lang w:val="en-US"/>
        </w:rPr>
        <w:t>.</w:t>
      </w:r>
    </w:p>
    <w:p w:rsidR="0007777E" w:rsidRPr="0007777E" w:rsidRDefault="0007777E" w:rsidP="0007777E">
      <w:pPr>
        <w:autoSpaceDE w:val="0"/>
        <w:autoSpaceDN w:val="0"/>
        <w:adjustRightInd w:val="0"/>
        <w:spacing w:after="0" w:line="240" w:lineRule="auto"/>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INTOSAI has made significant progress in realizing the goals, objectives and integrated priorities of the Strategic Plan for 2017-2022 and, as a whole, is implementing most of its initiatives and projects. In accordance with the INTOSAI Strategic Plan and based on the results obtained, this progress testifies to the achievements of INTOSAI, as well as the continued importance and relevance of the organization to the international community involved in accountability and financial control, in its quest to improve good governance around the world</w:t>
      </w:r>
      <w:r w:rsidR="00750A4A">
        <w:rPr>
          <w:rFonts w:ascii="Times New Roman" w:hAnsi="Times New Roman" w:cs="Times New Roman"/>
          <w:sz w:val="28"/>
          <w:szCs w:val="28"/>
          <w:lang w:val="en-US"/>
        </w:rPr>
        <w:t xml:space="preserve"> [12]</w:t>
      </w:r>
      <w:r w:rsidRPr="0007777E">
        <w:rPr>
          <w:rFonts w:ascii="Times New Roman" w:hAnsi="Times New Roman" w:cs="Times New Roman"/>
          <w:sz w:val="28"/>
          <w:szCs w:val="28"/>
          <w:lang w:val="en-US"/>
        </w:rPr>
        <w:t>.</w:t>
      </w:r>
    </w:p>
    <w:p w:rsidR="00B77812" w:rsidRDefault="0007777E" w:rsidP="0007777E">
      <w:pPr>
        <w:autoSpaceDE w:val="0"/>
        <w:autoSpaceDN w:val="0"/>
        <w:adjustRightInd w:val="0"/>
        <w:spacing w:after="0" w:line="240" w:lineRule="auto"/>
        <w:ind w:firstLine="709"/>
        <w:jc w:val="both"/>
        <w:rPr>
          <w:rFonts w:ascii="Times New Roman" w:hAnsi="Times New Roman" w:cs="Times New Roman"/>
          <w:sz w:val="28"/>
          <w:szCs w:val="28"/>
          <w:lang w:val="en-US"/>
        </w:rPr>
      </w:pPr>
      <w:r w:rsidRPr="0007777E">
        <w:rPr>
          <w:rFonts w:ascii="Times New Roman" w:hAnsi="Times New Roman" w:cs="Times New Roman"/>
          <w:sz w:val="28"/>
          <w:szCs w:val="28"/>
          <w:lang w:val="en-US"/>
        </w:rPr>
        <w:t xml:space="preserve">INTOSAI is an autonomous, independent, professional and non-political organization, created with the aim of providing mutual assistance; facilitating the exchange of ideas, knowledge and experience; acting as an authoritative voice of the Supreme Audit Institutions (SAIs) ensuring high quality audit standards for the public </w:t>
      </w:r>
      <w:r w:rsidRPr="0007777E">
        <w:rPr>
          <w:rFonts w:ascii="Times New Roman" w:hAnsi="Times New Roman" w:cs="Times New Roman"/>
          <w:sz w:val="28"/>
          <w:szCs w:val="28"/>
          <w:lang w:val="en-US"/>
        </w:rPr>
        <w:lastRenderedPageBreak/>
        <w:t>sector; promoting good governance, development and continuous improvement of SAI capacities. The organization’s mission is to promote good governance by providing SAIs with the opportunity to help their governments, improve work efficiency, achieve greater transparency, ensure accountability, maintain credibility, fight corruption, strengthen public confidence, and promote the efficient and effective receipt and use of public resources for the good citizens. INTOSAI Strategic Plan 2017-2022 built with four key objectives and five integrated priorities that determine the overall strategic direction of INTOSAI; they direct its work to mutual support of SAIs, as well as facilitate the exchange of ideas, knowledge and experience within the international reporting community.</w:t>
      </w:r>
    </w:p>
    <w:p w:rsidR="0007777E" w:rsidRPr="0007777E" w:rsidRDefault="0007777E" w:rsidP="0007777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p>
    <w:p w:rsidR="00A270DC" w:rsidRPr="00DB50BC" w:rsidRDefault="00DB50B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00A270DC" w:rsidRPr="00DB50BC">
        <w:rPr>
          <w:rFonts w:ascii="Times New Roman" w:eastAsia="Times New Roman" w:hAnsi="Times New Roman" w:cs="Times New Roman"/>
          <w:b/>
          <w:color w:val="000000"/>
          <w:sz w:val="28"/>
          <w:szCs w:val="28"/>
          <w:lang w:val="en-US"/>
        </w:rPr>
        <w:t>:</w:t>
      </w:r>
    </w:p>
    <w:p w:rsidR="00A270DC" w:rsidRPr="00DB50BC"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DB50BC" w:rsidRPr="00DB50BC" w:rsidRDefault="00DB50BC" w:rsidP="00DB50BC">
      <w:pPr>
        <w:autoSpaceDE w:val="0"/>
        <w:autoSpaceDN w:val="0"/>
        <w:adjustRightInd w:val="0"/>
        <w:spacing w:after="0" w:line="240" w:lineRule="auto"/>
        <w:rPr>
          <w:rFonts w:ascii="Times New Roman" w:hAnsi="Times New Roman" w:cs="Times New Roman"/>
          <w:sz w:val="28"/>
          <w:szCs w:val="28"/>
          <w:lang w:val="en-US"/>
        </w:rPr>
      </w:pPr>
      <w:r w:rsidRPr="00DB50BC">
        <w:rPr>
          <w:rFonts w:ascii="Times New Roman" w:hAnsi="Times New Roman" w:cs="Times New Roman"/>
          <w:sz w:val="28"/>
          <w:szCs w:val="28"/>
          <w:lang w:val="en-US"/>
        </w:rPr>
        <w:t>1. Tell us about the international practice of organizing fiscal control?</w:t>
      </w:r>
    </w:p>
    <w:p w:rsidR="00DB50BC" w:rsidRPr="00DB50BC" w:rsidRDefault="00DB50BC" w:rsidP="00DB50BC">
      <w:pPr>
        <w:autoSpaceDE w:val="0"/>
        <w:autoSpaceDN w:val="0"/>
        <w:adjustRightInd w:val="0"/>
        <w:spacing w:after="0" w:line="240" w:lineRule="auto"/>
        <w:rPr>
          <w:rFonts w:ascii="Times New Roman" w:hAnsi="Times New Roman" w:cs="Times New Roman"/>
          <w:sz w:val="28"/>
          <w:szCs w:val="28"/>
          <w:lang w:val="en-US"/>
        </w:rPr>
      </w:pPr>
      <w:r w:rsidRPr="00DB50BC">
        <w:rPr>
          <w:rFonts w:ascii="Times New Roman" w:hAnsi="Times New Roman" w:cs="Times New Roman"/>
          <w:sz w:val="28"/>
          <w:szCs w:val="28"/>
          <w:lang w:val="en-US"/>
        </w:rPr>
        <w:t>2. What is the progressive experience in implementing fiscal control in foreign countries?</w:t>
      </w:r>
    </w:p>
    <w:p w:rsidR="00DB50BC" w:rsidRPr="00DB50BC" w:rsidRDefault="00DB50BC" w:rsidP="00DB50BC">
      <w:pPr>
        <w:autoSpaceDE w:val="0"/>
        <w:autoSpaceDN w:val="0"/>
        <w:adjustRightInd w:val="0"/>
        <w:spacing w:after="0" w:line="240" w:lineRule="auto"/>
        <w:rPr>
          <w:rFonts w:ascii="Times New Roman" w:hAnsi="Times New Roman" w:cs="Times New Roman"/>
          <w:sz w:val="28"/>
          <w:szCs w:val="28"/>
          <w:lang w:val="en-US"/>
        </w:rPr>
      </w:pPr>
      <w:r w:rsidRPr="00DB50BC">
        <w:rPr>
          <w:rFonts w:ascii="Times New Roman" w:hAnsi="Times New Roman" w:cs="Times New Roman"/>
          <w:sz w:val="28"/>
          <w:szCs w:val="28"/>
          <w:lang w:val="en-US"/>
        </w:rPr>
        <w:t>3. Describe the types, forms and functions of fiscal control in developed countries?</w:t>
      </w:r>
    </w:p>
    <w:p w:rsidR="00DB50BC" w:rsidRPr="00DB50BC" w:rsidRDefault="00DB50BC" w:rsidP="00DB50BC">
      <w:pPr>
        <w:autoSpaceDE w:val="0"/>
        <w:autoSpaceDN w:val="0"/>
        <w:adjustRightInd w:val="0"/>
        <w:spacing w:after="0" w:line="240" w:lineRule="auto"/>
        <w:rPr>
          <w:rFonts w:ascii="Times New Roman" w:hAnsi="Times New Roman" w:cs="Times New Roman"/>
          <w:sz w:val="28"/>
          <w:szCs w:val="28"/>
          <w:lang w:val="en-US"/>
        </w:rPr>
      </w:pPr>
      <w:r w:rsidRPr="00DB50BC">
        <w:rPr>
          <w:rFonts w:ascii="Times New Roman" w:hAnsi="Times New Roman" w:cs="Times New Roman"/>
          <w:sz w:val="28"/>
          <w:szCs w:val="28"/>
          <w:lang w:val="en-US"/>
        </w:rPr>
        <w:t>4. Tell us about the international practice of scientific, methodological and personnel support of financial control?</w:t>
      </w:r>
    </w:p>
    <w:p w:rsidR="00DC1CFF" w:rsidRDefault="00DB50BC" w:rsidP="00DB50BC">
      <w:pPr>
        <w:autoSpaceDE w:val="0"/>
        <w:autoSpaceDN w:val="0"/>
        <w:adjustRightInd w:val="0"/>
        <w:spacing w:after="0" w:line="240" w:lineRule="auto"/>
        <w:rPr>
          <w:rFonts w:ascii="Times New Roman" w:hAnsi="Times New Roman" w:cs="Times New Roman"/>
          <w:sz w:val="28"/>
          <w:szCs w:val="28"/>
          <w:lang w:val="en-US"/>
        </w:rPr>
      </w:pPr>
      <w:r w:rsidRPr="00DB50BC">
        <w:rPr>
          <w:rFonts w:ascii="Times New Roman" w:hAnsi="Times New Roman" w:cs="Times New Roman"/>
          <w:sz w:val="28"/>
          <w:szCs w:val="28"/>
          <w:lang w:val="en-US"/>
        </w:rPr>
        <w:t>5. Describe the features of international and national audit standards?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b/>
          <w:color w:val="000000"/>
          <w:sz w:val="28"/>
          <w:szCs w:val="28"/>
          <w:lang w:val="en-US"/>
        </w:rPr>
      </w:pPr>
    </w:p>
    <w:p w:rsidR="00A270DC" w:rsidRPr="00DB50BC" w:rsidRDefault="00DB50BC" w:rsidP="00771FF3">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b/>
          <w:color w:val="000000"/>
          <w:sz w:val="28"/>
          <w:szCs w:val="28"/>
          <w:lang w:val="en-US"/>
        </w:rPr>
        <w:t>Test tasks</w:t>
      </w:r>
      <w:r w:rsidR="00A270DC" w:rsidRPr="00DB50BC">
        <w:rPr>
          <w:rFonts w:ascii="Times New Roman" w:eastAsia="Times New Roman" w:hAnsi="Times New Roman" w:cs="Times New Roman"/>
          <w:b/>
          <w:color w:val="000000"/>
          <w:sz w:val="28"/>
          <w:szCs w:val="28"/>
          <w:lang w:val="en-US"/>
        </w:rPr>
        <w:t>:</w:t>
      </w:r>
    </w:p>
    <w:p w:rsidR="005B42E7" w:rsidRPr="00DB50BC" w:rsidRDefault="005B42E7"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1. Short-term assets do not include:</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 xml:space="preserve">a) </w:t>
      </w:r>
      <w:proofErr w:type="gramStart"/>
      <w:r w:rsidRPr="00DB50BC">
        <w:rPr>
          <w:rFonts w:ascii="Times New Roman" w:eastAsia="Times New Roman" w:hAnsi="Times New Roman" w:cs="Times New Roman"/>
          <w:color w:val="000000"/>
          <w:sz w:val="28"/>
          <w:szCs w:val="28"/>
          <w:lang w:val="en-US"/>
        </w:rPr>
        <w:t>deposits</w:t>
      </w:r>
      <w:proofErr w:type="gramEnd"/>
      <w:r w:rsidRPr="00DB50BC">
        <w:rPr>
          <w:rFonts w:ascii="Times New Roman" w:eastAsia="Times New Roman" w:hAnsi="Times New Roman" w:cs="Times New Roman"/>
          <w:color w:val="000000"/>
          <w:sz w:val="28"/>
          <w:szCs w:val="28"/>
          <w:lang w:val="en-US"/>
        </w:rPr>
        <w:t xml:space="preserve"> in other banks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 xml:space="preserve">b) </w:t>
      </w:r>
      <w:proofErr w:type="gramStart"/>
      <w:r w:rsidRPr="00DB50BC">
        <w:rPr>
          <w:rFonts w:ascii="Times New Roman" w:eastAsia="Times New Roman" w:hAnsi="Times New Roman" w:cs="Times New Roman"/>
          <w:color w:val="000000"/>
          <w:sz w:val="28"/>
          <w:szCs w:val="28"/>
          <w:lang w:val="en-US"/>
        </w:rPr>
        <w:t>certificates</w:t>
      </w:r>
      <w:proofErr w:type="gramEnd"/>
      <w:r w:rsidRPr="00DB50BC">
        <w:rPr>
          <w:rFonts w:ascii="Times New Roman" w:eastAsia="Times New Roman" w:hAnsi="Times New Roman" w:cs="Times New Roman"/>
          <w:color w:val="000000"/>
          <w:sz w:val="28"/>
          <w:szCs w:val="28"/>
          <w:lang w:val="en-US"/>
        </w:rPr>
        <w:t xml:space="preserve"> of deposit</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 xml:space="preserve">c) </w:t>
      </w:r>
      <w:proofErr w:type="gramStart"/>
      <w:r w:rsidRPr="00DB50BC">
        <w:rPr>
          <w:rFonts w:ascii="Times New Roman" w:eastAsia="Times New Roman" w:hAnsi="Times New Roman" w:cs="Times New Roman"/>
          <w:color w:val="000000"/>
          <w:sz w:val="28"/>
          <w:szCs w:val="28"/>
          <w:lang w:val="en-US"/>
        </w:rPr>
        <w:t>treasury</w:t>
      </w:r>
      <w:proofErr w:type="gramEnd"/>
      <w:r w:rsidRPr="00DB50BC">
        <w:rPr>
          <w:rFonts w:ascii="Times New Roman" w:eastAsia="Times New Roman" w:hAnsi="Times New Roman" w:cs="Times New Roman"/>
          <w:color w:val="000000"/>
          <w:sz w:val="28"/>
          <w:szCs w:val="28"/>
          <w:lang w:val="en-US"/>
        </w:rPr>
        <w:t xml:space="preserve"> bills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 xml:space="preserve">g) </w:t>
      </w:r>
      <w:proofErr w:type="gramStart"/>
      <w:r w:rsidRPr="00DB50BC">
        <w:rPr>
          <w:rFonts w:ascii="Times New Roman" w:eastAsia="Times New Roman" w:hAnsi="Times New Roman" w:cs="Times New Roman"/>
          <w:color w:val="000000"/>
          <w:sz w:val="28"/>
          <w:szCs w:val="28"/>
          <w:lang w:val="en-US"/>
        </w:rPr>
        <w:t>cash</w:t>
      </w:r>
      <w:proofErr w:type="gramEnd"/>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 xml:space="preserve">e) </w:t>
      </w:r>
      <w:proofErr w:type="gramStart"/>
      <w:r w:rsidRPr="00DB50BC">
        <w:rPr>
          <w:rFonts w:ascii="Times New Roman" w:eastAsia="Times New Roman" w:hAnsi="Times New Roman" w:cs="Times New Roman"/>
          <w:color w:val="000000"/>
          <w:sz w:val="28"/>
          <w:szCs w:val="28"/>
          <w:lang w:val="en-US"/>
        </w:rPr>
        <w:t>short-term</w:t>
      </w:r>
      <w:proofErr w:type="gramEnd"/>
      <w:r w:rsidRPr="00DB50BC">
        <w:rPr>
          <w:rFonts w:ascii="Times New Roman" w:eastAsia="Times New Roman" w:hAnsi="Times New Roman" w:cs="Times New Roman"/>
          <w:color w:val="000000"/>
          <w:sz w:val="28"/>
          <w:szCs w:val="28"/>
          <w:lang w:val="en-US"/>
        </w:rPr>
        <w:t xml:space="preserve"> loans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2. With the proportional method, the loan is repaid:</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a) At first, in smaller shares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b) Uniform parts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c) Subsequently, in large shares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d) In one time</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e) Immediately upon receipt of a loan</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3. By nature, the interest rate of bank loans is: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a) Solid ad valorem</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b) Fixed and floating</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c) Progressive and regressive</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d) Proportional and progressive</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e) Complex and simple</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lastRenderedPageBreak/>
        <w:t>4. According to the method of payment of interest, loans are divided into:</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a) Ordinary and discount</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b) Libor and fiber</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c) Banking and non-banking</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d) Secured and unsecured</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e) Solid ad valorem</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5. Bank capital is: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a) Funds invested by the owners of the bank at their own risk:</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b) Additional profit over the years</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c) Bank reserve</w:t>
      </w:r>
    </w:p>
    <w:p w:rsidR="00DB50BC"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d) Bank Fund</w:t>
      </w:r>
    </w:p>
    <w:p w:rsidR="00837213" w:rsidRPr="00DB50BC" w:rsidRDefault="00DB50BC" w:rsidP="00DB50BC">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DB50BC">
        <w:rPr>
          <w:rFonts w:ascii="Times New Roman" w:eastAsia="Times New Roman" w:hAnsi="Times New Roman" w:cs="Times New Roman"/>
          <w:color w:val="000000"/>
          <w:sz w:val="28"/>
          <w:szCs w:val="28"/>
          <w:lang w:val="en-US"/>
        </w:rPr>
        <w:t>e) Placement of a bank resource</w:t>
      </w: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837213" w:rsidRPr="00DB50BC" w:rsidRDefault="00837213"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D37CD" w:rsidRDefault="00ED37CD"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D37CD" w:rsidRDefault="00ED37CD"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DB50BC" w:rsidRDefault="00DB50BC"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DB50BC" w:rsidRDefault="00DB50BC"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DB50BC" w:rsidRDefault="00DB50BC"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DB50BC" w:rsidRPr="00ED37CD" w:rsidRDefault="00DB50BC"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EB2EC7" w:rsidRPr="00DB50BC" w:rsidRDefault="00EB2EC7" w:rsidP="00771FF3">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63612C" w:rsidRDefault="00E11221" w:rsidP="00E11221">
      <w:pPr>
        <w:pStyle w:val="a3"/>
        <w:autoSpaceDE w:val="0"/>
        <w:autoSpaceDN w:val="0"/>
        <w:adjustRightInd w:val="0"/>
        <w:spacing w:after="0" w:line="240" w:lineRule="auto"/>
        <w:jc w:val="center"/>
        <w:rPr>
          <w:rFonts w:ascii="Times New Roman" w:hAnsi="Times New Roman" w:cs="Times New Roman"/>
          <w:b/>
          <w:color w:val="000000"/>
          <w:spacing w:val="7"/>
          <w:sz w:val="28"/>
          <w:szCs w:val="28"/>
          <w:lang w:val="en-US"/>
        </w:rPr>
      </w:pPr>
      <w:r>
        <w:rPr>
          <w:rFonts w:ascii="Times New Roman" w:hAnsi="Times New Roman" w:cs="Times New Roman"/>
          <w:b/>
          <w:color w:val="000000"/>
          <w:spacing w:val="7"/>
          <w:sz w:val="28"/>
          <w:szCs w:val="28"/>
          <w:lang w:val="en-US"/>
        </w:rPr>
        <w:lastRenderedPageBreak/>
        <w:t xml:space="preserve">8 </w:t>
      </w:r>
      <w:r w:rsidRPr="00925BD9">
        <w:rPr>
          <w:rFonts w:ascii="Times New Roman" w:hAnsi="Times New Roman" w:cs="Times New Roman"/>
          <w:b/>
          <w:color w:val="000000"/>
          <w:spacing w:val="7"/>
          <w:sz w:val="28"/>
          <w:szCs w:val="28"/>
          <w:lang w:val="en-US"/>
        </w:rPr>
        <w:t>OPERATING AUDIT OF CASH FLOWS</w:t>
      </w:r>
    </w:p>
    <w:p w:rsidR="00E11221" w:rsidRPr="00E11221" w:rsidRDefault="00E11221" w:rsidP="00E11221">
      <w:pPr>
        <w:pStyle w:val="a3"/>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A270DC" w:rsidRPr="00E11221"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11221">
        <w:rPr>
          <w:rFonts w:ascii="Times New Roman" w:eastAsia="Times New Roman" w:hAnsi="Times New Roman" w:cs="Times New Roman"/>
          <w:b/>
          <w:color w:val="000000"/>
          <w:sz w:val="28"/>
          <w:szCs w:val="28"/>
          <w:lang w:val="en-US"/>
        </w:rPr>
        <w:t>8.1</w:t>
      </w:r>
      <w:r w:rsidR="00944452" w:rsidRPr="00E11221">
        <w:rPr>
          <w:rFonts w:ascii="Times New Roman" w:eastAsia="Times New Roman" w:hAnsi="Times New Roman" w:cs="Times New Roman"/>
          <w:b/>
          <w:color w:val="000000"/>
          <w:sz w:val="28"/>
          <w:szCs w:val="28"/>
          <w:lang w:val="en-US"/>
        </w:rPr>
        <w:t xml:space="preserve"> </w:t>
      </w:r>
      <w:r w:rsidR="00E11221" w:rsidRPr="00E11221">
        <w:rPr>
          <w:rFonts w:ascii="Times New Roman" w:hAnsi="Times New Roman" w:cs="Times New Roman"/>
          <w:b/>
          <w:color w:val="000000"/>
          <w:spacing w:val="8"/>
          <w:sz w:val="28"/>
          <w:szCs w:val="28"/>
          <w:lang w:val="en-US"/>
        </w:rPr>
        <w:t>Legal and regulatory framework governing cash flows</w:t>
      </w:r>
    </w:p>
    <w:p w:rsidR="00A270DC" w:rsidRPr="00E11221"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u w:val="single"/>
          <w:lang w:val="en-US"/>
        </w:rPr>
        <w:t>The statement of cash flows</w:t>
      </w:r>
      <w:r w:rsidRPr="003447DA">
        <w:rPr>
          <w:rFonts w:ascii="Times New Roman" w:eastAsia="Times New Roman" w:hAnsi="Times New Roman" w:cs="Times New Roman"/>
          <w:color w:val="000000"/>
          <w:sz w:val="28"/>
          <w:szCs w:val="28"/>
          <w:lang w:val="en-US"/>
        </w:rPr>
        <w:t xml:space="preserve"> is a financial document that allows </w:t>
      </w:r>
      <w:proofErr w:type="gramStart"/>
      <w:r w:rsidRPr="003447DA">
        <w:rPr>
          <w:rFonts w:ascii="Times New Roman" w:eastAsia="Times New Roman" w:hAnsi="Times New Roman" w:cs="Times New Roman"/>
          <w:color w:val="000000"/>
          <w:sz w:val="28"/>
          <w:szCs w:val="28"/>
          <w:lang w:val="en-US"/>
        </w:rPr>
        <w:t>evaluate</w:t>
      </w:r>
      <w:proofErr w:type="gramEnd"/>
      <w:r w:rsidRPr="003447DA">
        <w:rPr>
          <w:rFonts w:ascii="Times New Roman" w:eastAsia="Times New Roman" w:hAnsi="Times New Roman" w:cs="Times New Roman"/>
          <w:color w:val="000000"/>
          <w:sz w:val="28"/>
          <w:szCs w:val="28"/>
          <w:lang w:val="en-US"/>
        </w:rPr>
        <w:t xml:space="preserve"> requirements of a bank in cash and/or cash equivalents and ability to attract cash for execution of operations and payments with its customers, contractors. Accounting and analysis of cash are the most important management process component by banking institution liquidity. Customers and contractors of a bank based on data of the statement of cash flows gain opportunity to get a foretaste of sources of attraction and directions for cash spending, distribution of money flows through time. Cash </w:t>
      </w:r>
      <w:proofErr w:type="gramStart"/>
      <w:r w:rsidRPr="003447DA">
        <w:rPr>
          <w:rFonts w:ascii="Times New Roman" w:eastAsia="Times New Roman" w:hAnsi="Times New Roman" w:cs="Times New Roman"/>
          <w:color w:val="000000"/>
          <w:sz w:val="28"/>
          <w:szCs w:val="28"/>
          <w:lang w:val="en-US"/>
        </w:rPr>
        <w:t>flows</w:t>
      </w:r>
      <w:proofErr w:type="gramEnd"/>
      <w:r w:rsidRPr="003447DA">
        <w:rPr>
          <w:rFonts w:ascii="Times New Roman" w:eastAsia="Times New Roman" w:hAnsi="Times New Roman" w:cs="Times New Roman"/>
          <w:color w:val="000000"/>
          <w:sz w:val="28"/>
          <w:szCs w:val="28"/>
          <w:lang w:val="en-US"/>
        </w:rPr>
        <w:t xml:space="preserve"> (receipts) and outflows (spending) and cash equivalents are understood under the money flows. </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statement of cash flows reflects net cash flows/outflows in the accounting period, as well as balances on cash accounts and cash equivalents to the beginning and end of the period. </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As well as in the case with the previous statement, because of informational volume of such statement, it is possible to familiarize with its demonstrative example at the official web-site of </w:t>
      </w:r>
      <w:r w:rsidRPr="00C65EE9">
        <w:rPr>
          <w:rFonts w:ascii="Times New Roman" w:eastAsia="Times New Roman" w:hAnsi="Times New Roman" w:cs="Times New Roman"/>
          <w:color w:val="000000"/>
          <w:sz w:val="28"/>
          <w:szCs w:val="28"/>
          <w:lang w:val="en-US"/>
        </w:rPr>
        <w:t>any commercial bank or enterprise in the Republic of Kazakhstan</w:t>
      </w:r>
      <w:r>
        <w:rPr>
          <w:rFonts w:ascii="Times New Roman" w:eastAsia="Times New Roman" w:hAnsi="Times New Roman" w:cs="Times New Roman"/>
          <w:color w:val="000000"/>
          <w:sz w:val="28"/>
          <w:szCs w:val="28"/>
          <w:lang w:val="en-US"/>
        </w:rPr>
        <w:t>.</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Cash flows (their flows and outflows) of the analyzed statement are structured by three types of activity of a commercial bank such as operating, investing and financing. </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u w:val="single"/>
          <w:lang w:val="en-US"/>
        </w:rPr>
        <w:t>Under the operating activities</w:t>
      </w:r>
      <w:r w:rsidRPr="003447DA">
        <w:rPr>
          <w:rFonts w:ascii="Times New Roman" w:eastAsia="Times New Roman" w:hAnsi="Times New Roman" w:cs="Times New Roman"/>
          <w:color w:val="000000"/>
          <w:sz w:val="28"/>
          <w:szCs w:val="28"/>
          <w:lang w:val="en-US"/>
        </w:rPr>
        <w:t xml:space="preserve"> is understood the primary activity of a bank, yielding income. Thus, cash flows and outflows from the operating activity appear in a result of operations, yielding to a bank, as a rule, the main share</w:t>
      </w:r>
      <w:r w:rsidR="00750A4A">
        <w:rPr>
          <w:rFonts w:ascii="Times New Roman" w:eastAsia="Times New Roman" w:hAnsi="Times New Roman" w:cs="Times New Roman"/>
          <w:color w:val="000000"/>
          <w:sz w:val="28"/>
          <w:szCs w:val="28"/>
          <w:lang w:val="en-US"/>
        </w:rPr>
        <w:t xml:space="preserve"> of its income. Cash flows of </w:t>
      </w:r>
      <w:proofErr w:type="spellStart"/>
      <w:r w:rsidR="00750A4A">
        <w:rPr>
          <w:rFonts w:ascii="Times New Roman" w:eastAsia="Times New Roman" w:hAnsi="Times New Roman" w:cs="Times New Roman"/>
          <w:color w:val="000000"/>
          <w:sz w:val="28"/>
          <w:szCs w:val="28"/>
          <w:lang w:val="en-US"/>
        </w:rPr>
        <w:t>Halyk</w:t>
      </w:r>
      <w:proofErr w:type="spellEnd"/>
      <w:r w:rsidR="00750A4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lang w:val="en-US"/>
        </w:rPr>
        <w:t>bank” JSC in this statement as of 30.09.201</w:t>
      </w:r>
      <w:r w:rsidR="00750A4A">
        <w:rPr>
          <w:rFonts w:ascii="Times New Roman" w:eastAsia="Times New Roman" w:hAnsi="Times New Roman" w:cs="Times New Roman"/>
          <w:color w:val="000000"/>
          <w:sz w:val="28"/>
          <w:szCs w:val="28"/>
          <w:lang w:val="en-US"/>
        </w:rPr>
        <w:t xml:space="preserve">8 </w:t>
      </w:r>
      <w:r w:rsidRPr="003447DA">
        <w:rPr>
          <w:rFonts w:ascii="Times New Roman" w:eastAsia="Times New Roman" w:hAnsi="Times New Roman" w:cs="Times New Roman"/>
          <w:color w:val="000000"/>
          <w:sz w:val="28"/>
          <w:szCs w:val="28"/>
          <w:lang w:val="en-US"/>
        </w:rPr>
        <w:t xml:space="preserve">are as follows: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received on loans and advances to banks and other financial institutions;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Interest received from financial assets at fair value through profit and loss;</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received from loans to </w:t>
      </w:r>
      <w:r w:rsidRPr="003447DA">
        <w:rPr>
          <w:rFonts w:ascii="Times New Roman" w:eastAsia="Times New Roman" w:hAnsi="Times New Roman" w:cs="Times New Roman"/>
          <w:color w:val="000000"/>
          <w:sz w:val="28"/>
          <w:szCs w:val="28"/>
          <w:lang w:val="en-US"/>
        </w:rPr>
        <w:t xml:space="preserve">customers; </w:t>
      </w:r>
      <w:r w:rsidRPr="003447DA">
        <w:rPr>
          <w:rFonts w:ascii="Times New Roman" w:hAnsi="Times New Roman" w:cs="Times New Roman"/>
          <w:sz w:val="28"/>
          <w:szCs w:val="28"/>
          <w:lang w:val="en-US"/>
        </w:rPr>
        <w:t xml:space="preserve">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Interest received from bonds of JSC “National Welfare Fund “</w:t>
      </w:r>
      <w:proofErr w:type="spellStart"/>
      <w:r w:rsidRPr="003447DA">
        <w:rPr>
          <w:rFonts w:ascii="Times New Roman" w:hAnsi="Times New Roman" w:cs="Times New Roman"/>
          <w:sz w:val="28"/>
          <w:szCs w:val="28"/>
          <w:lang w:val="en-US"/>
        </w:rPr>
        <w:t>Samruk-Kazyna</w:t>
      </w:r>
      <w:proofErr w:type="spellEnd"/>
      <w:r w:rsidRPr="003447DA">
        <w:rPr>
          <w:rFonts w:ascii="Times New Roman" w:hAnsi="Times New Roman" w:cs="Times New Roman"/>
          <w:sz w:val="28"/>
          <w:szCs w:val="28"/>
          <w:lang w:val="en-US"/>
        </w:rPr>
        <w:t xml:space="preserve">”;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received from investments available-for-sale;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Interest received from investments held to maturity;</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paid on loans and advances of banks and other financial institutions;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paid on customer accounts;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paid on debt securities issued;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paid on other borrowed funds;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Interest paid on subordinated debt;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rPr>
      </w:pPr>
      <w:r w:rsidRPr="003447DA">
        <w:rPr>
          <w:rFonts w:ascii="Times New Roman" w:hAnsi="Times New Roman" w:cs="Times New Roman"/>
          <w:sz w:val="28"/>
          <w:szCs w:val="28"/>
          <w:lang w:val="en-US"/>
        </w:rPr>
        <w:t xml:space="preserve">Fee and commission received;  </w:t>
      </w:r>
      <w:r w:rsidRPr="003447DA">
        <w:rPr>
          <w:rFonts w:ascii="Times New Roman" w:hAnsi="Times New Roman" w:cs="Times New Roman"/>
          <w:sz w:val="28"/>
          <w:szCs w:val="28"/>
        </w:rPr>
        <w:t xml:space="preserve">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Fee and commission paid;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hAnsi="Times New Roman" w:cs="Times New Roman"/>
          <w:sz w:val="28"/>
          <w:szCs w:val="28"/>
        </w:rPr>
      </w:pPr>
      <w:r w:rsidRPr="003447DA">
        <w:rPr>
          <w:rFonts w:ascii="Times New Roman" w:hAnsi="Times New Roman" w:cs="Times New Roman"/>
          <w:sz w:val="28"/>
          <w:szCs w:val="28"/>
          <w:lang w:val="en-US"/>
        </w:rPr>
        <w:t xml:space="preserve">Other income received; </w:t>
      </w:r>
    </w:p>
    <w:p w:rsidR="00C65EE9" w:rsidRPr="003447DA" w:rsidRDefault="00C65EE9" w:rsidP="002F59C4">
      <w:pPr>
        <w:pStyle w:val="a3"/>
        <w:numPr>
          <w:ilvl w:val="0"/>
          <w:numId w:val="61"/>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hAnsi="Times New Roman" w:cs="Times New Roman"/>
          <w:sz w:val="28"/>
          <w:szCs w:val="28"/>
          <w:lang w:val="en-US"/>
        </w:rPr>
        <w:t>Operating expenses paid</w:t>
      </w:r>
      <w:r w:rsidRPr="003447DA">
        <w:rPr>
          <w:rFonts w:ascii="Times New Roman" w:hAnsi="Times New Roman" w:cs="Times New Roman"/>
          <w:sz w:val="28"/>
          <w:szCs w:val="28"/>
        </w:rPr>
        <w:t>.</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 xml:space="preserve">Cash outflows are as follows: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Funds deposited with the National Bank of the Republic of Kazakhstan;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Funds deposited with the Central Bank of the Russian Federation;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Funds deposited with the National Bank of Tadzhikistan;</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rPr>
      </w:pPr>
      <w:r w:rsidRPr="003447DA">
        <w:rPr>
          <w:rFonts w:ascii="Times New Roman" w:hAnsi="Times New Roman" w:cs="Times New Roman"/>
          <w:sz w:val="28"/>
          <w:szCs w:val="28"/>
          <w:lang w:val="en-US"/>
        </w:rPr>
        <w:t>Precious metals</w:t>
      </w:r>
      <w:r w:rsidRPr="003447DA">
        <w:rPr>
          <w:rFonts w:ascii="Times New Roman" w:hAnsi="Times New Roman" w:cs="Times New Roman"/>
          <w:sz w:val="28"/>
          <w:szCs w:val="28"/>
        </w:rPr>
        <w:t>;</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Financial assets at fair value through profit and loss;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Loans and advances to banks and other financial institutions;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rPr>
      </w:pPr>
      <w:r w:rsidRPr="003447DA">
        <w:rPr>
          <w:rFonts w:ascii="Times New Roman" w:hAnsi="Times New Roman" w:cs="Times New Roman"/>
          <w:sz w:val="28"/>
          <w:szCs w:val="28"/>
          <w:lang w:val="en-US"/>
        </w:rPr>
        <w:t xml:space="preserve">Loans to customers;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rPr>
      </w:pPr>
      <w:r w:rsidRPr="003447DA">
        <w:rPr>
          <w:rFonts w:ascii="Times New Roman" w:hAnsi="Times New Roman" w:cs="Times New Roman"/>
          <w:sz w:val="28"/>
          <w:szCs w:val="28"/>
          <w:lang w:val="en-US"/>
        </w:rPr>
        <w:t xml:space="preserve">Other assets;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Loans and advances of banks and other financial institutions;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hAnsi="Times New Roman" w:cs="Times New Roman"/>
          <w:sz w:val="28"/>
          <w:szCs w:val="28"/>
        </w:rPr>
      </w:pPr>
      <w:r w:rsidRPr="003447DA">
        <w:rPr>
          <w:rFonts w:ascii="Times New Roman" w:hAnsi="Times New Roman" w:cs="Times New Roman"/>
          <w:sz w:val="28"/>
          <w:szCs w:val="28"/>
          <w:lang w:val="en-US"/>
        </w:rPr>
        <w:t xml:space="preserve">Customer accounts; </w:t>
      </w:r>
    </w:p>
    <w:p w:rsidR="00C65EE9" w:rsidRPr="003447DA" w:rsidRDefault="00C65EE9" w:rsidP="002F59C4">
      <w:pPr>
        <w:pStyle w:val="a3"/>
        <w:numPr>
          <w:ilvl w:val="0"/>
          <w:numId w:val="62"/>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hAnsi="Times New Roman" w:cs="Times New Roman"/>
          <w:sz w:val="28"/>
          <w:szCs w:val="28"/>
          <w:lang w:val="en-US"/>
        </w:rPr>
        <w:t>Other</w:t>
      </w:r>
      <w:r w:rsidRPr="003447DA">
        <w:rPr>
          <w:rFonts w:ascii="Times New Roman" w:hAnsi="Times New Roman" w:cs="Times New Roman"/>
          <w:sz w:val="28"/>
          <w:szCs w:val="28"/>
        </w:rPr>
        <w:t xml:space="preserve"> </w:t>
      </w:r>
      <w:r w:rsidRPr="003447DA">
        <w:rPr>
          <w:rFonts w:ascii="Times New Roman" w:hAnsi="Times New Roman" w:cs="Times New Roman"/>
          <w:sz w:val="28"/>
          <w:szCs w:val="28"/>
          <w:lang w:val="en-US"/>
        </w:rPr>
        <w:t>liabilities</w:t>
      </w:r>
      <w:r w:rsidRPr="003447DA">
        <w:rPr>
          <w:rFonts w:ascii="Times New Roman" w:hAnsi="Times New Roman" w:cs="Times New Roman"/>
          <w:sz w:val="28"/>
          <w:szCs w:val="28"/>
        </w:rPr>
        <w:t xml:space="preserve">. </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u w:val="single"/>
          <w:lang w:val="en-US"/>
        </w:rPr>
        <w:t>The investing activities</w:t>
      </w:r>
      <w:r w:rsidRPr="003447DA">
        <w:rPr>
          <w:rFonts w:ascii="Times New Roman" w:eastAsia="Times New Roman" w:hAnsi="Times New Roman" w:cs="Times New Roman"/>
          <w:color w:val="000000"/>
          <w:sz w:val="28"/>
          <w:szCs w:val="28"/>
          <w:lang w:val="en-US"/>
        </w:rPr>
        <w:t xml:space="preserve"> compose purchase and sales of long-term assets and other investments. Analysis of flows/outflows from the investing activities allows find out how actively a bank attracts funds and apply funds for long-term resources, necessary for generation of future incomes. Cash flows from the investing activities according to the offered bank for the nine months ended 30.09.2016 includes the following: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Purchase of property, equipment and intangible assets;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Proceeds on sale of property, equipment and intangible assets;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Proceeds on sale of assets held for sale;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 xml:space="preserve">Dividends received;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Proceeds on sale of investments available-for-sale;</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Purchase of investments available-for-sale;</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Purchase</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of</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 xml:space="preserve">investment property;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Proceeds from sale of investment property;</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Purchase of investments held to maturity;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Proceeds on maturity of investments held to maturity; </w:t>
      </w:r>
    </w:p>
    <w:p w:rsidR="00C65EE9" w:rsidRPr="003447DA" w:rsidRDefault="00C65EE9" w:rsidP="002F59C4">
      <w:pPr>
        <w:pStyle w:val="a3"/>
        <w:numPr>
          <w:ilvl w:val="0"/>
          <w:numId w:val="6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Acquisition of ordinary share capital of subsidiaries. </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u w:val="single"/>
          <w:lang w:val="en-US"/>
        </w:rPr>
        <w:t xml:space="preserve">The financing </w:t>
      </w:r>
      <w:proofErr w:type="gramStart"/>
      <w:r w:rsidRPr="003447DA">
        <w:rPr>
          <w:rFonts w:ascii="Times New Roman" w:eastAsia="Times New Roman" w:hAnsi="Times New Roman" w:cs="Times New Roman"/>
          <w:color w:val="000000"/>
          <w:sz w:val="28"/>
          <w:szCs w:val="28"/>
          <w:u w:val="single"/>
          <w:lang w:val="en-US"/>
        </w:rPr>
        <w:t>activities</w:t>
      </w:r>
      <w:r w:rsidRPr="003447DA">
        <w:rPr>
          <w:rFonts w:ascii="Times New Roman" w:eastAsia="Times New Roman" w:hAnsi="Times New Roman" w:cs="Times New Roman"/>
          <w:color w:val="000000"/>
          <w:sz w:val="28"/>
          <w:szCs w:val="28"/>
          <w:lang w:val="en-US"/>
        </w:rPr>
        <w:t xml:space="preserve"> is</w:t>
      </w:r>
      <w:proofErr w:type="gramEnd"/>
      <w:r w:rsidRPr="003447DA">
        <w:rPr>
          <w:rFonts w:ascii="Times New Roman" w:eastAsia="Times New Roman" w:hAnsi="Times New Roman" w:cs="Times New Roman"/>
          <w:color w:val="000000"/>
          <w:sz w:val="28"/>
          <w:szCs w:val="28"/>
          <w:lang w:val="en-US"/>
        </w:rPr>
        <w:t xml:space="preserve"> an activity a result of which is changes in the owned capital and debts of a bank. Cash flows/outflows, unclassifiable, refer to the operating activities in the statement. Cash</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flows</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from</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the</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financing</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activities</w:t>
      </w:r>
      <w:r w:rsidRPr="003447DA">
        <w:rPr>
          <w:rFonts w:ascii="Times New Roman" w:eastAsia="Times New Roman" w:hAnsi="Times New Roman" w:cs="Times New Roman"/>
          <w:color w:val="000000"/>
          <w:sz w:val="28"/>
          <w:szCs w:val="28"/>
        </w:rPr>
        <w:t xml:space="preserve">: </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Issue of ordinary share capital;</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Repurchase of treasury shares</w:t>
      </w:r>
      <w:r w:rsidRPr="003447DA">
        <w:rPr>
          <w:rFonts w:ascii="Times New Roman" w:eastAsia="Times New Roman" w:hAnsi="Times New Roman" w:cs="Times New Roman"/>
          <w:color w:val="000000"/>
          <w:sz w:val="28"/>
          <w:szCs w:val="28"/>
        </w:rPr>
        <w:t>;</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Sale</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of</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treasury</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shares</w:t>
      </w:r>
      <w:r w:rsidRPr="003447DA">
        <w:rPr>
          <w:rFonts w:ascii="Times New Roman" w:eastAsia="Times New Roman" w:hAnsi="Times New Roman" w:cs="Times New Roman"/>
          <w:color w:val="000000"/>
          <w:sz w:val="28"/>
          <w:szCs w:val="28"/>
        </w:rPr>
        <w:t xml:space="preserve">; </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Proceeds from debt securities issued; </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Repurchase and repayment of debt securities issued; </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Repayment of </w:t>
      </w:r>
      <w:r w:rsidRPr="003447DA">
        <w:rPr>
          <w:rFonts w:ascii="Times New Roman" w:hAnsi="Times New Roman" w:cs="Times New Roman"/>
          <w:sz w:val="28"/>
          <w:szCs w:val="28"/>
          <w:lang w:val="en-US"/>
        </w:rPr>
        <w:t>bonds of JSC “National Welfare Fund “</w:t>
      </w:r>
      <w:proofErr w:type="spellStart"/>
      <w:r w:rsidRPr="003447DA">
        <w:rPr>
          <w:rFonts w:ascii="Times New Roman" w:hAnsi="Times New Roman" w:cs="Times New Roman"/>
          <w:sz w:val="28"/>
          <w:szCs w:val="28"/>
          <w:lang w:val="en-US"/>
        </w:rPr>
        <w:t>Samruk-Kazyna</w:t>
      </w:r>
      <w:proofErr w:type="spellEnd"/>
      <w:r w:rsidRPr="003447DA">
        <w:rPr>
          <w:rFonts w:ascii="Times New Roman" w:hAnsi="Times New Roman" w:cs="Times New Roman"/>
          <w:sz w:val="28"/>
          <w:szCs w:val="28"/>
          <w:lang w:val="en-US"/>
        </w:rPr>
        <w:t>”;</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Proceeds from other borrowed funds; </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Repayment of other borrowed funds; </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lastRenderedPageBreak/>
        <w:t>Repayment</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 xml:space="preserve">of subordinated debt; </w:t>
      </w:r>
    </w:p>
    <w:p w:rsidR="00C65EE9" w:rsidRPr="003447DA" w:rsidRDefault="00C65EE9" w:rsidP="002F59C4">
      <w:pPr>
        <w:pStyle w:val="a3"/>
        <w:numPr>
          <w:ilvl w:val="0"/>
          <w:numId w:val="64"/>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lang w:val="en-US"/>
        </w:rPr>
        <w:t>Payment</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of</w:t>
      </w:r>
      <w:r w:rsidRPr="003447DA">
        <w:rPr>
          <w:rFonts w:ascii="Times New Roman" w:eastAsia="Times New Roman" w:hAnsi="Times New Roman" w:cs="Times New Roman"/>
          <w:color w:val="000000"/>
          <w:sz w:val="28"/>
          <w:szCs w:val="28"/>
        </w:rPr>
        <w:t xml:space="preserve"> </w:t>
      </w:r>
      <w:r w:rsidRPr="003447DA">
        <w:rPr>
          <w:rFonts w:ascii="Times New Roman" w:eastAsia="Times New Roman" w:hAnsi="Times New Roman" w:cs="Times New Roman"/>
          <w:color w:val="000000"/>
          <w:sz w:val="28"/>
          <w:szCs w:val="28"/>
          <w:lang w:val="en-US"/>
        </w:rPr>
        <w:t>dividends</w:t>
      </w:r>
      <w:r w:rsidRPr="003447DA">
        <w:rPr>
          <w:rFonts w:ascii="Times New Roman" w:eastAsia="Times New Roman" w:hAnsi="Times New Roman" w:cs="Times New Roman"/>
          <w:color w:val="000000"/>
          <w:sz w:val="28"/>
          <w:szCs w:val="28"/>
        </w:rPr>
        <w:t xml:space="preserve">. </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w:t>
      </w:r>
      <w:proofErr w:type="gramStart"/>
      <w:r w:rsidRPr="003447DA">
        <w:rPr>
          <w:rFonts w:ascii="Times New Roman" w:eastAsia="Times New Roman" w:hAnsi="Times New Roman" w:cs="Times New Roman"/>
          <w:color w:val="000000"/>
          <w:sz w:val="28"/>
          <w:szCs w:val="28"/>
          <w:lang w:val="en-US"/>
        </w:rPr>
        <w:t>statement of cash flows together with other presented statements are</w:t>
      </w:r>
      <w:proofErr w:type="gramEnd"/>
      <w:r w:rsidRPr="003447DA">
        <w:rPr>
          <w:rFonts w:ascii="Times New Roman" w:eastAsia="Times New Roman" w:hAnsi="Times New Roman" w:cs="Times New Roman"/>
          <w:color w:val="000000"/>
          <w:sz w:val="28"/>
          <w:szCs w:val="28"/>
          <w:lang w:val="en-US"/>
        </w:rPr>
        <w:t xml:space="preserve"> the main forms of the financial statements of a bank. Consolidating, they allow a user of the statements estimate changes in equity of a bank, financial position of its assets and liabilities, liquidity and</w:t>
      </w:r>
      <w:r w:rsidRPr="003447DA">
        <w:rPr>
          <w:lang w:val="en-US"/>
        </w:rPr>
        <w:t xml:space="preserve"> </w:t>
      </w:r>
      <w:r w:rsidRPr="003447DA">
        <w:rPr>
          <w:rFonts w:ascii="Times New Roman" w:eastAsia="Times New Roman" w:hAnsi="Times New Roman" w:cs="Times New Roman"/>
          <w:color w:val="000000"/>
          <w:sz w:val="28"/>
          <w:szCs w:val="28"/>
          <w:lang w:val="en-US"/>
        </w:rPr>
        <w:t xml:space="preserve">ability to meet payments, have an effect on amount and time of cash flows/outflows with a view to use changing conditions and opportunities to the best advantage. </w:t>
      </w:r>
    </w:p>
    <w:p w:rsidR="00DC1CFF" w:rsidRPr="00C65EE9" w:rsidRDefault="00DC1CFF" w:rsidP="00771FF3">
      <w:pPr>
        <w:pStyle w:val="a5"/>
        <w:ind w:firstLine="567"/>
        <w:jc w:val="both"/>
        <w:rPr>
          <w:rFonts w:ascii="Times New Roman" w:hAnsi="Times New Roman" w:cs="Times New Roman"/>
          <w:kern w:val="36"/>
          <w:sz w:val="28"/>
          <w:szCs w:val="28"/>
          <w:lang w:val="en-US"/>
        </w:rPr>
      </w:pPr>
    </w:p>
    <w:p w:rsidR="00A270DC" w:rsidRPr="00E11221"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11221">
        <w:rPr>
          <w:rFonts w:ascii="Times New Roman" w:eastAsia="Times New Roman" w:hAnsi="Times New Roman" w:cs="Times New Roman"/>
          <w:b/>
          <w:color w:val="000000"/>
          <w:sz w:val="28"/>
          <w:szCs w:val="28"/>
          <w:lang w:val="en-US"/>
        </w:rPr>
        <w:t>8.2</w:t>
      </w:r>
      <w:r w:rsidR="001D3F64" w:rsidRPr="00E11221">
        <w:rPr>
          <w:rFonts w:ascii="Times New Roman" w:eastAsia="Times New Roman" w:hAnsi="Times New Roman" w:cs="Times New Roman"/>
          <w:b/>
          <w:color w:val="000000"/>
          <w:sz w:val="28"/>
          <w:szCs w:val="28"/>
          <w:lang w:val="en-US"/>
        </w:rPr>
        <w:t xml:space="preserve"> </w:t>
      </w:r>
      <w:r w:rsidR="00E11221" w:rsidRPr="00E11221">
        <w:rPr>
          <w:rFonts w:ascii="Times New Roman" w:hAnsi="Times New Roman" w:cs="Times New Roman"/>
          <w:b/>
          <w:color w:val="000000"/>
          <w:spacing w:val="2"/>
          <w:sz w:val="28"/>
          <w:szCs w:val="28"/>
          <w:lang w:val="en-US"/>
        </w:rPr>
        <w:t>Operational audit of compliance with the established procedure for opening settlement and other bank accounts</w:t>
      </w:r>
    </w:p>
    <w:p w:rsidR="00C65EE9" w:rsidRPr="003447DA" w:rsidRDefault="00C65EE9" w:rsidP="00C65EE9">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Many economists hold the following conditional structure of assets of commercial banks: </w:t>
      </w: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402" style="position:absolute;left:0;text-align:left;margin-left:89.15pt;margin-top:4.35pt;width:303.15pt;height:27.7pt;z-index:251921408">
            <v:textbox>
              <w:txbxContent>
                <w:p w:rsidR="00C001E9" w:rsidRPr="0067568F" w:rsidRDefault="00C001E9" w:rsidP="00C65EE9">
                  <w:pPr>
                    <w:jc w:val="center"/>
                    <w:rPr>
                      <w:rFonts w:ascii="Times New Roman" w:hAnsi="Times New Roman" w:cs="Times New Roman"/>
                      <w:sz w:val="24"/>
                      <w:szCs w:val="24"/>
                      <w:lang w:val="en-US"/>
                    </w:rPr>
                  </w:pPr>
                  <w:r w:rsidRPr="0067568F">
                    <w:rPr>
                      <w:rFonts w:ascii="Times New Roman" w:hAnsi="Times New Roman" w:cs="Times New Roman"/>
                      <w:sz w:val="24"/>
                      <w:szCs w:val="24"/>
                      <w:lang w:val="en-US"/>
                    </w:rPr>
                    <w:t>Assets of commercial banks (services)</w:t>
                  </w:r>
                </w:p>
              </w:txbxContent>
            </v:textbox>
          </v:rect>
        </w:pict>
      </w: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oundrect id="_x0000_s1417" style="position:absolute;left:0;text-align:left;margin-left:260.75pt;margin-top:6.9pt;width:208pt;height:116.45pt;z-index:251936768" arcsize="10923f">
            <v:textbox>
              <w:txbxContent>
                <w:p w:rsidR="00C001E9" w:rsidRPr="002736F1" w:rsidRDefault="00C001E9" w:rsidP="00C65EE9">
                  <w:pPr>
                    <w:pStyle w:val="a5"/>
                    <w:rPr>
                      <w:rFonts w:ascii="Times New Roman" w:hAnsi="Times New Roman" w:cs="Times New Roman"/>
                      <w:kern w:val="36"/>
                      <w:sz w:val="24"/>
                      <w:szCs w:val="24"/>
                      <w:lang w:val="en-US"/>
                    </w:rPr>
                  </w:pPr>
                  <w:proofErr w:type="gramStart"/>
                  <w:r w:rsidRPr="002736F1">
                    <w:rPr>
                      <w:rFonts w:ascii="Times New Roman" w:hAnsi="Times New Roman" w:cs="Times New Roman"/>
                      <w:kern w:val="36"/>
                      <w:sz w:val="24"/>
                      <w:szCs w:val="24"/>
                      <w:lang w:val="en-US"/>
                    </w:rPr>
                    <w:t>Cash services.</w:t>
                  </w:r>
                  <w:proofErr w:type="gramEnd"/>
                </w:p>
                <w:p w:rsidR="00C001E9" w:rsidRPr="002736F1" w:rsidRDefault="00C001E9" w:rsidP="00C65EE9">
                  <w:pPr>
                    <w:pStyle w:val="a5"/>
                    <w:rPr>
                      <w:rFonts w:ascii="Times New Roman" w:hAnsi="Times New Roman" w:cs="Times New Roman"/>
                      <w:kern w:val="36"/>
                      <w:sz w:val="24"/>
                      <w:szCs w:val="24"/>
                      <w:lang w:val="en-US"/>
                    </w:rPr>
                  </w:pPr>
                  <w:r w:rsidRPr="002736F1">
                    <w:rPr>
                      <w:rFonts w:ascii="Times New Roman" w:hAnsi="Times New Roman" w:cs="Times New Roman"/>
                      <w:kern w:val="36"/>
                      <w:sz w:val="24"/>
                      <w:szCs w:val="24"/>
                      <w:lang w:val="en-US"/>
                    </w:rPr>
                    <w:t>Loans:</w:t>
                  </w:r>
                </w:p>
                <w:p w:rsidR="00C001E9" w:rsidRPr="002736F1" w:rsidRDefault="00C001E9" w:rsidP="00C65EE9">
                  <w:pPr>
                    <w:pStyle w:val="a5"/>
                    <w:rPr>
                      <w:rFonts w:ascii="Times New Roman" w:hAnsi="Times New Roman" w:cs="Times New Roman"/>
                      <w:kern w:val="36"/>
                      <w:sz w:val="24"/>
                      <w:szCs w:val="24"/>
                      <w:lang w:val="en-US"/>
                    </w:rPr>
                  </w:pPr>
                  <w:r w:rsidRPr="002736F1">
                    <w:rPr>
                      <w:rFonts w:ascii="Times New Roman" w:hAnsi="Times New Roman" w:cs="Times New Roman"/>
                      <w:kern w:val="36"/>
                      <w:sz w:val="24"/>
                      <w:szCs w:val="24"/>
                      <w:lang w:val="en-US"/>
                    </w:rPr>
                    <w:t xml:space="preserve">- </w:t>
                  </w:r>
                  <w:proofErr w:type="gramStart"/>
                  <w:r w:rsidRPr="002736F1">
                    <w:rPr>
                      <w:rFonts w:ascii="Times New Roman" w:hAnsi="Times New Roman" w:cs="Times New Roman"/>
                      <w:kern w:val="36"/>
                      <w:sz w:val="24"/>
                      <w:szCs w:val="24"/>
                      <w:lang w:val="en-US"/>
                    </w:rPr>
                    <w:t>corporat</w:t>
                  </w:r>
                  <w:r>
                    <w:rPr>
                      <w:rFonts w:ascii="Times New Roman" w:hAnsi="Times New Roman" w:cs="Times New Roman"/>
                      <w:kern w:val="36"/>
                      <w:sz w:val="24"/>
                      <w:szCs w:val="24"/>
                      <w:lang w:val="en-US"/>
                    </w:rPr>
                    <w:t>e</w:t>
                  </w:r>
                  <w:proofErr w:type="gramEnd"/>
                  <w:r w:rsidRPr="002736F1">
                    <w:rPr>
                      <w:rFonts w:ascii="Times New Roman" w:hAnsi="Times New Roman" w:cs="Times New Roman"/>
                      <w:kern w:val="36"/>
                      <w:sz w:val="24"/>
                      <w:szCs w:val="24"/>
                      <w:lang w:val="en-US"/>
                    </w:rPr>
                    <w:t xml:space="preserve"> direction; </w:t>
                  </w:r>
                </w:p>
                <w:p w:rsidR="00C001E9" w:rsidRPr="00160735" w:rsidRDefault="00C001E9" w:rsidP="00C65EE9">
                  <w:pPr>
                    <w:pStyle w:val="a5"/>
                    <w:rPr>
                      <w:rFonts w:ascii="Times New Roman" w:hAnsi="Times New Roman" w:cs="Times New Roman"/>
                      <w:kern w:val="36"/>
                      <w:sz w:val="24"/>
                      <w:szCs w:val="24"/>
                      <w:lang w:val="en-US"/>
                    </w:rPr>
                  </w:pPr>
                  <w:r w:rsidRPr="00160735">
                    <w:rPr>
                      <w:rFonts w:ascii="Times New Roman" w:hAnsi="Times New Roman" w:cs="Times New Roman"/>
                      <w:kern w:val="36"/>
                      <w:sz w:val="24"/>
                      <w:szCs w:val="24"/>
                      <w:lang w:val="en-US"/>
                    </w:rPr>
                    <w:t xml:space="preserve">- </w:t>
                  </w:r>
                  <w:proofErr w:type="gramStart"/>
                  <w:r w:rsidRPr="001C7D77">
                    <w:rPr>
                      <w:rFonts w:ascii="Times New Roman" w:hAnsi="Times New Roman" w:cs="Times New Roman"/>
                      <w:kern w:val="36"/>
                      <w:sz w:val="24"/>
                      <w:szCs w:val="24"/>
                      <w:lang w:val="en-US"/>
                    </w:rPr>
                    <w:t>small</w:t>
                  </w:r>
                  <w:proofErr w:type="gramEnd"/>
                  <w:r w:rsidRPr="001C7D77">
                    <w:rPr>
                      <w:rFonts w:ascii="Times New Roman" w:hAnsi="Times New Roman" w:cs="Times New Roman"/>
                      <w:kern w:val="36"/>
                      <w:sz w:val="24"/>
                      <w:szCs w:val="24"/>
                      <w:lang w:val="en-US"/>
                    </w:rPr>
                    <w:t xml:space="preserve"> and medium business; </w:t>
                  </w:r>
                </w:p>
                <w:p w:rsidR="00C001E9" w:rsidRPr="00C65EE9" w:rsidRDefault="00C001E9" w:rsidP="00C65EE9">
                  <w:pPr>
                    <w:pStyle w:val="a5"/>
                    <w:rPr>
                      <w:rFonts w:ascii="Times New Roman" w:hAnsi="Times New Roman" w:cs="Times New Roman"/>
                      <w:kern w:val="36"/>
                      <w:sz w:val="24"/>
                      <w:szCs w:val="24"/>
                      <w:lang w:val="en-US"/>
                    </w:rPr>
                  </w:pPr>
                  <w:r w:rsidRPr="00C65EE9">
                    <w:rPr>
                      <w:rFonts w:ascii="Times New Roman" w:hAnsi="Times New Roman" w:cs="Times New Roman"/>
                      <w:kern w:val="36"/>
                      <w:sz w:val="24"/>
                      <w:szCs w:val="24"/>
                      <w:lang w:val="en-US"/>
                    </w:rPr>
                    <w:t xml:space="preserve">- </w:t>
                  </w:r>
                  <w:proofErr w:type="gramStart"/>
                  <w:r w:rsidRPr="001C7D77">
                    <w:rPr>
                      <w:rFonts w:ascii="Times New Roman" w:hAnsi="Times New Roman" w:cs="Times New Roman"/>
                      <w:kern w:val="36"/>
                      <w:sz w:val="24"/>
                      <w:szCs w:val="24"/>
                      <w:lang w:val="en-US"/>
                    </w:rPr>
                    <w:t>loans</w:t>
                  </w:r>
                  <w:proofErr w:type="gramEnd"/>
                  <w:r w:rsidRPr="001C7D77">
                    <w:rPr>
                      <w:rFonts w:ascii="Times New Roman" w:hAnsi="Times New Roman" w:cs="Times New Roman"/>
                      <w:kern w:val="36"/>
                      <w:sz w:val="24"/>
                      <w:szCs w:val="24"/>
                      <w:lang w:val="en-US"/>
                    </w:rPr>
                    <w:t xml:space="preserve"> to individuals; </w:t>
                  </w:r>
                </w:p>
                <w:p w:rsidR="00C001E9" w:rsidRPr="001C7D77" w:rsidRDefault="00C001E9" w:rsidP="00C65EE9">
                  <w:pPr>
                    <w:pStyle w:val="a5"/>
                    <w:rPr>
                      <w:rFonts w:ascii="Times New Roman" w:hAnsi="Times New Roman" w:cs="Times New Roman"/>
                      <w:sz w:val="24"/>
                      <w:szCs w:val="24"/>
                      <w:lang w:val="en-US"/>
                    </w:rPr>
                  </w:pPr>
                  <w:proofErr w:type="gramStart"/>
                  <w:r w:rsidRPr="001C7D77">
                    <w:rPr>
                      <w:rFonts w:ascii="Times New Roman" w:hAnsi="Times New Roman" w:cs="Times New Roman"/>
                      <w:kern w:val="36"/>
                      <w:sz w:val="24"/>
                      <w:szCs w:val="24"/>
                      <w:lang w:val="en-US"/>
                    </w:rPr>
                    <w:t>Operations with securities, precious metals, etc.</w:t>
                  </w:r>
                  <w:proofErr w:type="gramEnd"/>
                </w:p>
              </w:txbxContent>
            </v:textbox>
          </v:roundrect>
        </w:pict>
      </w:r>
      <w:r>
        <w:rPr>
          <w:rFonts w:ascii="Times New Roman" w:eastAsia="Times New Roman" w:hAnsi="Times New Roman" w:cs="Times New Roman"/>
          <w:noProof/>
          <w:color w:val="000000"/>
          <w:sz w:val="28"/>
          <w:szCs w:val="28"/>
          <w:lang w:eastAsia="ru-RU"/>
        </w:rPr>
        <w:pict>
          <v:shape id="_x0000_s1408" type="#_x0000_t32" style="position:absolute;left:0;text-align:left;margin-left:228.75pt;margin-top:-.15pt;width:0;height:19.5pt;flip:y;z-index:251927552" o:connectortype="straight">
            <v:stroke endarrow="block"/>
          </v:shape>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07" type="#_x0000_t32" style="position:absolute;left:0;text-align:left;margin-left:109.6pt;margin-top:3.25pt;width:119.15pt;height:0;z-index:251926528" o:connectortype="straight"/>
        </w:pict>
      </w:r>
      <w:r>
        <w:rPr>
          <w:rFonts w:ascii="Times New Roman" w:eastAsia="Times New Roman" w:hAnsi="Times New Roman" w:cs="Times New Roman"/>
          <w:noProof/>
          <w:color w:val="000000"/>
          <w:sz w:val="28"/>
          <w:szCs w:val="28"/>
          <w:lang w:eastAsia="ru-RU"/>
        </w:rPr>
        <w:pict>
          <v:shape id="_x0000_s1409" type="#_x0000_t32" style="position:absolute;left:0;text-align:left;margin-left:109.6pt;margin-top:3.3pt;width:0;height:17.8pt;z-index:251928576" o:connectortype="straight">
            <v:stroke endarrow="block"/>
          </v:shape>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403" style="position:absolute;left:0;text-align:left;margin-left:.3pt;margin-top:5pt;width:3in;height:42.6pt;z-index:251922432">
            <v:textbox>
              <w:txbxContent>
                <w:p w:rsidR="00C001E9" w:rsidRPr="0067568F" w:rsidRDefault="00C001E9" w:rsidP="00C65EE9">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Deposited assets </w:t>
                  </w:r>
                </w:p>
              </w:txbxContent>
            </v:textbox>
          </v:rect>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13" type="#_x0000_t32" style="position:absolute;left:0;text-align:left;margin-left:216.3pt;margin-top:7.5pt;width:44.45pt;height:0;z-index:251932672" o:connectortype="straight">
            <v:stroke endarrow="block"/>
          </v:shape>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10" type="#_x0000_t32" style="position:absolute;left:0;text-align:left;margin-left:109.6pt;margin-top:15.4pt;width:.1pt;height:57.75pt;flip:x;z-index:251929600" o:connectortype="straight"/>
        </w:pict>
      </w: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oundrect id="_x0000_s1418" style="position:absolute;left:0;text-align:left;margin-left:260.75pt;margin-top:4.3pt;width:213.3pt;height:61.35pt;z-index:251937792" arcsize="10923f">
            <v:textbox>
              <w:txbxContent>
                <w:p w:rsidR="00C001E9" w:rsidRPr="00663753" w:rsidRDefault="00C001E9" w:rsidP="00C65EE9">
                  <w:pPr>
                    <w:rPr>
                      <w:rFonts w:ascii="Times New Roman" w:hAnsi="Times New Roman" w:cs="Times New Roman"/>
                      <w:sz w:val="24"/>
                      <w:szCs w:val="24"/>
                      <w:lang w:val="en-US"/>
                    </w:rPr>
                  </w:pPr>
                  <w:r>
                    <w:rPr>
                      <w:rFonts w:ascii="Times New Roman" w:hAnsi="Times New Roman" w:cs="Times New Roman"/>
                      <w:sz w:val="24"/>
                      <w:szCs w:val="24"/>
                      <w:lang w:val="en-US"/>
                    </w:rPr>
                    <w:t xml:space="preserve">Indemnity bonds, </w:t>
                  </w:r>
                  <w:r w:rsidRPr="00663753">
                    <w:rPr>
                      <w:rFonts w:ascii="Times New Roman" w:hAnsi="Times New Roman" w:cs="Times New Roman"/>
                      <w:sz w:val="24"/>
                      <w:szCs w:val="24"/>
                      <w:lang w:val="en-US"/>
                    </w:rPr>
                    <w:t>letter</w:t>
                  </w:r>
                  <w:r>
                    <w:rPr>
                      <w:rFonts w:ascii="Times New Roman" w:hAnsi="Times New Roman" w:cs="Times New Roman"/>
                      <w:sz w:val="24"/>
                      <w:szCs w:val="24"/>
                      <w:lang w:val="en-US"/>
                    </w:rPr>
                    <w:t>s</w:t>
                  </w:r>
                  <w:r w:rsidRPr="00663753">
                    <w:rPr>
                      <w:rFonts w:ascii="Times New Roman" w:hAnsi="Times New Roman" w:cs="Times New Roman"/>
                      <w:sz w:val="24"/>
                      <w:szCs w:val="24"/>
                      <w:lang w:val="en-US"/>
                    </w:rPr>
                    <w:t xml:space="preserve"> of credit</w:t>
                  </w:r>
                  <w:r>
                    <w:rPr>
                      <w:rFonts w:ascii="Times New Roman" w:hAnsi="Times New Roman" w:cs="Times New Roman"/>
                      <w:sz w:val="24"/>
                      <w:szCs w:val="24"/>
                      <w:lang w:val="en-US"/>
                    </w:rPr>
                    <w:t xml:space="preserve">s, </w:t>
                  </w:r>
                  <w:r w:rsidRPr="00663753">
                    <w:rPr>
                      <w:rFonts w:ascii="Times New Roman" w:hAnsi="Times New Roman" w:cs="Times New Roman"/>
                      <w:sz w:val="24"/>
                      <w:szCs w:val="24"/>
                      <w:lang w:val="en-US"/>
                    </w:rPr>
                    <w:t>underwriting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factoring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leasing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consulting</w:t>
                  </w:r>
                  <w:r>
                    <w:rPr>
                      <w:rFonts w:ascii="Times New Roman" w:hAnsi="Times New Roman" w:cs="Times New Roman"/>
                      <w:sz w:val="24"/>
                      <w:szCs w:val="24"/>
                      <w:lang w:val="en-US"/>
                    </w:rPr>
                    <w:t xml:space="preserve">, </w:t>
                  </w:r>
                  <w:r w:rsidRPr="00663753">
                    <w:rPr>
                      <w:rFonts w:ascii="Times New Roman" w:hAnsi="Times New Roman" w:cs="Times New Roman"/>
                      <w:sz w:val="24"/>
                      <w:szCs w:val="24"/>
                      <w:lang w:val="en-US"/>
                    </w:rPr>
                    <w:t>forfaiting</w:t>
                  </w:r>
                  <w:r>
                    <w:rPr>
                      <w:rFonts w:ascii="Times New Roman" w:hAnsi="Times New Roman" w:cs="Times New Roman"/>
                      <w:sz w:val="24"/>
                      <w:szCs w:val="24"/>
                      <w:lang w:val="en-US"/>
                    </w:rPr>
                    <w:t xml:space="preserve"> </w:t>
                  </w:r>
                </w:p>
              </w:txbxContent>
            </v:textbox>
          </v:roundrect>
        </w:pict>
      </w:r>
      <w:r>
        <w:rPr>
          <w:rFonts w:ascii="Times New Roman" w:eastAsia="Times New Roman" w:hAnsi="Times New Roman" w:cs="Times New Roman"/>
          <w:noProof/>
          <w:color w:val="000000"/>
          <w:sz w:val="28"/>
          <w:szCs w:val="28"/>
          <w:lang w:eastAsia="ru-RU"/>
        </w:rPr>
        <w:pict>
          <v:rect id="_x0000_s1404" style="position:absolute;left:0;text-align:left;margin-left:.3pt;margin-top:8.75pt;width:3in;height:52.45pt;z-index:251923456">
            <v:textbox>
              <w:txbxContent>
                <w:p w:rsidR="00C001E9" w:rsidRPr="00D85CA3" w:rsidRDefault="00C001E9" w:rsidP="00C65EE9">
                  <w:pPr>
                    <w:jc w:val="center"/>
                    <w:rPr>
                      <w:rFonts w:ascii="Times New Roman" w:hAnsi="Times New Roman" w:cs="Times New Roman"/>
                      <w:sz w:val="24"/>
                      <w:szCs w:val="24"/>
                    </w:rPr>
                  </w:pPr>
                  <w:r w:rsidRPr="0067568F">
                    <w:rPr>
                      <w:rFonts w:ascii="Times New Roman" w:hAnsi="Times New Roman" w:cs="Times New Roman"/>
                      <w:sz w:val="24"/>
                      <w:szCs w:val="24"/>
                    </w:rPr>
                    <w:t>“</w:t>
                  </w:r>
                  <w:r w:rsidRPr="0067568F">
                    <w:rPr>
                      <w:rFonts w:ascii="Times New Roman" w:hAnsi="Times New Roman" w:cs="Times New Roman"/>
                      <w:sz w:val="24"/>
                      <w:szCs w:val="24"/>
                      <w:lang w:val="en-US"/>
                    </w:rPr>
                    <w:t>Commission</w:t>
                  </w:r>
                  <w:r w:rsidRPr="0067568F">
                    <w:rPr>
                      <w:rFonts w:ascii="Times New Roman" w:hAnsi="Times New Roman" w:cs="Times New Roman"/>
                      <w:sz w:val="24"/>
                      <w:szCs w:val="24"/>
                    </w:rPr>
                    <w:t>-</w:t>
                  </w:r>
                  <w:r w:rsidRPr="0067568F">
                    <w:rPr>
                      <w:rFonts w:ascii="Times New Roman" w:hAnsi="Times New Roman" w:cs="Times New Roman"/>
                      <w:sz w:val="24"/>
                      <w:szCs w:val="24"/>
                      <w:lang w:val="en-US"/>
                    </w:rPr>
                    <w:t>intermediary</w:t>
                  </w:r>
                  <w:r w:rsidRPr="0067568F">
                    <w:rPr>
                      <w:rFonts w:ascii="Times New Roman" w:hAnsi="Times New Roman" w:cs="Times New Roman"/>
                      <w:sz w:val="24"/>
                      <w:szCs w:val="24"/>
                    </w:rPr>
                    <w:t xml:space="preserve">” </w:t>
                  </w:r>
                  <w:r w:rsidRPr="0067568F">
                    <w:rPr>
                      <w:rFonts w:ascii="Times New Roman" w:hAnsi="Times New Roman" w:cs="Times New Roman"/>
                      <w:sz w:val="24"/>
                      <w:szCs w:val="24"/>
                      <w:lang w:val="en-US"/>
                    </w:rPr>
                    <w:t>assets</w:t>
                  </w:r>
                  <w:r w:rsidRPr="0067568F">
                    <w:rPr>
                      <w:rFonts w:ascii="Times New Roman" w:hAnsi="Times New Roman" w:cs="Times New Roman"/>
                      <w:sz w:val="24"/>
                      <w:szCs w:val="24"/>
                    </w:rPr>
                    <w:t xml:space="preserve"> </w:t>
                  </w:r>
                </w:p>
              </w:txbxContent>
            </v:textbox>
          </v:rect>
        </w:pict>
      </w: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14" type="#_x0000_t32" style="position:absolute;left:0;text-align:left;margin-left:216.3pt;margin-top:1.45pt;width:44.45pt;height:0;z-index:251933696" o:connectortype="straight">
            <v:stroke endarrow="block"/>
          </v:shape>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11" type="#_x0000_t32" style="position:absolute;left:0;text-align:left;margin-left:109.6pt;margin-top:12.9pt;width:0;height:41.85pt;z-index:251930624" o:connectortype="straight"/>
        </w:pict>
      </w:r>
    </w:p>
    <w:p w:rsidR="00C65EE9" w:rsidRPr="003447DA" w:rsidRDefault="00C001E9" w:rsidP="00C65EE9">
      <w:pPr>
        <w:pStyle w:val="a5"/>
        <w:jc w:val="both"/>
        <w:rPr>
          <w:kern w:val="36"/>
          <w:lang w:val="en-US"/>
        </w:rPr>
      </w:pPr>
      <w:r>
        <w:rPr>
          <w:rFonts w:ascii="Times New Roman" w:eastAsia="Times New Roman" w:hAnsi="Times New Roman" w:cs="Times New Roman"/>
          <w:noProof/>
          <w:color w:val="000000"/>
          <w:sz w:val="28"/>
          <w:szCs w:val="28"/>
          <w:lang w:eastAsia="ru-RU"/>
        </w:rPr>
        <w:pict>
          <v:roundrect id="_x0000_s1419" style="position:absolute;left:0;text-align:left;margin-left:260.75pt;margin-top:12.8pt;width:208pt;height:62.25pt;z-index:251938816" arcsize="10923f">
            <v:textbox>
              <w:txbxContent>
                <w:p w:rsidR="00C001E9" w:rsidRPr="00B750C6" w:rsidRDefault="00C001E9" w:rsidP="00C65EE9">
                  <w:pPr>
                    <w:rPr>
                      <w:rFonts w:ascii="Times New Roman" w:hAnsi="Times New Roman" w:cs="Times New Roman"/>
                      <w:sz w:val="24"/>
                      <w:szCs w:val="24"/>
                    </w:rPr>
                  </w:pPr>
                  <w:r w:rsidRPr="00B26497">
                    <w:rPr>
                      <w:rFonts w:ascii="Times New Roman" w:hAnsi="Times New Roman" w:cs="Times New Roman"/>
                      <w:sz w:val="24"/>
                      <w:szCs w:val="24"/>
                      <w:lang w:val="en-US"/>
                    </w:rPr>
                    <w:t>Property</w:t>
                  </w:r>
                  <w:r w:rsidRPr="00B26497">
                    <w:rPr>
                      <w:rFonts w:ascii="Times New Roman" w:hAnsi="Times New Roman" w:cs="Times New Roman"/>
                      <w:sz w:val="24"/>
                      <w:szCs w:val="24"/>
                    </w:rPr>
                    <w:t xml:space="preserve">, </w:t>
                  </w:r>
                  <w:r w:rsidRPr="00B26497">
                    <w:rPr>
                      <w:rFonts w:ascii="Times New Roman" w:hAnsi="Times New Roman" w:cs="Times New Roman"/>
                      <w:sz w:val="24"/>
                      <w:szCs w:val="24"/>
                      <w:lang w:val="en-US"/>
                    </w:rPr>
                    <w:t>securities</w:t>
                  </w:r>
                  <w:r w:rsidRPr="00B26497">
                    <w:rPr>
                      <w:rFonts w:ascii="Times New Roman" w:hAnsi="Times New Roman" w:cs="Times New Roman"/>
                      <w:sz w:val="24"/>
                      <w:szCs w:val="24"/>
                    </w:rPr>
                    <w:t xml:space="preserve">, </w:t>
                  </w:r>
                  <w:r w:rsidRPr="00B26497">
                    <w:rPr>
                      <w:rFonts w:ascii="Times New Roman" w:hAnsi="Times New Roman" w:cs="Times New Roman"/>
                      <w:sz w:val="24"/>
                      <w:szCs w:val="24"/>
                      <w:lang w:val="en-US"/>
                    </w:rPr>
                    <w:t xml:space="preserve">monetary capital management </w:t>
                  </w:r>
                </w:p>
              </w:txbxContent>
            </v:textbox>
          </v:roundrect>
        </w:pict>
      </w: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405" style="position:absolute;left:0;text-align:left;margin-left:.3pt;margin-top:9.15pt;width:221.3pt;height:28.45pt;z-index:251924480">
            <v:textbox>
              <w:txbxContent>
                <w:p w:rsidR="00C001E9" w:rsidRPr="00D85CA3" w:rsidRDefault="00C001E9" w:rsidP="00C65EE9">
                  <w:pPr>
                    <w:jc w:val="center"/>
                    <w:rPr>
                      <w:rFonts w:ascii="Times New Roman" w:hAnsi="Times New Roman" w:cs="Times New Roman"/>
                      <w:sz w:val="24"/>
                      <w:szCs w:val="24"/>
                    </w:rPr>
                  </w:pPr>
                  <w:r w:rsidRPr="007459E5">
                    <w:rPr>
                      <w:rFonts w:ascii="Times New Roman" w:hAnsi="Times New Roman" w:cs="Times New Roman"/>
                      <w:sz w:val="24"/>
                      <w:szCs w:val="24"/>
                      <w:lang w:val="en-US"/>
                    </w:rPr>
                    <w:t>Trust assets</w:t>
                  </w:r>
                </w:p>
              </w:txbxContent>
            </v:textbox>
          </v:rect>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15" type="#_x0000_t32" style="position:absolute;left:0;text-align:left;margin-left:221.6pt;margin-top:11.65pt;width:39.15pt;height:0;z-index:251934720" o:connectortype="straight">
            <v:stroke endarrow="block"/>
          </v:shape>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12" type="#_x0000_t32" style="position:absolute;left:0;text-align:left;margin-left:109.65pt;margin-top:5.45pt;width:.05pt;height:44.35pt;flip:x;z-index:251931648" o:connectortype="straight"/>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oundrect id="_x0000_s1420" style="position:absolute;left:0;text-align:left;margin-left:260.75pt;margin-top:10.55pt;width:208pt;height:71.15pt;z-index:251939840" arcsize="10923f">
            <v:textbox>
              <w:txbxContent>
                <w:p w:rsidR="00C001E9" w:rsidRPr="00B26497" w:rsidRDefault="00C001E9" w:rsidP="00C65EE9">
                  <w:pPr>
                    <w:pStyle w:val="a5"/>
                    <w:rPr>
                      <w:rFonts w:ascii="Times New Roman" w:hAnsi="Times New Roman" w:cs="Times New Roman"/>
                      <w:sz w:val="24"/>
                      <w:szCs w:val="24"/>
                      <w:lang w:val="en-US"/>
                    </w:rPr>
                  </w:pPr>
                  <w:proofErr w:type="gramStart"/>
                  <w:r w:rsidRPr="00B26497">
                    <w:rPr>
                      <w:rFonts w:ascii="Times New Roman" w:hAnsi="Times New Roman" w:cs="Times New Roman"/>
                      <w:sz w:val="24"/>
                      <w:szCs w:val="24"/>
                      <w:lang w:val="en-US"/>
                    </w:rPr>
                    <w:t xml:space="preserve">Fast transactions, </w:t>
                  </w:r>
                  <w:r>
                    <w:rPr>
                      <w:rFonts w:ascii="Times New Roman" w:hAnsi="Times New Roman" w:cs="Times New Roman"/>
                      <w:sz w:val="24"/>
                      <w:szCs w:val="24"/>
                      <w:lang w:val="en-US"/>
                    </w:rPr>
                    <w:t>internet</w:t>
                  </w:r>
                  <w:r w:rsidRPr="00B26497">
                    <w:rPr>
                      <w:rFonts w:ascii="Times New Roman" w:hAnsi="Times New Roman" w:cs="Times New Roman"/>
                      <w:sz w:val="24"/>
                      <w:szCs w:val="24"/>
                      <w:lang w:val="en-US"/>
                    </w:rPr>
                    <w:t xml:space="preserve"> </w:t>
                  </w:r>
                  <w:r>
                    <w:rPr>
                      <w:rFonts w:ascii="Times New Roman" w:hAnsi="Times New Roman" w:cs="Times New Roman"/>
                      <w:sz w:val="24"/>
                      <w:szCs w:val="24"/>
                      <w:lang w:val="en-US"/>
                    </w:rPr>
                    <w:t>banking</w:t>
                  </w:r>
                  <w:r w:rsidRPr="00B26497">
                    <w:rPr>
                      <w:rFonts w:ascii="Times New Roman" w:hAnsi="Times New Roman" w:cs="Times New Roman"/>
                      <w:sz w:val="24"/>
                      <w:szCs w:val="24"/>
                      <w:lang w:val="en-US"/>
                    </w:rPr>
                    <w:t xml:space="preserve">, </w:t>
                  </w:r>
                  <w:r>
                    <w:rPr>
                      <w:rFonts w:ascii="Times New Roman" w:hAnsi="Times New Roman" w:cs="Times New Roman"/>
                      <w:sz w:val="24"/>
                      <w:szCs w:val="24"/>
                      <w:lang w:val="en-US"/>
                    </w:rPr>
                    <w:t>electronic</w:t>
                  </w:r>
                  <w:r w:rsidRPr="00B26497">
                    <w:rPr>
                      <w:lang w:val="en-US"/>
                    </w:rPr>
                    <w:t xml:space="preserve"> </w:t>
                  </w:r>
                  <w:r w:rsidRPr="00B26497">
                    <w:rPr>
                      <w:rFonts w:ascii="Times New Roman" w:hAnsi="Times New Roman" w:cs="Times New Roman"/>
                      <w:sz w:val="24"/>
                      <w:szCs w:val="24"/>
                      <w:lang w:val="en-US"/>
                    </w:rPr>
                    <w:t>plastic card</w:t>
                  </w:r>
                  <w:r>
                    <w:rPr>
                      <w:rFonts w:ascii="Times New Roman" w:hAnsi="Times New Roman" w:cs="Times New Roman"/>
                      <w:sz w:val="24"/>
                      <w:szCs w:val="24"/>
                      <w:lang w:val="en-US"/>
                    </w:rPr>
                    <w:t>s, mobile banking, VIP-banking, etc.</w:t>
                  </w:r>
                  <w:proofErr w:type="gramEnd"/>
                  <w:r>
                    <w:rPr>
                      <w:rFonts w:ascii="Times New Roman" w:hAnsi="Times New Roman" w:cs="Times New Roman"/>
                      <w:sz w:val="24"/>
                      <w:szCs w:val="24"/>
                      <w:lang w:val="en-US"/>
                    </w:rPr>
                    <w:t xml:space="preserve"> </w:t>
                  </w:r>
                </w:p>
              </w:txbxContent>
            </v:textbox>
          </v:roundrect>
        </w:pict>
      </w: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406" style="position:absolute;left:0;text-align:left;margin-left:.3pt;margin-top:1.5pt;width:221.3pt;height:34.65pt;z-index:251925504">
            <v:textbox>
              <w:txbxContent>
                <w:p w:rsidR="00C001E9" w:rsidRPr="007459E5" w:rsidRDefault="00C001E9" w:rsidP="00C65EE9">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Innovative assets </w:t>
                  </w:r>
                </w:p>
              </w:txbxContent>
            </v:textbox>
          </v:rect>
        </w:pict>
      </w:r>
    </w:p>
    <w:p w:rsidR="00C65EE9" w:rsidRPr="003447DA" w:rsidRDefault="00C001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shape id="_x0000_s1416" type="#_x0000_t32" style="position:absolute;left:0;text-align:left;margin-left:221.6pt;margin-top:2.25pt;width:39.15pt;height:0;z-index:251935744" o:connectortype="straight">
            <v:stroke endarrow="block"/>
          </v:shape>
        </w:pict>
      </w:r>
    </w:p>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Default="00C65EE9" w:rsidP="00C65EE9">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CB4A16" w:rsidRPr="003447DA" w:rsidRDefault="00CB4A16" w:rsidP="00CB4A16">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r w:rsidRPr="003447DA">
        <w:rPr>
          <w:rFonts w:ascii="Times New Roman" w:eastAsia="Times New Roman" w:hAnsi="Times New Roman" w:cs="Times New Roman"/>
          <w:color w:val="000000"/>
          <w:sz w:val="20"/>
          <w:szCs w:val="20"/>
          <w:lang w:val="en-US"/>
        </w:rPr>
        <w:t xml:space="preserve">*conditionally classified by the author </w:t>
      </w:r>
    </w:p>
    <w:p w:rsidR="00CB4A16" w:rsidRPr="003447DA" w:rsidRDefault="00CB4A16" w:rsidP="00C65EE9">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C65EE9" w:rsidRPr="003447DA" w:rsidRDefault="00C65EE9" w:rsidP="00C65EE9">
      <w:pPr>
        <w:autoSpaceDE w:val="0"/>
        <w:autoSpaceDN w:val="0"/>
        <w:adjustRightInd w:val="0"/>
        <w:spacing w:after="0" w:line="240" w:lineRule="auto"/>
        <w:jc w:val="center"/>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Fig</w:t>
      </w:r>
      <w:r w:rsidR="00CB4A16">
        <w:rPr>
          <w:rFonts w:ascii="Times New Roman" w:eastAsia="Times New Roman" w:hAnsi="Times New Roman" w:cs="Times New Roman"/>
          <w:color w:val="000000"/>
          <w:sz w:val="24"/>
          <w:szCs w:val="24"/>
          <w:lang w:val="en-US"/>
        </w:rPr>
        <w:t>ure</w:t>
      </w:r>
      <w:r w:rsidRPr="003447DA">
        <w:rPr>
          <w:rFonts w:ascii="Times New Roman" w:eastAsia="Times New Roman" w:hAnsi="Times New Roman" w:cs="Times New Roman"/>
          <w:color w:val="000000"/>
          <w:sz w:val="24"/>
          <w:szCs w:val="24"/>
          <w:lang w:val="en-US"/>
        </w:rPr>
        <w:t xml:space="preserve"> </w:t>
      </w:r>
      <w:r w:rsidR="00CB4A16">
        <w:rPr>
          <w:rFonts w:ascii="Times New Roman" w:eastAsia="Times New Roman" w:hAnsi="Times New Roman" w:cs="Times New Roman"/>
          <w:color w:val="000000"/>
          <w:sz w:val="24"/>
          <w:szCs w:val="24"/>
          <w:lang w:val="en-US"/>
        </w:rPr>
        <w:t>17 -</w:t>
      </w:r>
      <w:r w:rsidRPr="003447DA">
        <w:rPr>
          <w:rFonts w:ascii="Times New Roman" w:eastAsia="Times New Roman" w:hAnsi="Times New Roman" w:cs="Times New Roman"/>
          <w:color w:val="000000"/>
          <w:sz w:val="24"/>
          <w:szCs w:val="24"/>
          <w:lang w:val="en-US"/>
        </w:rPr>
        <w:t xml:space="preserve"> Commercial banks’ assets structure </w:t>
      </w:r>
    </w:p>
    <w:p w:rsidR="00CB4A16" w:rsidRPr="003447DA" w:rsidRDefault="00CB4A16" w:rsidP="00CB4A1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Active bank operations are the most essential component of banking activities in general, moreover, the part determining development vector of a bank. Under the assets structure is understood a ratio of different in quality assets of the balance sheet of a bank to its result. Over a period of</w:t>
      </w:r>
      <w:r w:rsidRPr="003447DA">
        <w:rPr>
          <w:lang w:val="en-US"/>
        </w:rPr>
        <w:t xml:space="preserve"> </w:t>
      </w:r>
      <w:r w:rsidRPr="003447DA">
        <w:rPr>
          <w:rFonts w:ascii="Times New Roman" w:eastAsia="Times New Roman" w:hAnsi="Times New Roman" w:cs="Times New Roman"/>
          <w:color w:val="000000"/>
          <w:sz w:val="28"/>
          <w:szCs w:val="28"/>
          <w:lang w:val="en-US"/>
        </w:rPr>
        <w:t>the whole time of the banking business existence and development, as well as science about it, different approaches to determination of the basic/optimal structure of the assets has been formed.</w:t>
      </w:r>
    </w:p>
    <w:p w:rsidR="00C65EE9" w:rsidRPr="003447DA" w:rsidRDefault="00C65EE9" w:rsidP="00CB4A1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first item of bank assets in all balance sheets is “Cash and balances in national (central) banks”. The National Bank of the Republic of Kazakhstan, as the main organ for control and regulation of the banking system, prescribes to banks keep a part of money in cash or in the form of call deposits in accounts in other banks. Besides, cash on hand is everyday necessary in the operating activities of a bank for changing of money, refund of deposits, satisfaction of credit inquiry and repayment of different operating expenses, including salary for staff, payment of different materials and services. This item covers assets on accounts in Central banks and/or in other commercial banks, banknotes and coins, as well as payment documents in the process of payment for collection, it has high liquidity level, but it is less profitable. </w:t>
      </w:r>
    </w:p>
    <w:p w:rsidR="00C65EE9" w:rsidRPr="003447DA" w:rsidRDefault="00C65EE9" w:rsidP="00CB4A1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important active reserve is, of course, “Precious metals”, “Financial assets at fair value through profit and loss”. </w:t>
      </w:r>
    </w:p>
    <w:p w:rsidR="00C65EE9" w:rsidRPr="003447DA" w:rsidRDefault="00C65EE9" w:rsidP="00CB4A1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“Financial assets at fair value through profit and loss” are, simply speaking, securities. It should be contrasted that today the most of all investments in securities fall at the government securities. Investments in short-term government securities usually yield less income, but are highly liquid assets with zero non-redemption risk and negligible change risk of the market rate. Long-term securities usually yield large income during long period of time. To increase of a bank income usually funds are invested in bonds of the state institutions and – in limited quantities – in high-grade bonds or corporate equities. </w:t>
      </w:r>
    </w:p>
    <w:p w:rsidR="00C65EE9" w:rsidRPr="003447DA" w:rsidRDefault="00C65EE9" w:rsidP="00CB4A16">
      <w:pPr>
        <w:autoSpaceDE w:val="0"/>
        <w:autoSpaceDN w:val="0"/>
        <w:adjustRightInd w:val="0"/>
        <w:spacing w:after="0" w:line="240" w:lineRule="auto"/>
        <w:ind w:firstLine="709"/>
        <w:jc w:val="both"/>
        <w:rPr>
          <w:rFonts w:ascii="Times New Roman" w:hAnsi="Times New Roman" w:cs="Times New Roman"/>
          <w:sz w:val="28"/>
          <w:szCs w:val="28"/>
          <w:lang w:val="en-US"/>
        </w:rPr>
      </w:pPr>
      <w:r w:rsidRPr="003447DA">
        <w:rPr>
          <w:rFonts w:ascii="Times New Roman" w:eastAsia="Times New Roman" w:hAnsi="Times New Roman" w:cs="Times New Roman"/>
          <w:color w:val="000000"/>
          <w:sz w:val="28"/>
          <w:szCs w:val="28"/>
          <w:lang w:val="en-US"/>
        </w:rPr>
        <w:t xml:space="preserve">“Loans and advances to banks and other financial institutions” and “Loans to customers” are the most profitable, and therefore highly risky assets, it will be spoken about them in Chapter 5. As they one of the most specific operations of any commercial bank, the author has focused them in a separate chapter. </w:t>
      </w:r>
    </w:p>
    <w:p w:rsidR="00C65EE9" w:rsidRPr="00750A4A" w:rsidRDefault="00C65EE9" w:rsidP="00750A4A">
      <w:pPr>
        <w:pStyle w:val="a5"/>
        <w:ind w:firstLine="709"/>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The following assets structure items are “Investments available-for-sale”, “Investments held to maturity”, “Investment property”, “Property, equipment and intangible assets”, etc. These are less liquidity items of the balance sheet assets structure, as in daily operations of a bank, the assets management, requiring operative reaction is in investment of funds within the listed categories “prior to” these items. It is not necessary to be engaged in issues of investment of capital in buildings and equipment, investment held to maturity and other investments every day. However, when such investments are planned, there should be enough cash assets in corresponding periods. </w:t>
      </w:r>
    </w:p>
    <w:p w:rsidR="00C65EE9" w:rsidRPr="003447DA" w:rsidRDefault="00C65EE9" w:rsidP="00CB4A1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There are sufficiently many key criteria for assessment of the bank assets quality. As the banking business is risky enough, that explains a great deal of the bank assets quality assessment. Here, of course, all available criteria and generally known equations </w:t>
      </w:r>
      <w:r w:rsidRPr="003447DA">
        <w:rPr>
          <w:rFonts w:ascii="Times New Roman" w:eastAsia="Times New Roman" w:hAnsi="Times New Roman" w:cs="Times New Roman"/>
          <w:color w:val="000000"/>
          <w:sz w:val="28"/>
          <w:szCs w:val="28"/>
          <w:lang w:val="en-US"/>
        </w:rPr>
        <w:lastRenderedPageBreak/>
        <w:t xml:space="preserve">for the bank assets’ quality assessment are given. However, we ought to bear in mind that active bank operations are the essence of bank operations, their profit, success, and finally image. It is not easy for a bank to place available resources and those in its custody, moreover, taking into account development of high-speed technologies, that continuously requires high level of flexibility, awareness, professionalism on the part of top managers of a commercial bank. Now and then, as often happens in life, all equations are rightly calculated and all indicators are converged, but a failure can happen somewhere in absolutely unforeseen place, and a bank, instead of expected first-rate transaction, faces a risk with consequences. Therefore it is so important to note one more criterion for formation of high quality bank assets, such as </w:t>
      </w:r>
      <w:r w:rsidRPr="003447DA">
        <w:rPr>
          <w:rFonts w:ascii="Times New Roman" w:eastAsia="Times New Roman" w:hAnsi="Times New Roman" w:cs="Times New Roman"/>
          <w:color w:val="000000"/>
          <w:sz w:val="28"/>
          <w:szCs w:val="28"/>
          <w:u w:val="single"/>
          <w:lang w:val="en-US"/>
        </w:rPr>
        <w:t>high quality managers (regulators)</w:t>
      </w:r>
      <w:r w:rsidRPr="003447DA">
        <w:rPr>
          <w:rFonts w:ascii="Times New Roman" w:eastAsia="Times New Roman" w:hAnsi="Times New Roman" w:cs="Times New Roman"/>
          <w:color w:val="000000"/>
          <w:sz w:val="28"/>
          <w:szCs w:val="28"/>
          <w:lang w:val="en-US"/>
        </w:rPr>
        <w:t xml:space="preserve">, which namely </w:t>
      </w:r>
      <w:r w:rsidRPr="003447DA">
        <w:rPr>
          <w:rFonts w:ascii="Times New Roman" w:eastAsia="Times New Roman" w:hAnsi="Times New Roman" w:cs="Times New Roman"/>
          <w:i/>
          <w:color w:val="000000"/>
          <w:sz w:val="28"/>
          <w:szCs w:val="28"/>
          <w:lang w:val="en-US"/>
        </w:rPr>
        <w:t xml:space="preserve">using their experience, their intuition </w:t>
      </w:r>
      <w:r w:rsidRPr="003447DA">
        <w:rPr>
          <w:rFonts w:ascii="Times New Roman" w:eastAsia="Times New Roman" w:hAnsi="Times New Roman" w:cs="Times New Roman"/>
          <w:color w:val="000000"/>
          <w:sz w:val="28"/>
          <w:szCs w:val="28"/>
          <w:lang w:val="en-US"/>
        </w:rPr>
        <w:t xml:space="preserve">may foresee situations with the most profitable result for a bank activity. Such managers, almost on the fly may assess from one or another active operation, decomposing all consequences both by general and own equations. A bank always needs such regulators and it will always gain from such regulators. </w:t>
      </w:r>
    </w:p>
    <w:p w:rsidR="00C65EE9" w:rsidRPr="003447DA"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Let’s return to the generally accepted criteria to assess quality of the assets, which are as follows: </w:t>
      </w:r>
    </w:p>
    <w:p w:rsidR="00C65EE9" w:rsidRPr="003447DA" w:rsidRDefault="00C65EE9" w:rsidP="002F59C4">
      <w:pPr>
        <w:pStyle w:val="a3"/>
        <w:numPr>
          <w:ilvl w:val="0"/>
          <w:numId w:val="65"/>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Yield (return) is a reflection of efficiency of assets. Returns can be divided into rates such as</w:t>
      </w:r>
      <w:r w:rsidRPr="003447DA">
        <w:rPr>
          <w:lang w:val="en-US"/>
        </w:rPr>
        <w:t xml:space="preserve"> </w:t>
      </w:r>
      <w:r w:rsidRPr="003447DA">
        <w:rPr>
          <w:rFonts w:ascii="Times New Roman" w:eastAsia="Times New Roman" w:hAnsi="Times New Roman" w:cs="Times New Roman"/>
          <w:color w:val="000000"/>
          <w:sz w:val="28"/>
          <w:szCs w:val="28"/>
          <w:lang w:val="en-US"/>
        </w:rPr>
        <w:t>yielding income – high-yielding, low-profit, yielding stable or unstable income; nonearning --</w:t>
      </w:r>
      <w:r w:rsidRPr="003447DA">
        <w:rPr>
          <w:lang w:val="en-US"/>
        </w:rPr>
        <w:t xml:space="preserve"> </w:t>
      </w:r>
      <w:r w:rsidRPr="003447DA">
        <w:rPr>
          <w:rFonts w:ascii="Times New Roman" w:eastAsia="Times New Roman" w:hAnsi="Times New Roman" w:cs="Times New Roman"/>
          <w:color w:val="000000"/>
          <w:sz w:val="28"/>
          <w:szCs w:val="28"/>
          <w:lang w:val="en-US"/>
        </w:rPr>
        <w:t>loans free of interest, bills of exchange, cash disbursement,</w:t>
      </w:r>
      <w:r w:rsidRPr="003447DA">
        <w:rPr>
          <w:lang w:val="en-US"/>
        </w:rPr>
        <w:t xml:space="preserve"> </w:t>
      </w:r>
      <w:r w:rsidRPr="003447DA">
        <w:rPr>
          <w:rFonts w:ascii="Times New Roman" w:eastAsia="Times New Roman" w:hAnsi="Times New Roman" w:cs="Times New Roman"/>
          <w:color w:val="000000"/>
          <w:sz w:val="28"/>
          <w:szCs w:val="28"/>
          <w:lang w:val="en-US"/>
        </w:rPr>
        <w:t xml:space="preserve">transfers to the liability reserve, etc. </w:t>
      </w:r>
    </w:p>
    <w:p w:rsidR="00C65EE9" w:rsidRPr="003447DA" w:rsidRDefault="00C65EE9" w:rsidP="002F59C4">
      <w:pPr>
        <w:pStyle w:val="a3"/>
        <w:numPr>
          <w:ilvl w:val="0"/>
          <w:numId w:val="65"/>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Liquidity is a feature of assets to promptly transfer to cash. Highly liquid – hard cash, fresh loan; liquid – investments in loan operations; long-term – liquidity more than 1 year; medium-term liquidity assets – more than 30 days, but less than 1 year. </w:t>
      </w:r>
    </w:p>
    <w:p w:rsidR="00C65EE9" w:rsidRPr="003447DA" w:rsidRDefault="00C65EE9" w:rsidP="002F59C4">
      <w:pPr>
        <w:pStyle w:val="a3"/>
        <w:numPr>
          <w:ilvl w:val="0"/>
          <w:numId w:val="65"/>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Riskiness (risk level) is a potential loss occurrence, when assets transfer to cash, in the form of loans to unreliable customers, i.e. when funds provided from the assets are used purposeless.  </w:t>
      </w:r>
    </w:p>
    <w:p w:rsidR="00C65EE9" w:rsidRPr="003447DA" w:rsidRDefault="00C65EE9" w:rsidP="002F59C4">
      <w:pPr>
        <w:pStyle w:val="a3"/>
        <w:numPr>
          <w:ilvl w:val="0"/>
          <w:numId w:val="65"/>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Diversity shows degree of allocation of resources in banks to different spheres. There is direct dependence between diversity of banks assets and its yield, liquidity, low level of risk: the more diverse bank assets, the higher bank liquidity and probability of return, the lower riskiness. </w:t>
      </w:r>
    </w:p>
    <w:p w:rsidR="00CB4A16" w:rsidRPr="00CB4A16" w:rsidRDefault="00C65EE9" w:rsidP="002F59C4">
      <w:pPr>
        <w:pStyle w:val="a3"/>
        <w:numPr>
          <w:ilvl w:val="0"/>
          <w:numId w:val="65"/>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hAnsi="Times New Roman" w:cs="Times New Roman"/>
          <w:sz w:val="28"/>
          <w:szCs w:val="28"/>
          <w:lang w:val="en-US"/>
        </w:rPr>
        <w:t xml:space="preserve">Profitability of bank assets is very consonant with return on assets, however, the nuance is that the profitability indicators characterize namely ratio of a bank </w:t>
      </w:r>
      <w:hyperlink r:id="rId41" w:tgtFrame="_blank" w:history="1">
        <w:r w:rsidRPr="003447DA">
          <w:rPr>
            <w:rStyle w:val="a9"/>
            <w:rFonts w:ascii="Times New Roman" w:hAnsi="Times New Roman" w:cs="Times New Roman"/>
            <w:sz w:val="28"/>
            <w:szCs w:val="28"/>
            <w:lang w:val="en-US"/>
          </w:rPr>
          <w:t>profit</w:t>
        </w:r>
      </w:hyperlink>
      <w:r w:rsidRPr="003447DA">
        <w:rPr>
          <w:lang w:val="en-US"/>
        </w:rPr>
        <w:t xml:space="preserve"> </w:t>
      </w:r>
      <w:r w:rsidRPr="003447DA">
        <w:rPr>
          <w:rFonts w:ascii="Times New Roman" w:hAnsi="Times New Roman" w:cs="Times New Roman"/>
          <w:sz w:val="28"/>
          <w:szCs w:val="28"/>
          <w:lang w:val="en-US"/>
        </w:rPr>
        <w:t xml:space="preserve">to its expenses and in this sense results of a bank’s working efficiency, return of its financial resources, completing financial analysis of absolute indicators by necessary qualitative characteristics, are seen more clearly. Economic meaning of profitability indicators is that they characterize profit, gained by a bank from each spent (own and/or borrowed) KZT. </w:t>
      </w:r>
    </w:p>
    <w:p w:rsidR="00C65EE9" w:rsidRDefault="00C65EE9" w:rsidP="00C65EE9">
      <w:pPr>
        <w:pStyle w:val="a3"/>
        <w:autoSpaceDE w:val="0"/>
        <w:autoSpaceDN w:val="0"/>
        <w:adjustRightInd w:val="0"/>
        <w:spacing w:after="0" w:line="240" w:lineRule="auto"/>
        <w:ind w:left="0"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 xml:space="preserve">The following key profitability indicators of a bank are written in details in “Commercial Bank Management” book by Peter S. Rose, of 1997 year of issue. It is a </w:t>
      </w:r>
      <w:proofErr w:type="gramStart"/>
      <w:r w:rsidRPr="003447DA">
        <w:rPr>
          <w:rFonts w:ascii="Times New Roman" w:eastAsia="Times New Roman" w:hAnsi="Times New Roman" w:cs="Times New Roman"/>
          <w:color w:val="000000"/>
          <w:sz w:val="28"/>
          <w:szCs w:val="28"/>
          <w:lang w:val="en-US"/>
        </w:rPr>
        <w:t>classics</w:t>
      </w:r>
      <w:proofErr w:type="gramEnd"/>
      <w:r w:rsidRPr="003447DA">
        <w:rPr>
          <w:rFonts w:ascii="Times New Roman" w:eastAsia="Times New Roman" w:hAnsi="Times New Roman" w:cs="Times New Roman"/>
          <w:color w:val="000000"/>
          <w:sz w:val="28"/>
          <w:szCs w:val="28"/>
          <w:lang w:val="en-US"/>
        </w:rPr>
        <w:t xml:space="preserve"> of economic literature on the banking business. </w:t>
      </w:r>
    </w:p>
    <w:p w:rsidR="00CB4A16" w:rsidRPr="003447DA" w:rsidRDefault="00CB4A16" w:rsidP="00C65EE9">
      <w:pPr>
        <w:pStyle w:val="a3"/>
        <w:autoSpaceDE w:val="0"/>
        <w:autoSpaceDN w:val="0"/>
        <w:adjustRightInd w:val="0"/>
        <w:spacing w:after="0" w:line="240" w:lineRule="auto"/>
        <w:ind w:left="0" w:firstLine="567"/>
        <w:jc w:val="both"/>
        <w:rPr>
          <w:rFonts w:ascii="Times New Roman" w:eastAsia="Times New Roman" w:hAnsi="Times New Roman" w:cs="Times New Roman"/>
          <w:color w:val="000000"/>
          <w:sz w:val="28"/>
          <w:szCs w:val="28"/>
          <w:lang w:val="en-US"/>
        </w:rPr>
      </w:pPr>
    </w:p>
    <w:p w:rsidR="00C65EE9" w:rsidRDefault="00C65EE9" w:rsidP="00C65EE9">
      <w:pPr>
        <w:autoSpaceDE w:val="0"/>
        <w:autoSpaceDN w:val="0"/>
        <w:adjustRightInd w:val="0"/>
        <w:spacing w:after="0" w:line="240" w:lineRule="auto"/>
        <w:ind w:firstLine="567"/>
        <w:jc w:val="both"/>
        <w:rPr>
          <w:rFonts w:ascii="Times New Roman" w:eastAsia="Times New Roman" w:hAnsi="Times New Roman" w:cs="Times New Roman"/>
          <w:color w:val="000000"/>
          <w:lang w:val="en-US"/>
        </w:rPr>
      </w:pPr>
      <w:r w:rsidRPr="003447DA">
        <w:rPr>
          <w:rFonts w:ascii="Times New Roman" w:eastAsia="Times New Roman" w:hAnsi="Times New Roman" w:cs="Times New Roman"/>
          <w:color w:val="000000"/>
          <w:lang w:val="en-US"/>
        </w:rPr>
        <w:t xml:space="preserve">Table </w:t>
      </w:r>
      <w:r w:rsidR="00CB4A16">
        <w:rPr>
          <w:rFonts w:ascii="Times New Roman" w:eastAsia="Times New Roman" w:hAnsi="Times New Roman" w:cs="Times New Roman"/>
          <w:color w:val="000000"/>
          <w:lang w:val="en-US"/>
        </w:rPr>
        <w:t>4</w:t>
      </w:r>
      <w:r w:rsidR="00E13550">
        <w:rPr>
          <w:rFonts w:ascii="Times New Roman" w:eastAsia="Times New Roman" w:hAnsi="Times New Roman" w:cs="Times New Roman"/>
          <w:color w:val="000000"/>
          <w:lang w:val="en-US"/>
        </w:rPr>
        <w:t xml:space="preserve"> - </w:t>
      </w:r>
      <w:r w:rsidR="00E13550" w:rsidRPr="003447DA">
        <w:rPr>
          <w:rFonts w:ascii="Times New Roman" w:eastAsia="Times New Roman" w:hAnsi="Times New Roman" w:cs="Times New Roman"/>
          <w:color w:val="000000"/>
          <w:sz w:val="28"/>
          <w:szCs w:val="28"/>
          <w:lang w:val="en-US"/>
        </w:rPr>
        <w:t>profitability indicators</w:t>
      </w:r>
    </w:p>
    <w:p w:rsidR="00E13550" w:rsidRPr="003447DA" w:rsidRDefault="00E13550" w:rsidP="00C65EE9">
      <w:pPr>
        <w:autoSpaceDE w:val="0"/>
        <w:autoSpaceDN w:val="0"/>
        <w:adjustRightInd w:val="0"/>
        <w:spacing w:after="0" w:line="240" w:lineRule="auto"/>
        <w:ind w:firstLine="567"/>
        <w:jc w:val="both"/>
        <w:rPr>
          <w:rFonts w:ascii="Times New Roman" w:eastAsia="Times New Roman" w:hAnsi="Times New Roman" w:cs="Times New Roman"/>
          <w:color w:val="000000"/>
          <w:lang w:val="en-US"/>
        </w:rPr>
      </w:pPr>
    </w:p>
    <w:tbl>
      <w:tblPr>
        <w:tblStyle w:val="ab"/>
        <w:tblW w:w="0" w:type="auto"/>
        <w:tblLook w:val="04A0" w:firstRow="1" w:lastRow="0" w:firstColumn="1" w:lastColumn="0" w:noHBand="0" w:noVBand="1"/>
      </w:tblPr>
      <w:tblGrid>
        <w:gridCol w:w="5094"/>
        <w:gridCol w:w="5094"/>
      </w:tblGrid>
      <w:tr w:rsidR="00C65EE9" w:rsidRPr="00C001E9" w:rsidTr="00CB69F4">
        <w:tc>
          <w:tcPr>
            <w:tcW w:w="5094" w:type="dxa"/>
          </w:tcPr>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 xml:space="preserve">Return on equity (ROE)  =  Net income after taxes/Shareholders’ equity </w:t>
            </w:r>
          </w:p>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
        </w:tc>
        <w:tc>
          <w:tcPr>
            <w:tcW w:w="5094" w:type="dxa"/>
          </w:tcPr>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 xml:space="preserve">Net returns prior to special transactions (NRST) = Net income prior to taxes and security gains (or losses) and other extraordinary items/Total assets </w:t>
            </w:r>
          </w:p>
        </w:tc>
      </w:tr>
      <w:tr w:rsidR="00C65EE9" w:rsidRPr="00C001E9" w:rsidTr="00CB69F4">
        <w:tc>
          <w:tcPr>
            <w:tcW w:w="5094" w:type="dxa"/>
          </w:tcPr>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 xml:space="preserve">Return on assets (ROA) = Net income after taxes/Total assets </w:t>
            </w:r>
          </w:p>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
        </w:tc>
        <w:tc>
          <w:tcPr>
            <w:tcW w:w="5094" w:type="dxa"/>
          </w:tcPr>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roofErr w:type="spellStart"/>
            <w:r w:rsidRPr="003447DA">
              <w:rPr>
                <w:rFonts w:ascii="Times New Roman" w:eastAsia="Times New Roman" w:hAnsi="Times New Roman" w:cs="Times New Roman"/>
                <w:color w:val="000000"/>
                <w:sz w:val="24"/>
                <w:szCs w:val="24"/>
                <w:lang w:val="en-US"/>
              </w:rPr>
              <w:t>Earning</w:t>
            </w:r>
            <w:proofErr w:type="spellEnd"/>
            <w:r w:rsidRPr="003447DA">
              <w:rPr>
                <w:rFonts w:ascii="Times New Roman" w:eastAsia="Times New Roman" w:hAnsi="Times New Roman" w:cs="Times New Roman"/>
                <w:color w:val="000000"/>
                <w:sz w:val="24"/>
                <w:szCs w:val="24"/>
                <w:lang w:val="en-US"/>
              </w:rPr>
              <w:t xml:space="preserve"> per share of stock (EPS) = Net income after taxes/Common equity shares outstanding</w:t>
            </w:r>
          </w:p>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
        </w:tc>
      </w:tr>
      <w:tr w:rsidR="00C65EE9" w:rsidRPr="00C001E9" w:rsidTr="00CB69F4">
        <w:tc>
          <w:tcPr>
            <w:tcW w:w="5094" w:type="dxa"/>
          </w:tcPr>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 xml:space="preserve">Net interest margin = Interest income from loans and investments in securities – Interest expenses on deposits and other issued debt obligations/Assets 1 </w:t>
            </w:r>
          </w:p>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
        </w:tc>
        <w:tc>
          <w:tcPr>
            <w:tcW w:w="5094" w:type="dxa"/>
          </w:tcPr>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 xml:space="preserve">Earnings spread = Total interest income/Total earning assets – Total interest expenses/Total interest-bearing bank liabilities </w:t>
            </w:r>
          </w:p>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
        </w:tc>
      </w:tr>
      <w:tr w:rsidR="00C65EE9" w:rsidRPr="00C001E9" w:rsidTr="00CB69F4">
        <w:tc>
          <w:tcPr>
            <w:tcW w:w="5094" w:type="dxa"/>
          </w:tcPr>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 xml:space="preserve">Net operating profit margin = Operating income – Operating expenses/Assets </w:t>
            </w:r>
          </w:p>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
        </w:tc>
        <w:tc>
          <w:tcPr>
            <w:tcW w:w="5094" w:type="dxa"/>
          </w:tcPr>
          <w:p w:rsidR="00C65EE9" w:rsidRPr="003447DA" w:rsidRDefault="00C65EE9" w:rsidP="00CB69F4">
            <w:pPr>
              <w:jc w:val="both"/>
              <w:rPr>
                <w:rFonts w:ascii="Times New Roman" w:hAnsi="Times New Roman" w:cs="Times New Roman"/>
                <w:sz w:val="24"/>
                <w:szCs w:val="24"/>
                <w:lang w:val="en-US"/>
              </w:rPr>
            </w:pPr>
            <w:r w:rsidRPr="003447DA">
              <w:rPr>
                <w:rFonts w:ascii="Times New Roman" w:hAnsi="Times New Roman" w:cs="Times New Roman"/>
                <w:sz w:val="24"/>
                <w:szCs w:val="24"/>
                <w:lang w:val="en-US"/>
              </w:rPr>
              <w:t xml:space="preserve">Total operating income/Total assets = Interest income/Total assets + Total noninterest income/Total assets </w:t>
            </w:r>
          </w:p>
          <w:p w:rsidR="00C65EE9" w:rsidRPr="003447DA" w:rsidRDefault="00C65EE9" w:rsidP="00CB69F4">
            <w:pPr>
              <w:autoSpaceDE w:val="0"/>
              <w:autoSpaceDN w:val="0"/>
              <w:adjustRightInd w:val="0"/>
              <w:jc w:val="both"/>
              <w:rPr>
                <w:rFonts w:ascii="Times New Roman" w:eastAsia="Times New Roman" w:hAnsi="Times New Roman" w:cs="Times New Roman"/>
                <w:color w:val="000000"/>
                <w:sz w:val="24"/>
                <w:szCs w:val="24"/>
                <w:lang w:val="en-US"/>
              </w:rPr>
            </w:pPr>
          </w:p>
        </w:tc>
      </w:tr>
      <w:tr w:rsidR="00C65EE9" w:rsidRPr="00C001E9" w:rsidTr="00CB69F4">
        <w:tc>
          <w:tcPr>
            <w:tcW w:w="10188" w:type="dxa"/>
            <w:gridSpan w:val="2"/>
          </w:tcPr>
          <w:p w:rsidR="00C65EE9" w:rsidRPr="003447DA" w:rsidRDefault="00C65EE9" w:rsidP="00CB69F4">
            <w:pPr>
              <w:jc w:val="both"/>
              <w:rPr>
                <w:rFonts w:ascii="Times New Roman" w:hAnsi="Times New Roman" w:cs="Times New Roman"/>
                <w:sz w:val="20"/>
                <w:szCs w:val="20"/>
                <w:lang w:val="en-US"/>
              </w:rPr>
            </w:pPr>
            <w:r w:rsidRPr="003447DA">
              <w:rPr>
                <w:rFonts w:ascii="Times New Roman" w:eastAsia="Times New Roman" w:hAnsi="Times New Roman" w:cs="Times New Roman"/>
                <w:color w:val="000000"/>
                <w:sz w:val="20"/>
                <w:szCs w:val="20"/>
                <w:lang w:val="en-US"/>
              </w:rPr>
              <w:t xml:space="preserve">*Peter S. Rose “Commercial Bank Management” of 1997 year of issue </w:t>
            </w:r>
          </w:p>
        </w:tc>
      </w:tr>
    </w:tbl>
    <w:p w:rsidR="00C65EE9" w:rsidRPr="003447DA"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65EE9" w:rsidRDefault="00C65EE9"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As all financial coefficients/indicators, each from the mentioned above</w:t>
      </w:r>
      <w:r w:rsidRPr="003447DA">
        <w:rPr>
          <w:lang w:val="en-US"/>
        </w:rPr>
        <w:t xml:space="preserve"> </w:t>
      </w:r>
      <w:r w:rsidRPr="003447DA">
        <w:rPr>
          <w:rFonts w:ascii="Times New Roman" w:eastAsia="Times New Roman" w:hAnsi="Times New Roman" w:cs="Times New Roman"/>
          <w:color w:val="000000"/>
          <w:sz w:val="28"/>
          <w:szCs w:val="28"/>
          <w:lang w:val="en-US"/>
        </w:rPr>
        <w:t xml:space="preserve">to a wide extent vary in different periods of time and by different ranges of banking services. </w:t>
      </w:r>
    </w:p>
    <w:p w:rsidR="00CB4A16" w:rsidRPr="003447DA" w:rsidRDefault="00CB4A16" w:rsidP="00C65EE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E11221" w:rsidRPr="00E11221" w:rsidRDefault="00E11221" w:rsidP="002F59C4">
      <w:pPr>
        <w:pStyle w:val="a3"/>
        <w:numPr>
          <w:ilvl w:val="1"/>
          <w:numId w:val="9"/>
        </w:numPr>
        <w:autoSpaceDE w:val="0"/>
        <w:autoSpaceDN w:val="0"/>
        <w:adjustRightInd w:val="0"/>
        <w:spacing w:after="0" w:line="240" w:lineRule="auto"/>
        <w:jc w:val="center"/>
        <w:rPr>
          <w:rFonts w:ascii="Times New Roman" w:hAnsi="Times New Roman" w:cs="Times New Roman"/>
          <w:b/>
          <w:color w:val="000000"/>
          <w:spacing w:val="1"/>
          <w:sz w:val="28"/>
          <w:szCs w:val="28"/>
          <w:lang w:val="en-US"/>
        </w:rPr>
      </w:pPr>
      <w:r w:rsidRPr="00E11221">
        <w:rPr>
          <w:rFonts w:ascii="Times New Roman" w:hAnsi="Times New Roman" w:cs="Times New Roman"/>
          <w:b/>
          <w:color w:val="000000"/>
          <w:spacing w:val="1"/>
          <w:sz w:val="28"/>
          <w:szCs w:val="28"/>
          <w:lang w:val="en-US"/>
        </w:rPr>
        <w:t>Rules for making cashless payments and cash turnover</w:t>
      </w:r>
    </w:p>
    <w:p w:rsidR="00E11221" w:rsidRDefault="00E11221" w:rsidP="00E11221">
      <w:pPr>
        <w:pStyle w:val="a3"/>
        <w:autoSpaceDE w:val="0"/>
        <w:autoSpaceDN w:val="0"/>
        <w:adjustRightInd w:val="0"/>
        <w:spacing w:after="0" w:line="240" w:lineRule="auto"/>
        <w:rPr>
          <w:rFonts w:ascii="Times New Roman" w:eastAsia="Times New Roman" w:hAnsi="Times New Roman" w:cs="Times New Roman"/>
          <w:b/>
          <w:color w:val="000000"/>
          <w:sz w:val="28"/>
          <w:szCs w:val="28"/>
          <w:lang w:val="en-US"/>
        </w:rPr>
      </w:pPr>
    </w:p>
    <w:p w:rsidR="00CB4A16" w:rsidRPr="003447DA" w:rsidRDefault="00CB4A16" w:rsidP="00CB4A16">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Effective management by liabilities of commercial banks considers exercise of competent deposit policy, the basis of which is maintenance of desired diversification level, provision of opportunity to call for financial resources from other sources and maintenance of balance with assets by terms, volumes and interest rates. For survival in conditions of the sharp competition, banks must seek ways for development of basic technologies, introduce new banking instruments for economy of time of potential customers, </w:t>
      </w:r>
      <w:proofErr w:type="gramStart"/>
      <w:r w:rsidRPr="003447DA">
        <w:rPr>
          <w:rFonts w:ascii="Times New Roman" w:eastAsia="Times New Roman" w:hAnsi="Times New Roman" w:cs="Times New Roman"/>
          <w:color w:val="000000"/>
          <w:sz w:val="28"/>
          <w:szCs w:val="28"/>
          <w:lang w:val="en-US"/>
        </w:rPr>
        <w:t>maintain</w:t>
      </w:r>
      <w:proofErr w:type="gramEnd"/>
      <w:r w:rsidRPr="003447DA">
        <w:rPr>
          <w:rFonts w:ascii="Times New Roman" w:eastAsia="Times New Roman" w:hAnsi="Times New Roman" w:cs="Times New Roman"/>
          <w:color w:val="000000"/>
          <w:sz w:val="28"/>
          <w:szCs w:val="28"/>
          <w:lang w:val="en-US"/>
        </w:rPr>
        <w:t xml:space="preserve"> the work by automated information system of management and information handling, meeting international requirements and standards. Continuous study and forecasting of condition of the banking services market, as well as comprehensive planning of the banking activity and operating management by financial resources of a bank are necessary for gainful activities of a bank on attraction of financial resources. Features of the management by own and borrowed funds of commercial banks are first of all related to the need to decrease in value of attraction of borrowed funds; secondly with the aim of banks to extend terms for attraction of resources. A bank needs efficient complex algorithm, expressed in both development of theoretical bases, priority directions of the deposit policy of a bank from the viewpoint </w:t>
      </w:r>
      <w:r w:rsidRPr="003447DA">
        <w:rPr>
          <w:rFonts w:ascii="Times New Roman" w:eastAsia="Times New Roman" w:hAnsi="Times New Roman" w:cs="Times New Roman"/>
          <w:color w:val="000000"/>
          <w:sz w:val="28"/>
          <w:szCs w:val="28"/>
          <w:lang w:val="en-US"/>
        </w:rPr>
        <w:lastRenderedPageBreak/>
        <w:t xml:space="preserve">of its development strategy, and determination of the most effective and optimal for this development stage of a bank tactical approaches and methods of its realization. To improve the deposit policy of a commercial bank the following is necessary: </w:t>
      </w:r>
    </w:p>
    <w:p w:rsidR="00CB4A16" w:rsidRPr="003447DA" w:rsidRDefault="00CB4A16" w:rsidP="002F59C4">
      <w:pPr>
        <w:pStyle w:val="a3"/>
        <w:numPr>
          <w:ilvl w:val="0"/>
          <w:numId w:val="66"/>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each commercial bank must have its own deposit policy, elaborated taking into account specificity of its activity and criteria for optimization of this process; </w:t>
      </w:r>
    </w:p>
    <w:p w:rsidR="00CB4A16" w:rsidRPr="003447DA" w:rsidRDefault="00CB4A16" w:rsidP="002F59C4">
      <w:pPr>
        <w:pStyle w:val="a3"/>
        <w:numPr>
          <w:ilvl w:val="0"/>
          <w:numId w:val="66"/>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it is necessary to enlarge a circle of deposit accounts of legal bodies and individuals lasting for a period “on demand”, that will allow even in conditions of minor financial savings more completely satisfy needs of customers and heighten interest of investors in investment of their funds on banking accounts; </w:t>
      </w:r>
    </w:p>
    <w:p w:rsidR="00CB4A16" w:rsidRPr="003447DA" w:rsidRDefault="00CB4A16" w:rsidP="002F59C4">
      <w:pPr>
        <w:pStyle w:val="a3"/>
        <w:numPr>
          <w:ilvl w:val="0"/>
          <w:numId w:val="66"/>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use of different kinds of accounts for all categories of depositors and improvement of quality of their servicing is possible in the quality of one of directions to improve organization of deposit operations;  </w:t>
      </w:r>
    </w:p>
    <w:p w:rsidR="00CB4A16" w:rsidRPr="003447DA" w:rsidRDefault="00CB4A16" w:rsidP="002F59C4">
      <w:pPr>
        <w:pStyle w:val="a3"/>
        <w:numPr>
          <w:ilvl w:val="0"/>
          <w:numId w:val="66"/>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individual</w:t>
      </w:r>
      <w:proofErr w:type="gramEnd"/>
      <w:r w:rsidRPr="003447DA">
        <w:rPr>
          <w:rFonts w:ascii="Times New Roman" w:eastAsia="Times New Roman" w:hAnsi="Times New Roman" w:cs="Times New Roman"/>
          <w:color w:val="000000"/>
          <w:sz w:val="28"/>
          <w:szCs w:val="28"/>
          <w:lang w:val="en-US"/>
        </w:rPr>
        <w:t xml:space="preserve"> approach (aim of a bank to render particular covenants and unusual credits to a customer).  </w:t>
      </w:r>
    </w:p>
    <w:p w:rsidR="00CB4A16" w:rsidRPr="003447DA" w:rsidRDefault="00CB4A16" w:rsidP="00CB4A16">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To determine needs of a commercial bank in</w:t>
      </w:r>
      <w:r w:rsidRPr="003447DA">
        <w:rPr>
          <w:lang w:val="en-US"/>
        </w:rPr>
        <w:t xml:space="preserve"> </w:t>
      </w:r>
      <w:r w:rsidRPr="003447DA">
        <w:rPr>
          <w:rFonts w:ascii="Times New Roman" w:eastAsia="Times New Roman" w:hAnsi="Times New Roman" w:cs="Times New Roman"/>
          <w:color w:val="000000"/>
          <w:sz w:val="28"/>
          <w:szCs w:val="28"/>
          <w:lang w:val="en-US"/>
        </w:rPr>
        <w:t xml:space="preserve">non-deposit sources it is necessary to calculate a size of a gap between amount of required loan and sum of its deposits. The difference between current and estimated flows of credits and deposits determines the gap of funds of a separate bank. Thus: </w:t>
      </w:r>
    </w:p>
    <w:p w:rsidR="00CB4A16" w:rsidRPr="003447DA" w:rsidRDefault="00CB4A16" w:rsidP="00CB4A16">
      <w:pPr>
        <w:pStyle w:val="a3"/>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B4A16" w:rsidRPr="003447DA" w:rsidRDefault="00CB4A16" w:rsidP="00CB4A16">
      <w:pPr>
        <w:pStyle w:val="a3"/>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gap of funds = Current and projected loans and investments, which a bank plans to carry out – Current and estimated flows of deposits. </w:t>
      </w:r>
    </w:p>
    <w:p w:rsidR="00CB4A16" w:rsidRPr="003447DA" w:rsidRDefault="00CB4A16" w:rsidP="00CB4A16">
      <w:pPr>
        <w:pStyle w:val="a3"/>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B4A16" w:rsidRPr="003447DA" w:rsidRDefault="00CB4A16" w:rsidP="00CB4A16">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Managers of banking departments, responsible for amount of assets, should choose who from customers of a bank should be given a loan, adding direct loans and investments to a banking portfolio of assets. Management of a bank should be ready to give not only current credit, but all credits, which may be forecasted in future. This means that forecasting of current and projected loans must be based on knowledge of current and possible in future needs in funds of bank customers, especially its major borrowers. Such forecasting cannot be built on </w:t>
      </w:r>
      <w:proofErr w:type="gramStart"/>
      <w:r w:rsidRPr="003447DA">
        <w:rPr>
          <w:rFonts w:ascii="Times New Roman" w:eastAsia="Times New Roman" w:hAnsi="Times New Roman" w:cs="Times New Roman"/>
          <w:color w:val="000000"/>
          <w:sz w:val="28"/>
          <w:szCs w:val="28"/>
          <w:lang w:val="en-US"/>
        </w:rPr>
        <w:t>guesses,</w:t>
      </w:r>
      <w:proofErr w:type="gramEnd"/>
      <w:r w:rsidRPr="003447DA">
        <w:rPr>
          <w:rFonts w:ascii="Times New Roman" w:eastAsia="Times New Roman" w:hAnsi="Times New Roman" w:cs="Times New Roman"/>
          <w:color w:val="000000"/>
          <w:sz w:val="28"/>
          <w:szCs w:val="28"/>
          <w:lang w:val="en-US"/>
        </w:rPr>
        <w:t xml:space="preserve"> however, it should be based on information, gained in private contacts between bank employees and real or potential customers. Other decision should be made as to whether what amount of deposits is necessary for a bank for financing of required amount of loans and investments in securities, which it plans to carry out. And in this case, forecasting of deposits and withdrawals from customers’ accounts, especially major depositors, should be carried out [Peter S. Rose “Commercial Bank Management” of 1997 year of issue].</w:t>
      </w:r>
    </w:p>
    <w:p w:rsidR="00CB4A16" w:rsidRPr="003447DA" w:rsidRDefault="00CB4A16" w:rsidP="00CB4A16">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Current and future economic conditions, rates of interest and requirements to cash flows, specified to major depositors should be taken into account when forecasting amounts of deposits.</w:t>
      </w:r>
    </w:p>
    <w:p w:rsidR="00A270DC" w:rsidRPr="00CF55DD" w:rsidRDefault="00E268DE" w:rsidP="00E268DE">
      <w:pPr>
        <w:autoSpaceDE w:val="0"/>
        <w:autoSpaceDN w:val="0"/>
        <w:adjustRightInd w:val="0"/>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en-US"/>
        </w:rPr>
        <w:t>Control questions</w:t>
      </w:r>
      <w:r w:rsidR="00A270DC" w:rsidRPr="00CF55DD">
        <w:rPr>
          <w:rFonts w:ascii="Times New Roman" w:eastAsia="Times New Roman" w:hAnsi="Times New Roman" w:cs="Times New Roman"/>
          <w:b/>
          <w:color w:val="000000"/>
          <w:sz w:val="28"/>
          <w:szCs w:val="28"/>
        </w:rPr>
        <w:t>:</w:t>
      </w:r>
    </w:p>
    <w:p w:rsidR="00A270DC" w:rsidRPr="00CF55DD"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E268DE" w:rsidRPr="003447DA" w:rsidRDefault="00E268DE" w:rsidP="002F59C4">
      <w:pPr>
        <w:pStyle w:val="a3"/>
        <w:numPr>
          <w:ilvl w:val="0"/>
          <w:numId w:val="67"/>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What are the key ways for formation of bank capital? Name features of each way. </w:t>
      </w:r>
    </w:p>
    <w:p w:rsidR="00E268DE" w:rsidRPr="003447DA" w:rsidRDefault="00E268DE" w:rsidP="002F59C4">
      <w:pPr>
        <w:pStyle w:val="a3"/>
        <w:numPr>
          <w:ilvl w:val="0"/>
          <w:numId w:val="67"/>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 xml:space="preserve">List key figures of the </w:t>
      </w:r>
      <w:proofErr w:type="gramStart"/>
      <w:r w:rsidRPr="003447DA">
        <w:rPr>
          <w:rFonts w:ascii="Times New Roman" w:eastAsia="Times New Roman" w:hAnsi="Times New Roman" w:cs="Times New Roman"/>
          <w:color w:val="000000"/>
          <w:sz w:val="28"/>
          <w:szCs w:val="28"/>
          <w:lang w:val="en-US"/>
        </w:rPr>
        <w:t>Prudential</w:t>
      </w:r>
      <w:proofErr w:type="gramEnd"/>
      <w:r w:rsidRPr="003447DA">
        <w:rPr>
          <w:rFonts w:ascii="Times New Roman" w:eastAsia="Times New Roman" w:hAnsi="Times New Roman" w:cs="Times New Roman"/>
          <w:color w:val="000000"/>
          <w:sz w:val="28"/>
          <w:szCs w:val="28"/>
          <w:lang w:val="en-US"/>
        </w:rPr>
        <w:t xml:space="preserve"> standards of the National Bank of the Republic of Kazakhstan. Whether the Directors of the National Bank of the Republic of Kazakhstan may introduce amendments in their values independently? </w:t>
      </w:r>
    </w:p>
    <w:p w:rsidR="00E268DE" w:rsidRPr="003447DA" w:rsidRDefault="00E268DE" w:rsidP="002F59C4">
      <w:pPr>
        <w:pStyle w:val="a3"/>
        <w:numPr>
          <w:ilvl w:val="0"/>
          <w:numId w:val="67"/>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What functions does bank capital exercise? </w:t>
      </w:r>
    </w:p>
    <w:p w:rsidR="00E268DE" w:rsidRPr="003447DA" w:rsidRDefault="00E268DE" w:rsidP="002F59C4">
      <w:pPr>
        <w:pStyle w:val="a3"/>
        <w:numPr>
          <w:ilvl w:val="0"/>
          <w:numId w:val="67"/>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What forms basic value of the bank capital? </w:t>
      </w:r>
    </w:p>
    <w:p w:rsidR="00E268DE" w:rsidRDefault="00E268DE"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A270DC" w:rsidRPr="00E268DE" w:rsidRDefault="00E268DE"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Test tasks</w:t>
      </w:r>
      <w:r w:rsidR="00A270DC" w:rsidRPr="00E268DE">
        <w:rPr>
          <w:rFonts w:ascii="Times New Roman" w:eastAsia="Times New Roman" w:hAnsi="Times New Roman" w:cs="Times New Roman"/>
          <w:b/>
          <w:color w:val="000000"/>
          <w:sz w:val="28"/>
          <w:szCs w:val="28"/>
          <w:lang w:val="en-US"/>
        </w:rPr>
        <w:t>:</w:t>
      </w:r>
    </w:p>
    <w:p w:rsidR="00A270DC" w:rsidRPr="00E268DE"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1. What is the price that a buyer should pay for the right to deliver or demand the delivery of securities from a seller of the option?</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option premium</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allowance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profit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income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margin</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2. This hedging approach insures its holder against increase in the level of interest rates:</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Interest rate cap</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Interest rate floors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Cap and floor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Interest rate swap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Interest rate option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3. Agreement on the delivery or receipt of securities at a fixed price for a certain moment in the future: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Financial futures contracts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Financial contracts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Interest rate option</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Operating swap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Operating spot</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4. Which of the following functions do not relate to the functions of second-tier banks?</w:t>
      </w:r>
    </w:p>
    <w:p w:rsidR="00E268DE" w:rsidRPr="003447DA" w:rsidRDefault="00E268DE" w:rsidP="00E268DE">
      <w:pPr>
        <w:pStyle w:val="a3"/>
        <w:autoSpaceDE w:val="0"/>
        <w:autoSpaceDN w:val="0"/>
        <w:adjustRightInd w:val="0"/>
        <w:spacing w:after="0" w:line="240" w:lineRule="auto"/>
        <w:ind w:left="0" w:firstLine="284"/>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Distribution of a part of income of different economic subjects in favor of the state </w:t>
      </w:r>
    </w:p>
    <w:p w:rsidR="00E268DE" w:rsidRPr="003447DA" w:rsidRDefault="00E268DE" w:rsidP="00E268DE">
      <w:pPr>
        <w:autoSpaceDE w:val="0"/>
        <w:autoSpaceDN w:val="0"/>
        <w:adjustRightInd w:val="0"/>
        <w:spacing w:after="0" w:line="240" w:lineRule="auto"/>
        <w:ind w:left="360" w:hanging="76"/>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b) Accumulation of temporarily surplus funds</w:t>
      </w:r>
    </w:p>
    <w:p w:rsidR="00E268DE" w:rsidRPr="003447DA" w:rsidRDefault="00E268DE" w:rsidP="00E268DE">
      <w:pPr>
        <w:autoSpaceDE w:val="0"/>
        <w:autoSpaceDN w:val="0"/>
        <w:adjustRightInd w:val="0"/>
        <w:spacing w:after="0" w:line="240" w:lineRule="auto"/>
        <w:ind w:left="360" w:hanging="76"/>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Crediting of individuals and legal bodies </w:t>
      </w:r>
    </w:p>
    <w:p w:rsidR="00E268DE" w:rsidRPr="003447DA" w:rsidRDefault="00E268DE" w:rsidP="00E268DE">
      <w:pPr>
        <w:autoSpaceDE w:val="0"/>
        <w:autoSpaceDN w:val="0"/>
        <w:adjustRightInd w:val="0"/>
        <w:spacing w:after="0" w:line="240" w:lineRule="auto"/>
        <w:ind w:firstLine="284"/>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Clearing settlement and organization </w:t>
      </w:r>
    </w:p>
    <w:p w:rsidR="00E268DE" w:rsidRPr="003447DA" w:rsidRDefault="00E268DE" w:rsidP="00E268DE">
      <w:pPr>
        <w:autoSpaceDE w:val="0"/>
        <w:autoSpaceDN w:val="0"/>
        <w:adjustRightInd w:val="0"/>
        <w:spacing w:after="0" w:line="240" w:lineRule="auto"/>
        <w:ind w:firstLine="284"/>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Investment activity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5. In order to ensure financial stability of banks, the authorized agency establishes for second-tier banks: </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prudential standards</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sliding-scale prices</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w:t>
      </w:r>
      <w:proofErr w:type="gramStart"/>
      <w:r w:rsidRPr="003447DA">
        <w:rPr>
          <w:rFonts w:ascii="Times New Roman" w:eastAsia="Times New Roman" w:hAnsi="Times New Roman" w:cs="Times New Roman"/>
          <w:color w:val="000000"/>
          <w:sz w:val="28"/>
          <w:szCs w:val="28"/>
          <w:lang w:val="en-US"/>
        </w:rPr>
        <w:t>reserve</w:t>
      </w:r>
      <w:proofErr w:type="gramEnd"/>
      <w:r w:rsidRPr="003447DA">
        <w:rPr>
          <w:rFonts w:ascii="Times New Roman" w:eastAsia="Times New Roman" w:hAnsi="Times New Roman" w:cs="Times New Roman"/>
          <w:color w:val="000000"/>
          <w:sz w:val="28"/>
          <w:szCs w:val="28"/>
          <w:lang w:val="en-US"/>
        </w:rPr>
        <w:t xml:space="preserve"> currency</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w:t>
      </w:r>
      <w:proofErr w:type="gramStart"/>
      <w:r w:rsidRPr="003447DA">
        <w:rPr>
          <w:rFonts w:ascii="Times New Roman" w:eastAsia="Times New Roman" w:hAnsi="Times New Roman" w:cs="Times New Roman"/>
          <w:color w:val="000000"/>
          <w:sz w:val="28"/>
          <w:szCs w:val="28"/>
          <w:lang w:val="en-US"/>
        </w:rPr>
        <w:t>reserve</w:t>
      </w:r>
      <w:proofErr w:type="gramEnd"/>
      <w:r w:rsidRPr="003447DA">
        <w:rPr>
          <w:rFonts w:ascii="Times New Roman" w:eastAsia="Times New Roman" w:hAnsi="Times New Roman" w:cs="Times New Roman"/>
          <w:color w:val="000000"/>
          <w:sz w:val="28"/>
          <w:szCs w:val="28"/>
          <w:lang w:val="en-US"/>
        </w:rPr>
        <w:t xml:space="preserve"> requirements</w:t>
      </w:r>
    </w:p>
    <w:p w:rsidR="00E268DE" w:rsidRPr="003447DA" w:rsidRDefault="00E268DE" w:rsidP="00E268DE">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w:t>
      </w:r>
      <w:proofErr w:type="gramStart"/>
      <w:r w:rsidRPr="003447DA">
        <w:rPr>
          <w:rFonts w:ascii="Times New Roman" w:eastAsia="Times New Roman" w:hAnsi="Times New Roman" w:cs="Times New Roman"/>
          <w:color w:val="000000"/>
          <w:sz w:val="28"/>
          <w:szCs w:val="28"/>
          <w:lang w:val="en-US"/>
        </w:rPr>
        <w:t>accounting</w:t>
      </w:r>
      <w:proofErr w:type="gramEnd"/>
      <w:r w:rsidRPr="003447DA">
        <w:rPr>
          <w:rFonts w:ascii="Times New Roman" w:eastAsia="Times New Roman" w:hAnsi="Times New Roman" w:cs="Times New Roman"/>
          <w:color w:val="000000"/>
          <w:sz w:val="28"/>
          <w:szCs w:val="28"/>
          <w:lang w:val="en-US"/>
        </w:rPr>
        <w:t xml:space="preserve"> rate  </w:t>
      </w:r>
    </w:p>
    <w:p w:rsidR="00944452" w:rsidRPr="002F4EB9" w:rsidRDefault="002F4EB9" w:rsidP="002F4EB9">
      <w:pPr>
        <w:autoSpaceDE w:val="0"/>
        <w:autoSpaceDN w:val="0"/>
        <w:adjustRightInd w:val="0"/>
        <w:spacing w:after="0" w:line="240" w:lineRule="auto"/>
        <w:rPr>
          <w:rFonts w:ascii="Times New Roman" w:hAnsi="Times New Roman" w:cs="Times New Roman"/>
          <w:b/>
          <w:bCs/>
          <w:color w:val="000000"/>
          <w:spacing w:val="3"/>
          <w:sz w:val="28"/>
          <w:szCs w:val="28"/>
          <w:lang w:val="en-US"/>
        </w:rPr>
      </w:pPr>
      <w:r w:rsidRPr="002F4EB9">
        <w:rPr>
          <w:rFonts w:ascii="Times New Roman" w:hAnsi="Times New Roman" w:cs="Times New Roman"/>
          <w:b/>
          <w:bCs/>
          <w:color w:val="000000"/>
          <w:spacing w:val="3"/>
          <w:sz w:val="28"/>
          <w:szCs w:val="28"/>
          <w:lang w:val="en-US"/>
        </w:rPr>
        <w:lastRenderedPageBreak/>
        <w:t xml:space="preserve">                   </w:t>
      </w:r>
      <w:proofErr w:type="gramStart"/>
      <w:r w:rsidRPr="002F4EB9">
        <w:rPr>
          <w:rFonts w:ascii="Times New Roman" w:hAnsi="Times New Roman" w:cs="Times New Roman"/>
          <w:b/>
          <w:bCs/>
          <w:color w:val="000000"/>
          <w:spacing w:val="3"/>
          <w:sz w:val="28"/>
          <w:szCs w:val="28"/>
          <w:lang w:val="en-US"/>
        </w:rPr>
        <w:t xml:space="preserve">9  </w:t>
      </w:r>
      <w:r w:rsidR="00ED37CD" w:rsidRPr="002F4EB9">
        <w:rPr>
          <w:rFonts w:ascii="Times New Roman" w:hAnsi="Times New Roman" w:cs="Times New Roman"/>
          <w:b/>
          <w:bCs/>
          <w:color w:val="000000"/>
          <w:spacing w:val="3"/>
          <w:sz w:val="28"/>
          <w:szCs w:val="28"/>
          <w:lang w:val="en-US"/>
        </w:rPr>
        <w:t>CONTROL</w:t>
      </w:r>
      <w:proofErr w:type="gramEnd"/>
      <w:r w:rsidR="00ED37CD" w:rsidRPr="002F4EB9">
        <w:rPr>
          <w:rFonts w:ascii="Times New Roman" w:hAnsi="Times New Roman" w:cs="Times New Roman"/>
          <w:b/>
          <w:bCs/>
          <w:color w:val="000000"/>
          <w:spacing w:val="3"/>
          <w:sz w:val="28"/>
          <w:szCs w:val="28"/>
          <w:lang w:val="en-US"/>
        </w:rPr>
        <w:t xml:space="preserve"> AND AUDIT OF LONG-TERM ASSETS</w:t>
      </w:r>
    </w:p>
    <w:p w:rsidR="00ED37CD" w:rsidRPr="00ED37CD" w:rsidRDefault="00ED37CD" w:rsidP="00ED37CD">
      <w:pPr>
        <w:pStyle w:val="a3"/>
        <w:autoSpaceDE w:val="0"/>
        <w:autoSpaceDN w:val="0"/>
        <w:adjustRightInd w:val="0"/>
        <w:spacing w:after="0" w:line="240" w:lineRule="auto"/>
        <w:ind w:left="1440"/>
        <w:rPr>
          <w:rFonts w:ascii="Times New Roman" w:hAnsi="Times New Roman" w:cs="Times New Roman"/>
          <w:b/>
          <w:sz w:val="28"/>
          <w:szCs w:val="28"/>
          <w:lang w:val="en-US"/>
        </w:rPr>
      </w:pPr>
    </w:p>
    <w:p w:rsidR="00944452" w:rsidRPr="00ED37CD" w:rsidRDefault="00ED37CD" w:rsidP="002F59C4">
      <w:pPr>
        <w:pStyle w:val="a3"/>
        <w:numPr>
          <w:ilvl w:val="1"/>
          <w:numId w:val="59"/>
        </w:numPr>
        <w:autoSpaceDE w:val="0"/>
        <w:autoSpaceDN w:val="0"/>
        <w:adjustRightInd w:val="0"/>
        <w:spacing w:after="0" w:line="240" w:lineRule="auto"/>
        <w:rPr>
          <w:rFonts w:ascii="Times New Roman" w:hAnsi="Times New Roman" w:cs="Times New Roman"/>
          <w:b/>
          <w:color w:val="000000"/>
          <w:spacing w:val="9"/>
          <w:sz w:val="28"/>
          <w:szCs w:val="28"/>
          <w:lang w:val="en-US"/>
        </w:rPr>
      </w:pPr>
      <w:r w:rsidRPr="00ED37CD">
        <w:rPr>
          <w:rFonts w:ascii="Times New Roman" w:hAnsi="Times New Roman" w:cs="Times New Roman"/>
          <w:b/>
          <w:color w:val="000000"/>
          <w:spacing w:val="9"/>
          <w:sz w:val="28"/>
          <w:szCs w:val="28"/>
          <w:lang w:val="en-US"/>
        </w:rPr>
        <w:t>Synthetic and analytical accounting data</w:t>
      </w:r>
    </w:p>
    <w:p w:rsidR="00ED37CD" w:rsidRPr="00CF55DD" w:rsidRDefault="00ED37CD" w:rsidP="00ED37CD">
      <w:pPr>
        <w:pStyle w:val="a3"/>
        <w:autoSpaceDE w:val="0"/>
        <w:autoSpaceDN w:val="0"/>
        <w:adjustRightInd w:val="0"/>
        <w:spacing w:after="0" w:line="240" w:lineRule="auto"/>
        <w:ind w:left="1455"/>
        <w:rPr>
          <w:rFonts w:ascii="Times New Roman" w:eastAsia="Times New Roman" w:hAnsi="Times New Roman" w:cs="Times New Roman"/>
          <w:color w:val="000000"/>
          <w:sz w:val="28"/>
          <w:szCs w:val="28"/>
        </w:rPr>
      </w:pPr>
    </w:p>
    <w:p w:rsidR="002E5D88" w:rsidRPr="002E5D88" w:rsidRDefault="002E5D88" w:rsidP="002E5D88">
      <w:pPr>
        <w:pStyle w:val="a5"/>
        <w:ind w:firstLine="709"/>
        <w:jc w:val="both"/>
        <w:rPr>
          <w:rFonts w:ascii="Times New Roman" w:hAnsi="Times New Roman" w:cs="Times New Roman"/>
          <w:sz w:val="28"/>
          <w:szCs w:val="28"/>
          <w:lang w:val="en-US"/>
        </w:rPr>
      </w:pPr>
      <w:r w:rsidRPr="002E5D88">
        <w:rPr>
          <w:rFonts w:ascii="Times New Roman" w:hAnsi="Times New Roman" w:cs="Times New Roman"/>
          <w:sz w:val="28"/>
          <w:szCs w:val="28"/>
          <w:lang w:val="en-US"/>
        </w:rPr>
        <w:t>Synthetic accounting is the accounting of generalized accounting data on types of property, liabilities and business transactions for certain economic characteristics, which is maintained on synthetic accounting accounts.</w:t>
      </w:r>
    </w:p>
    <w:p w:rsidR="002E5D88" w:rsidRPr="002E5D88" w:rsidRDefault="002E5D88" w:rsidP="002E5D88">
      <w:pPr>
        <w:pStyle w:val="a5"/>
        <w:ind w:firstLine="709"/>
        <w:jc w:val="both"/>
        <w:rPr>
          <w:rFonts w:ascii="Times New Roman" w:hAnsi="Times New Roman" w:cs="Times New Roman"/>
          <w:sz w:val="28"/>
          <w:szCs w:val="28"/>
          <w:lang w:val="en-US"/>
        </w:rPr>
      </w:pPr>
      <w:r w:rsidRPr="002E5D88">
        <w:rPr>
          <w:rFonts w:ascii="Times New Roman" w:hAnsi="Times New Roman" w:cs="Times New Roman"/>
          <w:sz w:val="28"/>
          <w:szCs w:val="28"/>
          <w:lang w:val="en-US"/>
        </w:rPr>
        <w:t>Analytical accounting - this is the accounting that is maintained in personal and other analytical accounting accounts, grouping detailed information about property, liabilities and business transactions within each synthetic account. Synthetic and analytical accounting are organized in such a way that their indicators control each other and ultimately coincide, which is why recordings are carried out in parallel: records on analytical accounts are made on the basis of the same documents as records on synthetic accounts, but with a greater detailing. Based on this, to obtain indicators of various degrees of detail in accounting, three types of accounts are used:</w:t>
      </w:r>
    </w:p>
    <w:p w:rsidR="002E5D88" w:rsidRPr="00E94D33" w:rsidRDefault="002E5D88" w:rsidP="002E5D88">
      <w:pPr>
        <w:pStyle w:val="a5"/>
        <w:ind w:firstLine="709"/>
        <w:jc w:val="both"/>
        <w:rPr>
          <w:rFonts w:ascii="Times New Roman" w:hAnsi="Times New Roman" w:cs="Times New Roman"/>
          <w:sz w:val="28"/>
          <w:szCs w:val="28"/>
          <w:lang w:val="en-US"/>
        </w:rPr>
      </w:pPr>
      <w:r w:rsidRPr="00E94D33">
        <w:rPr>
          <w:rFonts w:ascii="Times New Roman" w:hAnsi="Times New Roman" w:cs="Times New Roman"/>
          <w:sz w:val="28"/>
          <w:szCs w:val="28"/>
          <w:lang w:val="en-US"/>
        </w:rPr>
        <w:t xml:space="preserve">- </w:t>
      </w:r>
      <w:proofErr w:type="gramStart"/>
      <w:r w:rsidRPr="00E94D33">
        <w:rPr>
          <w:rFonts w:ascii="Times New Roman" w:hAnsi="Times New Roman" w:cs="Times New Roman"/>
          <w:sz w:val="28"/>
          <w:szCs w:val="28"/>
          <w:lang w:val="en-US"/>
        </w:rPr>
        <w:t>synthetic</w:t>
      </w:r>
      <w:proofErr w:type="gramEnd"/>
      <w:r w:rsidRPr="00E94D33">
        <w:rPr>
          <w:rFonts w:ascii="Times New Roman" w:hAnsi="Times New Roman" w:cs="Times New Roman"/>
          <w:sz w:val="28"/>
          <w:szCs w:val="28"/>
          <w:lang w:val="en-US"/>
        </w:rPr>
        <w:t>;</w:t>
      </w:r>
    </w:p>
    <w:p w:rsidR="002E5D88" w:rsidRPr="00E94D33" w:rsidRDefault="002E5D88" w:rsidP="002E5D88">
      <w:pPr>
        <w:pStyle w:val="a5"/>
        <w:ind w:firstLine="709"/>
        <w:jc w:val="both"/>
        <w:rPr>
          <w:rFonts w:ascii="Times New Roman" w:hAnsi="Times New Roman" w:cs="Times New Roman"/>
          <w:sz w:val="28"/>
          <w:szCs w:val="28"/>
          <w:lang w:val="en-US"/>
        </w:rPr>
      </w:pPr>
      <w:r w:rsidRPr="00E94D33">
        <w:rPr>
          <w:rFonts w:ascii="Times New Roman" w:hAnsi="Times New Roman" w:cs="Times New Roman"/>
          <w:sz w:val="28"/>
          <w:szCs w:val="28"/>
          <w:lang w:val="en-US"/>
        </w:rPr>
        <w:t xml:space="preserve">- </w:t>
      </w:r>
      <w:proofErr w:type="gramStart"/>
      <w:r w:rsidRPr="00E94D33">
        <w:rPr>
          <w:rFonts w:ascii="Times New Roman" w:hAnsi="Times New Roman" w:cs="Times New Roman"/>
          <w:sz w:val="28"/>
          <w:szCs w:val="28"/>
          <w:lang w:val="en-US"/>
        </w:rPr>
        <w:t>analytical</w:t>
      </w:r>
      <w:proofErr w:type="gramEnd"/>
      <w:r w:rsidRPr="00E94D33">
        <w:rPr>
          <w:rFonts w:ascii="Times New Roman" w:hAnsi="Times New Roman" w:cs="Times New Roman"/>
          <w:sz w:val="28"/>
          <w:szCs w:val="28"/>
          <w:lang w:val="en-US"/>
        </w:rPr>
        <w:t>;</w:t>
      </w:r>
    </w:p>
    <w:p w:rsidR="002E5D88" w:rsidRDefault="002E5D88" w:rsidP="002E5D88">
      <w:pPr>
        <w:pStyle w:val="a5"/>
        <w:ind w:firstLine="709"/>
        <w:jc w:val="both"/>
        <w:rPr>
          <w:rFonts w:ascii="Times New Roman" w:hAnsi="Times New Roman" w:cs="Times New Roman"/>
          <w:sz w:val="28"/>
          <w:szCs w:val="28"/>
          <w:lang w:val="en-US"/>
        </w:rPr>
      </w:pPr>
      <w:proofErr w:type="gramStart"/>
      <w:r w:rsidRPr="00E94D33">
        <w:rPr>
          <w:rFonts w:ascii="Times New Roman" w:hAnsi="Times New Roman" w:cs="Times New Roman"/>
          <w:sz w:val="28"/>
          <w:szCs w:val="28"/>
          <w:lang w:val="en-US"/>
        </w:rPr>
        <w:t>- subaccounts.</w:t>
      </w:r>
      <w:proofErr w:type="gramEnd"/>
    </w:p>
    <w:p w:rsidR="00511FC2" w:rsidRPr="00CB69F4" w:rsidRDefault="00511FC2" w:rsidP="002F4EB9">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Synthetic accounts are accounting accounts that provide generalized information about the presence and movement of property, sources, </w:t>
      </w:r>
      <w:proofErr w:type="gramStart"/>
      <w:r w:rsidRPr="00511FC2">
        <w:rPr>
          <w:rFonts w:ascii="Times New Roman" w:hAnsi="Times New Roman" w:cs="Times New Roman"/>
          <w:sz w:val="28"/>
          <w:szCs w:val="28"/>
          <w:lang w:val="en-US"/>
        </w:rPr>
        <w:t>obligations</w:t>
      </w:r>
      <w:proofErr w:type="gramEnd"/>
      <w:r w:rsidRPr="00511FC2">
        <w:rPr>
          <w:rFonts w:ascii="Times New Roman" w:hAnsi="Times New Roman" w:cs="Times New Roman"/>
          <w:sz w:val="28"/>
          <w:szCs w:val="28"/>
          <w:lang w:val="en-US"/>
        </w:rPr>
        <w:t>. On synthetic accounts, accounting is carried out by type of property and its sources only in value terms. Synthetic accounting accounts reflect the data of economic groupings of the organization’s property, sources of its formation, and business transactions in a generalized form in monetary terms. Such accounts, for example, include accounts 2400 “Fixed assets”, 1310 “Raw materials”, 3350 “Calculations with personnel for pay”, 8400 “Overhead costs”, etc. Accounting using synthetic accounts is called synthetic. However, to manage the financial and economic activities of the organization, it is not enough to have only general indicators. It is necessary to have detailed data for each supplier of materials, for each buyer, for the types of products produced, for each employee of the organization, etc. Therefore, analytical accounts are opened in the development of economic groups of synthetic accounts</w:t>
      </w:r>
      <w:r w:rsidR="00CB69F4">
        <w:rPr>
          <w:rFonts w:ascii="Times New Roman" w:hAnsi="Times New Roman" w:cs="Times New Roman"/>
          <w:sz w:val="28"/>
          <w:szCs w:val="28"/>
          <w:lang w:val="en-US"/>
        </w:rPr>
        <w:t xml:space="preserve"> [</w:t>
      </w:r>
      <w:r w:rsidR="00750A4A">
        <w:rPr>
          <w:rFonts w:ascii="Times New Roman" w:hAnsi="Times New Roman" w:cs="Times New Roman"/>
          <w:sz w:val="28"/>
          <w:szCs w:val="28"/>
          <w:lang w:val="en-US"/>
        </w:rPr>
        <w:t>31</w:t>
      </w:r>
      <w:r w:rsidR="00CB69F4">
        <w:rPr>
          <w:rFonts w:ascii="Times New Roman" w:hAnsi="Times New Roman" w:cs="Times New Roman"/>
          <w:sz w:val="28"/>
          <w:szCs w:val="28"/>
          <w:lang w:val="en-US"/>
        </w:rPr>
        <w:t>]</w:t>
      </w:r>
      <w:r w:rsidRPr="00511FC2">
        <w:rPr>
          <w:rFonts w:ascii="Times New Roman" w:hAnsi="Times New Roman" w:cs="Times New Roman"/>
          <w:sz w:val="28"/>
          <w:szCs w:val="28"/>
          <w:lang w:val="en-US"/>
        </w:rPr>
        <w:t>.</w:t>
      </w:r>
    </w:p>
    <w:p w:rsidR="00511FC2" w:rsidRPr="00E94D33"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Analytical accounts are accounts in which accounting objects are reflected in detail. When accounting using analytical accounts, monetary indicators, labor and in-kind, can be used. Examples of analytical accounts can be accounts “Pine boards” and “Joiner's glue, opened in the development of synthetic account 10</w:t>
      </w:r>
      <w:proofErr w:type="gramStart"/>
      <w:r w:rsidRPr="00511FC2">
        <w:rPr>
          <w:rFonts w:ascii="Times New Roman" w:hAnsi="Times New Roman" w:cs="Times New Roman"/>
          <w:sz w:val="28"/>
          <w:szCs w:val="28"/>
          <w:lang w:val="en-US"/>
        </w:rPr>
        <w:t>“ Materials</w:t>
      </w:r>
      <w:proofErr w:type="gramEnd"/>
      <w:r w:rsidRPr="00511FC2">
        <w:rPr>
          <w:rFonts w:ascii="Times New Roman" w:hAnsi="Times New Roman" w:cs="Times New Roman"/>
          <w:sz w:val="28"/>
          <w:szCs w:val="28"/>
          <w:lang w:val="en-US"/>
        </w:rPr>
        <w:t xml:space="preserve"> ”. </w:t>
      </w:r>
      <w:r w:rsidRPr="00E94D33">
        <w:rPr>
          <w:rFonts w:ascii="Times New Roman" w:hAnsi="Times New Roman" w:cs="Times New Roman"/>
          <w:sz w:val="28"/>
          <w:szCs w:val="28"/>
          <w:lang w:val="en-US"/>
        </w:rPr>
        <w:t>Accounting using analytical accounts is called analytical.</w:t>
      </w:r>
    </w:p>
    <w:p w:rsidR="00511FC2" w:rsidRPr="00E94D33"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Sub-accounts occupy an intermediate link between synthetic and analytical accounts. They are used for accounting objects with a diverse nomenclature. A subaccount is introduced to obtain common indicators for all organizations that complement the indicators of synthetic accounts and for additional grouping of some analytical accounts. Synthetic accounts are accounts of the first order, sub-accounts are </w:t>
      </w:r>
      <w:r w:rsidRPr="00511FC2">
        <w:rPr>
          <w:rFonts w:ascii="Times New Roman" w:hAnsi="Times New Roman" w:cs="Times New Roman"/>
          <w:sz w:val="28"/>
          <w:szCs w:val="28"/>
          <w:lang w:val="en-US"/>
        </w:rPr>
        <w:lastRenderedPageBreak/>
        <w:t>accounts of the second order, analytical accounts can be of the III, IV, V, etc. order depending on the goal associated with the preparation, justification and adoption of appropriate management decisions or clarification of the organization’s market position competitiveness of products developed and sold by it, etc.</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Synthetic and analytical accounts are interconnected. The basis of the relationship is the parallelism of the records on them.</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Synthetic accounting accounts, carrying out a generalized grouping and being the basis for the balance sheet, have a direct relationship with the balance sheet.</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The accounts of analytical accounting, carrying out a detailed grouping, are not shown in the balance sheet and do not have a direct connection with it. They are in addition to synthetic accounts and are closely related to the latter.</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Synthetic accounting uses only a generalizing monetary meter, reflecting property and sources both in synthetic accounts and in the balance in monetary terms.</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Analytical accounts of material values ​​are maintained simultaneously in cash and in-kind meters. This is one of the main features of analytical accounting and makes it the most important means of operational management and control. Thus, between analytical and synthetic accounts there is a certain relationship, which is expressed in the following:</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1) </w:t>
      </w:r>
      <w:proofErr w:type="gramStart"/>
      <w:r w:rsidRPr="00511FC2">
        <w:rPr>
          <w:rFonts w:ascii="Times New Roman" w:hAnsi="Times New Roman" w:cs="Times New Roman"/>
          <w:sz w:val="28"/>
          <w:szCs w:val="28"/>
          <w:lang w:val="en-US"/>
        </w:rPr>
        <w:t>operations</w:t>
      </w:r>
      <w:proofErr w:type="gramEnd"/>
      <w:r w:rsidRPr="00511FC2">
        <w:rPr>
          <w:rFonts w:ascii="Times New Roman" w:hAnsi="Times New Roman" w:cs="Times New Roman"/>
          <w:sz w:val="28"/>
          <w:szCs w:val="28"/>
          <w:lang w:val="en-US"/>
        </w:rPr>
        <w:t xml:space="preserve"> on synthetic and analytical accounts are recorded on the same side (debit or credit);</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2) </w:t>
      </w:r>
      <w:proofErr w:type="gramStart"/>
      <w:r w:rsidRPr="00511FC2">
        <w:rPr>
          <w:rFonts w:ascii="Times New Roman" w:hAnsi="Times New Roman" w:cs="Times New Roman"/>
          <w:sz w:val="28"/>
          <w:szCs w:val="28"/>
          <w:lang w:val="en-US"/>
        </w:rPr>
        <w:t>the</w:t>
      </w:r>
      <w:proofErr w:type="gramEnd"/>
      <w:r w:rsidRPr="00511FC2">
        <w:rPr>
          <w:rFonts w:ascii="Times New Roman" w:hAnsi="Times New Roman" w:cs="Times New Roman"/>
          <w:sz w:val="28"/>
          <w:szCs w:val="28"/>
          <w:lang w:val="en-US"/>
        </w:rPr>
        <w:t xml:space="preserve"> transaction is recorded in the synthetic accounts by the total amount, and in the analytical accounts is reflected in private amounts, eventually giving the same total amount;</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3) </w:t>
      </w:r>
      <w:proofErr w:type="gramStart"/>
      <w:r w:rsidRPr="00511FC2">
        <w:rPr>
          <w:rFonts w:ascii="Times New Roman" w:hAnsi="Times New Roman" w:cs="Times New Roman"/>
          <w:sz w:val="28"/>
          <w:szCs w:val="28"/>
          <w:lang w:val="en-US"/>
        </w:rPr>
        <w:t>the</w:t>
      </w:r>
      <w:proofErr w:type="gramEnd"/>
      <w:r w:rsidRPr="00511FC2">
        <w:rPr>
          <w:rFonts w:ascii="Times New Roman" w:hAnsi="Times New Roman" w:cs="Times New Roman"/>
          <w:sz w:val="28"/>
          <w:szCs w:val="28"/>
          <w:lang w:val="en-US"/>
        </w:rPr>
        <w:t xml:space="preserve"> turnover on the debit of the synthetic account is equal to the total result of the debit turns of its analytical accounts;</w:t>
      </w:r>
    </w:p>
    <w:p w:rsidR="00511FC2" w:rsidRPr="00E94D33"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4) </w:t>
      </w:r>
      <w:proofErr w:type="gramStart"/>
      <w:r w:rsidRPr="00511FC2">
        <w:rPr>
          <w:rFonts w:ascii="Times New Roman" w:hAnsi="Times New Roman" w:cs="Times New Roman"/>
          <w:sz w:val="28"/>
          <w:szCs w:val="28"/>
          <w:lang w:val="en-US"/>
        </w:rPr>
        <w:t>the</w:t>
      </w:r>
      <w:proofErr w:type="gramEnd"/>
      <w:r w:rsidRPr="00511FC2">
        <w:rPr>
          <w:rFonts w:ascii="Times New Roman" w:hAnsi="Times New Roman" w:cs="Times New Roman"/>
          <w:sz w:val="28"/>
          <w:szCs w:val="28"/>
          <w:lang w:val="en-US"/>
        </w:rPr>
        <w:t xml:space="preserve"> balance of the synthetic account is equal to the total result of the balances of analytical accounts. In accounting, three types of accounts are used to obtain </w:t>
      </w:r>
      <w:proofErr w:type="gramStart"/>
      <w:r w:rsidRPr="00511FC2">
        <w:rPr>
          <w:rFonts w:ascii="Times New Roman" w:hAnsi="Times New Roman" w:cs="Times New Roman"/>
          <w:sz w:val="28"/>
          <w:szCs w:val="28"/>
          <w:lang w:val="en-US"/>
        </w:rPr>
        <w:t>various information</w:t>
      </w:r>
      <w:proofErr w:type="gramEnd"/>
      <w:r w:rsidRPr="00511FC2">
        <w:rPr>
          <w:rFonts w:ascii="Times New Roman" w:hAnsi="Times New Roman" w:cs="Times New Roman"/>
          <w:sz w:val="28"/>
          <w:szCs w:val="28"/>
          <w:lang w:val="en-US"/>
        </w:rPr>
        <w:t>.</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According to their level of detail, they are divided into synthetic, analytical and sub-accounts.</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Each transaction is recorded in the company’s accounting using double entry, that is, on the debit and credit of two accounts at once. The balance formed as a result of such a record for an account used according to the chart of accounts to reflect certain actions or events is an element of synthetic accounting. This is always general information showing the cost equivalent of a particular indicator.</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So, since the information of analytical accounting ultimately forms the data of synthetic accounting, their relationship is quite obvious: the sum of indicators according to analytics always corresponds to the general indicators of synthetic accounting. There can be no exceptions to this rule. Conversely, if the balances on the analytical and synthetic accounts turned out to be not equivalent for some reason, this fact will indicate a mistake in accounting. So this unconditional compliance can, among other things, play </w:t>
      </w:r>
      <w:r w:rsidRPr="00511FC2">
        <w:rPr>
          <w:rFonts w:ascii="Times New Roman" w:hAnsi="Times New Roman" w:cs="Times New Roman"/>
          <w:sz w:val="28"/>
          <w:szCs w:val="28"/>
          <w:lang w:val="en-US"/>
        </w:rPr>
        <w:lastRenderedPageBreak/>
        <w:t>the role of a verification tool in the issue of the correctness of accounting in the organization as a whole.</w:t>
      </w:r>
    </w:p>
    <w:p w:rsidR="00511FC2" w:rsidRPr="00E94D33"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 xml:space="preserve">The basis of control and analysis of the financial, economic, investment activities of the organization are accounting data. Their reliability and timeliness determine the relationship of the enterprise with regulatory authorities, partners and contractors, owners and founders. The main one about the state of all types of company assets, settlements, debt obligations and capitals is the financial statements. Its first and main form is the balance </w:t>
      </w:r>
      <w:proofErr w:type="gramStart"/>
      <w:r w:rsidRPr="00511FC2">
        <w:rPr>
          <w:rFonts w:ascii="Times New Roman" w:hAnsi="Times New Roman" w:cs="Times New Roman"/>
          <w:sz w:val="28"/>
          <w:szCs w:val="28"/>
          <w:lang w:val="en-US"/>
        </w:rPr>
        <w:t>sheet,</w:t>
      </w:r>
      <w:proofErr w:type="gramEnd"/>
      <w:r w:rsidRPr="00511FC2">
        <w:rPr>
          <w:rFonts w:ascii="Times New Roman" w:hAnsi="Times New Roman" w:cs="Times New Roman"/>
          <w:sz w:val="28"/>
          <w:szCs w:val="28"/>
          <w:lang w:val="en-US"/>
        </w:rPr>
        <w:t xml:space="preserve"> it is calculated on a certain reporting date according to data called synthetic accounts.</w:t>
      </w:r>
    </w:p>
    <w:p w:rsidR="00511FC2" w:rsidRPr="00511FC2" w:rsidRDefault="00511FC2" w:rsidP="00511FC2">
      <w:pPr>
        <w:pStyle w:val="a5"/>
        <w:ind w:firstLine="709"/>
        <w:jc w:val="both"/>
        <w:rPr>
          <w:rFonts w:ascii="Times New Roman" w:hAnsi="Times New Roman" w:cs="Times New Roman"/>
          <w:sz w:val="28"/>
          <w:szCs w:val="28"/>
          <w:lang w:val="en-US"/>
        </w:rPr>
      </w:pPr>
      <w:r w:rsidRPr="00511FC2">
        <w:rPr>
          <w:rFonts w:ascii="Times New Roman" w:hAnsi="Times New Roman" w:cs="Times New Roman"/>
          <w:sz w:val="28"/>
          <w:szCs w:val="28"/>
          <w:lang w:val="en-US"/>
        </w:rPr>
        <w:t>The movement of all types of funds of the enterprise until the end of the reporting period is in the appropriate units of measurement in the accounts. They are grouped according to the principle of uniformity of assets or capital. The register system provides the ability to continuously monitor data, which is necessary for making adequate and timely management decisions. Synthetic accounts are a unit of storage of accounting information for a certain type of funds. They reflect all changes in the availability of the facility, the interim balance, sources of revenue and expense items. Synthetic and analytical accounts look like a two-way statement (table), which has a name and a number corresponding to the approved system. On the territory of our country, a unified list is used, which can be finalized by the enterprise depending on economic need.</w:t>
      </w:r>
    </w:p>
    <w:p w:rsidR="00511FC2" w:rsidRPr="00E94D33" w:rsidRDefault="00511FC2" w:rsidP="00511FC2">
      <w:pPr>
        <w:pStyle w:val="a5"/>
        <w:ind w:firstLine="709"/>
        <w:jc w:val="both"/>
        <w:rPr>
          <w:rFonts w:ascii="Arial" w:hAnsi="Arial" w:cs="Arial"/>
          <w:lang w:val="en-US"/>
        </w:rPr>
      </w:pPr>
      <w:r w:rsidRPr="00511FC2">
        <w:rPr>
          <w:rFonts w:ascii="Times New Roman" w:hAnsi="Times New Roman" w:cs="Times New Roman"/>
          <w:sz w:val="28"/>
          <w:szCs w:val="28"/>
          <w:lang w:val="en-US"/>
        </w:rPr>
        <w:t xml:space="preserve">Correspondence of reporting indicators and the actual availability of a certain type of asset (debt, capital, settlements) should be easily determined on the basis of the corresponding register. Due to the unified chart of accounts operating in the territory of the Russian Federation, this requirement is observed. The current document was approved by the Order of the Ministry of Finance of 02.10.2018 under the number </w:t>
      </w:r>
      <w:proofErr w:type="gramStart"/>
      <w:r w:rsidRPr="00511FC2">
        <w:rPr>
          <w:rFonts w:ascii="Times New Roman" w:hAnsi="Times New Roman" w:cs="Times New Roman"/>
          <w:sz w:val="28"/>
          <w:szCs w:val="28"/>
          <w:lang w:val="en-US"/>
        </w:rPr>
        <w:t>877,</w:t>
      </w:r>
      <w:proofErr w:type="gramEnd"/>
      <w:r w:rsidRPr="00511FC2">
        <w:rPr>
          <w:rFonts w:ascii="Times New Roman" w:hAnsi="Times New Roman" w:cs="Times New Roman"/>
          <w:sz w:val="28"/>
          <w:szCs w:val="28"/>
          <w:lang w:val="en-US"/>
        </w:rPr>
        <w:t xml:space="preserve"> in fact, the edition of November 2018 is used. The chart of accounts is a grouping of accounting entities involved in business operations with the determination of their balance sheet affiliation. It reflects synthetic accounts and recommended sub-accounts for detailing, that is, accounting positions of the first and second levels. Each of them has a unique number and name of the economic activity object. On the basis of a unified list, each business entity determines in accordance with the directions of its main activity a working chart of accounts.</w:t>
      </w:r>
    </w:p>
    <w:p w:rsidR="00511FC2" w:rsidRPr="00E94D33" w:rsidRDefault="00511FC2" w:rsidP="00511FC2">
      <w:pPr>
        <w:pStyle w:val="a5"/>
        <w:ind w:firstLine="709"/>
        <w:jc w:val="both"/>
        <w:rPr>
          <w:rFonts w:ascii="Arial" w:hAnsi="Arial" w:cs="Arial"/>
          <w:lang w:val="en-US"/>
        </w:rPr>
      </w:pPr>
    </w:p>
    <w:p w:rsidR="00944452" w:rsidRPr="00511FC2" w:rsidRDefault="00E11221" w:rsidP="00511FC2">
      <w:pPr>
        <w:pStyle w:val="a5"/>
        <w:ind w:firstLine="709"/>
        <w:jc w:val="center"/>
        <w:rPr>
          <w:rFonts w:eastAsia="Times New Roman"/>
          <w:color w:val="000000"/>
          <w:sz w:val="28"/>
          <w:szCs w:val="28"/>
          <w:lang w:val="kk-KZ"/>
        </w:rPr>
      </w:pPr>
      <w:r w:rsidRPr="00511FC2">
        <w:rPr>
          <w:rFonts w:ascii="Times New Roman" w:hAnsi="Times New Roman" w:cs="Times New Roman"/>
          <w:b/>
          <w:sz w:val="28"/>
          <w:szCs w:val="28"/>
          <w:lang w:val="en-US"/>
        </w:rPr>
        <w:t>9</w:t>
      </w:r>
      <w:r w:rsidR="00ED37CD" w:rsidRPr="00511FC2">
        <w:rPr>
          <w:rFonts w:ascii="Times New Roman" w:hAnsi="Times New Roman" w:cs="Times New Roman"/>
          <w:b/>
          <w:sz w:val="28"/>
          <w:szCs w:val="28"/>
          <w:lang w:val="en-US"/>
        </w:rPr>
        <w:t xml:space="preserve">.2 </w:t>
      </w:r>
      <w:r w:rsidR="00ED37CD" w:rsidRPr="00511FC2">
        <w:rPr>
          <w:rFonts w:ascii="Times New Roman" w:hAnsi="Times New Roman" w:cs="Times New Roman"/>
          <w:b/>
          <w:color w:val="000000"/>
          <w:spacing w:val="5"/>
          <w:sz w:val="28"/>
          <w:szCs w:val="28"/>
          <w:lang w:val="en-US"/>
        </w:rPr>
        <w:t>Monitoring the balance sheet of the organization on the availability of intangible assets, fixed assets and investments</w:t>
      </w:r>
    </w:p>
    <w:p w:rsidR="00944452" w:rsidRPr="00ED37CD" w:rsidRDefault="00944452" w:rsidP="00771FF3">
      <w:pPr>
        <w:pStyle w:val="a3"/>
        <w:autoSpaceDE w:val="0"/>
        <w:autoSpaceDN w:val="0"/>
        <w:adjustRightInd w:val="0"/>
        <w:spacing w:after="0" w:line="240" w:lineRule="auto"/>
        <w:ind w:left="1170"/>
        <w:rPr>
          <w:rFonts w:ascii="Times New Roman" w:hAnsi="Times New Roman" w:cs="Times New Roman"/>
          <w:b/>
          <w:sz w:val="28"/>
          <w:szCs w:val="28"/>
          <w:lang w:val="en-US"/>
        </w:rPr>
      </w:pP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In the previous chapters of this teaching aid, we spoke about management effectiveness by each of the components of total bank portfolio. Components of the banking business, both loan operations, and deposit, investment operations of banks with securities were considered. The main point of this chapter is to understand the essence of a single effective management by total (integrated) portfolio of a commercial bank. Taking into account that modern realities put before representatives of the banking </w:t>
      </w:r>
      <w:r w:rsidRPr="003447DA">
        <w:rPr>
          <w:rFonts w:ascii="Times New Roman" w:eastAsia="Times New Roman" w:hAnsi="Times New Roman" w:cs="Times New Roman"/>
          <w:color w:val="000000"/>
          <w:sz w:val="28"/>
          <w:szCs w:val="28"/>
          <w:lang w:val="en-US"/>
        </w:rPr>
        <w:lastRenderedPageBreak/>
        <w:t>business the need to consider their portfolios of assets and liabilities as a system that determines the essence of total bank portfolio in order to achieve its main purposes – high profit and acceptable level of risk operations, then achieving them is not so easy as it seems at the first generalized view of total bank portfolios. In this regard, a commercial bank, first of all, should formulate development strategies and plan for implementing measures in accordance with the adopted strategic development programs of a bank.</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Usually, the main objective of management by assets and liabilities is to maximize, or at least stabilize a bank’s margin value (difference between interest income and interest expenses) with moderate risks. </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Managerial strategies by active funds of a bank can be based on the search for effective ways and order for placement of own and attracted funds. According to these strategies, commercial banks allocate and/or distribute active funds for cash, investments, loans and other assets. Investment in securities and loan operations, namely, composition, diversification of portfolios of securities and recording of outstanding loans, require particular attention of bank managers when placing funds.</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rPr>
      </w:pPr>
      <w:r w:rsidRPr="003447DA">
        <w:rPr>
          <w:rFonts w:ascii="Times New Roman" w:eastAsia="Times New Roman" w:hAnsi="Times New Roman" w:cs="Times New Roman"/>
          <w:color w:val="000000"/>
          <w:sz w:val="28"/>
          <w:szCs w:val="28"/>
          <w:lang w:val="kk-KZ"/>
        </w:rPr>
        <w:t xml:space="preserve">A fundamental solution </w:t>
      </w:r>
      <w:r w:rsidRPr="003447DA">
        <w:rPr>
          <w:rFonts w:ascii="Times New Roman" w:eastAsia="Times New Roman" w:hAnsi="Times New Roman" w:cs="Times New Roman"/>
          <w:color w:val="000000"/>
          <w:sz w:val="28"/>
          <w:szCs w:val="28"/>
          <w:lang w:val="en-US"/>
        </w:rPr>
        <w:t xml:space="preserve">of </w:t>
      </w:r>
      <w:r w:rsidRPr="003447DA">
        <w:rPr>
          <w:rFonts w:ascii="Times New Roman" w:eastAsia="Times New Roman" w:hAnsi="Times New Roman" w:cs="Times New Roman"/>
          <w:color w:val="000000"/>
          <w:sz w:val="28"/>
          <w:szCs w:val="28"/>
          <w:lang w:val="kk-KZ"/>
        </w:rPr>
        <w:t>problem</w:t>
      </w:r>
      <w:r w:rsidRPr="003447DA">
        <w:rPr>
          <w:rFonts w:ascii="Times New Roman" w:eastAsia="Times New Roman" w:hAnsi="Times New Roman" w:cs="Times New Roman"/>
          <w:color w:val="000000"/>
          <w:sz w:val="28"/>
          <w:szCs w:val="28"/>
          <w:lang w:val="en-US"/>
        </w:rPr>
        <w:t xml:space="preserve">s on </w:t>
      </w:r>
      <w:r w:rsidRPr="003447DA">
        <w:rPr>
          <w:rFonts w:ascii="Times New Roman" w:eastAsia="Times New Roman" w:hAnsi="Times New Roman" w:cs="Times New Roman"/>
          <w:color w:val="000000"/>
          <w:sz w:val="28"/>
          <w:szCs w:val="28"/>
          <w:lang w:val="kk-KZ"/>
        </w:rPr>
        <w:t xml:space="preserve">expedient placement of funds is </w:t>
      </w:r>
      <w:r w:rsidRPr="003447DA">
        <w:rPr>
          <w:rFonts w:ascii="Times New Roman" w:eastAsia="Times New Roman" w:hAnsi="Times New Roman" w:cs="Times New Roman"/>
          <w:color w:val="000000"/>
          <w:sz w:val="28"/>
          <w:szCs w:val="28"/>
          <w:lang w:val="en-US"/>
        </w:rPr>
        <w:t xml:space="preserve">“list” </w:t>
      </w:r>
      <w:r w:rsidRPr="003447DA">
        <w:rPr>
          <w:rFonts w:ascii="Times New Roman" w:eastAsia="Times New Roman" w:hAnsi="Times New Roman" w:cs="Times New Roman"/>
          <w:color w:val="000000"/>
          <w:sz w:val="28"/>
          <w:szCs w:val="28"/>
          <w:lang w:val="kk-KZ"/>
        </w:rPr>
        <w:t>of such assets (</w:t>
      </w:r>
      <w:r w:rsidRPr="003447DA">
        <w:rPr>
          <w:rFonts w:ascii="Times New Roman" w:eastAsia="Times New Roman" w:hAnsi="Times New Roman" w:cs="Times New Roman"/>
          <w:color w:val="000000"/>
          <w:sz w:val="28"/>
          <w:szCs w:val="28"/>
          <w:lang w:val="en-US"/>
        </w:rPr>
        <w:t>granting o</w:t>
      </w:r>
      <w:r w:rsidRPr="003447DA">
        <w:rPr>
          <w:rFonts w:ascii="Times New Roman" w:eastAsia="Times New Roman" w:hAnsi="Times New Roman" w:cs="Times New Roman"/>
          <w:color w:val="000000"/>
          <w:sz w:val="28"/>
          <w:szCs w:val="28"/>
          <w:lang w:val="kk-KZ"/>
        </w:rPr>
        <w:t>f loans and investments)</w:t>
      </w:r>
      <w:r w:rsidRPr="003447DA">
        <w:rPr>
          <w:rFonts w:ascii="Times New Roman" w:eastAsia="Times New Roman" w:hAnsi="Times New Roman" w:cs="Times New Roman"/>
          <w:color w:val="000000"/>
          <w:sz w:val="28"/>
          <w:szCs w:val="28"/>
          <w:lang w:val="en-US"/>
        </w:rPr>
        <w:t xml:space="preserve">, which </w:t>
      </w:r>
      <w:r w:rsidRPr="003447DA">
        <w:rPr>
          <w:rFonts w:ascii="Times New Roman" w:eastAsia="Times New Roman" w:hAnsi="Times New Roman" w:cs="Times New Roman"/>
          <w:color w:val="000000"/>
          <w:sz w:val="28"/>
          <w:szCs w:val="28"/>
          <w:lang w:val="kk-KZ"/>
        </w:rPr>
        <w:t xml:space="preserve">are </w:t>
      </w:r>
      <w:r w:rsidRPr="003447DA">
        <w:rPr>
          <w:rFonts w:ascii="Times New Roman" w:eastAsia="Times New Roman" w:hAnsi="Times New Roman" w:cs="Times New Roman"/>
          <w:color w:val="000000"/>
          <w:sz w:val="28"/>
          <w:szCs w:val="28"/>
          <w:lang w:val="en-US"/>
        </w:rPr>
        <w:t xml:space="preserve">the </w:t>
      </w:r>
      <w:r w:rsidRPr="003447DA">
        <w:rPr>
          <w:rFonts w:ascii="Times New Roman" w:eastAsia="Times New Roman" w:hAnsi="Times New Roman" w:cs="Times New Roman"/>
          <w:color w:val="000000"/>
          <w:sz w:val="28"/>
          <w:szCs w:val="28"/>
          <w:lang w:val="kk-KZ"/>
        </w:rPr>
        <w:t>most reliable and can yield maxim</w:t>
      </w:r>
      <w:r w:rsidRPr="003447DA">
        <w:rPr>
          <w:rFonts w:ascii="Times New Roman" w:eastAsia="Times New Roman" w:hAnsi="Times New Roman" w:cs="Times New Roman"/>
          <w:color w:val="000000"/>
          <w:sz w:val="28"/>
          <w:szCs w:val="28"/>
          <w:lang w:val="en-US"/>
        </w:rPr>
        <w:t>al</w:t>
      </w:r>
      <w:r w:rsidRPr="003447DA">
        <w:rPr>
          <w:rFonts w:ascii="Times New Roman" w:eastAsia="Times New Roman" w:hAnsi="Times New Roman" w:cs="Times New Roman"/>
          <w:color w:val="000000"/>
          <w:sz w:val="28"/>
          <w:szCs w:val="28"/>
          <w:lang w:val="kk-KZ"/>
        </w:rPr>
        <w:t xml:space="preserve"> </w:t>
      </w:r>
      <w:r w:rsidRPr="003447DA">
        <w:rPr>
          <w:rFonts w:ascii="Times New Roman" w:eastAsia="Times New Roman" w:hAnsi="Times New Roman" w:cs="Times New Roman"/>
          <w:color w:val="000000"/>
          <w:sz w:val="28"/>
          <w:szCs w:val="28"/>
          <w:lang w:val="en-US"/>
        </w:rPr>
        <w:t>income</w:t>
      </w:r>
      <w:r w:rsidRPr="003447DA">
        <w:rPr>
          <w:rFonts w:ascii="Times New Roman" w:eastAsia="Times New Roman" w:hAnsi="Times New Roman" w:cs="Times New Roman"/>
          <w:color w:val="000000"/>
          <w:sz w:val="28"/>
          <w:szCs w:val="28"/>
          <w:lang w:val="kk-KZ"/>
        </w:rPr>
        <w:t xml:space="preserve"> taking into account supposed level of risks </w:t>
      </w:r>
      <w:r w:rsidRPr="003447DA">
        <w:rPr>
          <w:rFonts w:ascii="Times New Roman" w:eastAsia="Times New Roman" w:hAnsi="Times New Roman" w:cs="Times New Roman"/>
          <w:color w:val="000000"/>
          <w:sz w:val="28"/>
          <w:szCs w:val="28"/>
          <w:lang w:val="en-US"/>
        </w:rPr>
        <w:t>on which</w:t>
      </w:r>
      <w:r w:rsidRPr="003447DA">
        <w:rPr>
          <w:rFonts w:ascii="Times New Roman" w:eastAsia="Times New Roman" w:hAnsi="Times New Roman" w:cs="Times New Roman"/>
          <w:color w:val="000000"/>
          <w:sz w:val="28"/>
          <w:szCs w:val="28"/>
          <w:lang w:val="kk-KZ"/>
        </w:rPr>
        <w:t xml:space="preserve"> management of a commercial bank is </w:t>
      </w:r>
      <w:r w:rsidRPr="003447DA">
        <w:rPr>
          <w:rFonts w:ascii="Times New Roman" w:eastAsia="Times New Roman" w:hAnsi="Times New Roman" w:cs="Times New Roman"/>
          <w:color w:val="000000"/>
          <w:sz w:val="28"/>
          <w:szCs w:val="28"/>
          <w:lang w:val="en-US"/>
        </w:rPr>
        <w:t xml:space="preserve">ready </w:t>
      </w:r>
      <w:r w:rsidRPr="003447DA">
        <w:rPr>
          <w:rFonts w:ascii="Times New Roman" w:eastAsia="Times New Roman" w:hAnsi="Times New Roman" w:cs="Times New Roman"/>
          <w:color w:val="000000"/>
          <w:sz w:val="28"/>
          <w:szCs w:val="28"/>
          <w:lang w:val="kk-KZ"/>
        </w:rPr>
        <w:t>to go to. However, in this issue, commercial banks can be limited to a number of factors:</w:t>
      </w:r>
    </w:p>
    <w:p w:rsidR="002E5D88" w:rsidRPr="003447DA" w:rsidRDefault="002E5D88" w:rsidP="002F59C4">
      <w:pPr>
        <w:pStyle w:val="a3"/>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The banking business as the circulatory system of the economy is the most regulated sector of business. Commercial banks should place funds in strict accordance with the legislation and regulations of the authorized control body (the National Bank of the Republic of Kazakhstan).</w:t>
      </w:r>
    </w:p>
    <w:p w:rsidR="002E5D88" w:rsidRPr="003447DA" w:rsidRDefault="002E5D88" w:rsidP="002F59C4">
      <w:pPr>
        <w:pStyle w:val="a3"/>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So necessary for commercial banks relations with their customers on basic operations (loans and deposits) are built on the basis of trust and support. In our time of information management, one wrong step is enough to completely undermine the confidence of the population, and thus spoil the image of a stable banking institution. </w:t>
      </w:r>
    </w:p>
    <w:p w:rsidR="002E5D88" w:rsidRPr="003447DA" w:rsidRDefault="002E5D88" w:rsidP="002F59C4">
      <w:pPr>
        <w:pStyle w:val="a3"/>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Owners of shares of a commercial bank (business owners), like all other investors, rely on such rate of return, which would correspond to the allowed risk and tangible profit, in contrast to the profits of other investments made by them.</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Normative acts and regulations of the National Bank of the Republic of Kazakhstan affect the active operations of commercial banks in two ways: determine the procedure for investing a part of bank funds for certain active operations; determine the main structure within which banks diversify their constituent portfolios.</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The main objective of managerial strategies of a bank’s active assets is to meet the priority conditions:</w:t>
      </w:r>
    </w:p>
    <w:p w:rsidR="002E5D88" w:rsidRPr="003447DA" w:rsidRDefault="002E5D88" w:rsidP="002F59C4">
      <w:pPr>
        <w:pStyle w:val="a3"/>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 xml:space="preserve">ensuring ability to meet the requirements of depositors, since most of funds raised by a bank are payable at the first request of customers or with a very short notice period; </w:t>
      </w:r>
    </w:p>
    <w:p w:rsidR="002E5D88" w:rsidRPr="003447DA" w:rsidRDefault="002E5D88" w:rsidP="002F59C4">
      <w:pPr>
        <w:pStyle w:val="a3"/>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availability</w:t>
      </w:r>
      <w:proofErr w:type="gramEnd"/>
      <w:r w:rsidRPr="003447DA">
        <w:rPr>
          <w:rFonts w:ascii="Times New Roman" w:eastAsia="Times New Roman" w:hAnsi="Times New Roman" w:cs="Times New Roman"/>
          <w:color w:val="000000"/>
          <w:sz w:val="28"/>
          <w:szCs w:val="28"/>
          <w:lang w:val="en-US"/>
        </w:rPr>
        <w:t xml:space="preserve"> of funds sufficient to meet reasonable needs of customers in loans.</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above conditions rest on the long-known banking truth, or in other words, the </w:t>
      </w:r>
      <w:r w:rsidRPr="003447DA">
        <w:rPr>
          <w:rFonts w:ascii="Times New Roman" w:eastAsia="Times New Roman" w:hAnsi="Times New Roman" w:cs="Times New Roman"/>
          <w:i/>
          <w:color w:val="000000"/>
          <w:sz w:val="28"/>
          <w:szCs w:val="28"/>
          <w:lang w:val="en-US"/>
        </w:rPr>
        <w:t>golden rule</w:t>
      </w:r>
      <w:r w:rsidRPr="003447DA">
        <w:rPr>
          <w:rFonts w:ascii="Times New Roman" w:eastAsia="Times New Roman" w:hAnsi="Times New Roman" w:cs="Times New Roman"/>
          <w:color w:val="000000"/>
          <w:sz w:val="28"/>
          <w:szCs w:val="28"/>
          <w:lang w:val="en-US"/>
        </w:rPr>
        <w:t xml:space="preserve"> of the banking business, which consists in the art to maintain the compliance of value and terms of a bank’s financial requirements with the value and term of its liabilities. </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hAnsi="Times New Roman" w:cs="Times New Roman"/>
          <w:color w:val="000000"/>
          <w:sz w:val="28"/>
          <w:szCs w:val="28"/>
          <w:lang w:val="en-US"/>
        </w:rPr>
        <w:t xml:space="preserve">Complexity of the banking issue, when none even the most powerful commercial bank is uninsured from consequences of financial-credit phenomena that constantly occur in socio-economic systems: world </w:t>
      </w:r>
      <w:r w:rsidRPr="003447DA">
        <w:rPr>
          <w:rFonts w:ascii="Times New Roman" w:hAnsi="Times New Roman" w:cs="Times New Roman"/>
          <w:sz w:val="28"/>
          <w:szCs w:val="28"/>
          <w:lang w:val="en-US"/>
        </w:rPr>
        <w:t>economic crises, bankruptcies, non-payments for loans, supply and demand at the markets of loan capitals, securities and other manifestations of imbalance in the market relations that actually take place at various stages of the development of the state’s economy, requires on a bank management constant care about maintaining of a certain level of liquidity.</w:t>
      </w:r>
      <w:r w:rsidRPr="003447DA">
        <w:rPr>
          <w:rFonts w:ascii="Times New Roman" w:hAnsi="Times New Roman" w:cs="Times New Roman"/>
          <w:color w:val="000000"/>
          <w:sz w:val="28"/>
          <w:szCs w:val="28"/>
          <w:lang w:val="en-US"/>
        </w:rPr>
        <w:t xml:space="preserve"> Providing this basic condition for the stable activity of commercial banks causes an objective necessity to solve the liquidity problem through the possibility of a balanced management by the balance structure, i.e. the possibility to manage the assets and liabilities of commercial </w:t>
      </w:r>
      <w:r>
        <w:rPr>
          <w:rFonts w:ascii="Times New Roman" w:hAnsi="Times New Roman" w:cs="Times New Roman"/>
          <w:color w:val="000000"/>
          <w:sz w:val="28"/>
          <w:szCs w:val="28"/>
          <w:lang w:val="en-US"/>
        </w:rPr>
        <w:t>enterprises</w:t>
      </w:r>
      <w:r w:rsidRPr="003447DA">
        <w:rPr>
          <w:rFonts w:ascii="Times New Roman" w:hAnsi="Times New Roman" w:cs="Times New Roman"/>
          <w:color w:val="000000"/>
          <w:sz w:val="28"/>
          <w:szCs w:val="28"/>
          <w:lang w:val="en-US"/>
        </w:rPr>
        <w:t>.</w:t>
      </w:r>
    </w:p>
    <w:p w:rsidR="00DC1CFF" w:rsidRDefault="002E5D88" w:rsidP="00771FF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Managerial strategies of passive assets of a bank can be implemented in two directions. The general direction is management of passive operations with the purpose of attraction of funds of investors and other creditors and profitable combination of sources of funds for this bank. In a more specific direction, management of passive operations implies actions aimed at meeting the liquidity needs by actively seeking of borrowed funds for a bank as necessary. The possibility to place deposits and borrow funds from the Central Bank allows commercial banks depend less on low-profit secondary reserve market assets, and this helps to generate profits, sometimes regardless of the negative trends at the borrowed capital market.</w:t>
      </w:r>
    </w:p>
    <w:p w:rsidR="002E5D88" w:rsidRPr="002E5D88" w:rsidRDefault="002E5D88" w:rsidP="00771FF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p>
    <w:p w:rsidR="00944452" w:rsidRPr="00ED37CD" w:rsidRDefault="00ED37CD" w:rsidP="002F59C4">
      <w:pPr>
        <w:pStyle w:val="a3"/>
        <w:numPr>
          <w:ilvl w:val="1"/>
          <w:numId w:val="60"/>
        </w:numPr>
        <w:autoSpaceDE w:val="0"/>
        <w:autoSpaceDN w:val="0"/>
        <w:adjustRightInd w:val="0"/>
        <w:spacing w:after="0" w:line="240" w:lineRule="auto"/>
        <w:rPr>
          <w:rFonts w:ascii="Times New Roman" w:hAnsi="Times New Roman" w:cs="Times New Roman"/>
          <w:b/>
          <w:color w:val="000000"/>
          <w:spacing w:val="6"/>
          <w:sz w:val="28"/>
          <w:szCs w:val="28"/>
          <w:lang w:val="en-US"/>
        </w:rPr>
      </w:pPr>
      <w:r w:rsidRPr="00ED37CD">
        <w:rPr>
          <w:rFonts w:ascii="Times New Roman" w:hAnsi="Times New Roman" w:cs="Times New Roman"/>
          <w:b/>
          <w:color w:val="000000"/>
          <w:spacing w:val="6"/>
          <w:sz w:val="28"/>
          <w:szCs w:val="28"/>
          <w:lang w:val="en-US"/>
        </w:rPr>
        <w:t>Monitoring the correct classification of intangible assets, fixed assets and financial investments by type</w:t>
      </w:r>
    </w:p>
    <w:p w:rsidR="00ED37CD" w:rsidRPr="00ED37CD" w:rsidRDefault="00ED37CD" w:rsidP="00ED37CD">
      <w:pPr>
        <w:pStyle w:val="a3"/>
        <w:autoSpaceDE w:val="0"/>
        <w:autoSpaceDN w:val="0"/>
        <w:adjustRightInd w:val="0"/>
        <w:spacing w:after="0" w:line="240" w:lineRule="auto"/>
        <w:ind w:left="1455"/>
        <w:rPr>
          <w:rFonts w:ascii="Times New Roman" w:eastAsia="Times New Roman" w:hAnsi="Times New Roman" w:cs="Times New Roman"/>
          <w:b/>
          <w:color w:val="000000"/>
          <w:sz w:val="28"/>
          <w:szCs w:val="28"/>
          <w:lang w:val="en-US"/>
        </w:rPr>
      </w:pP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Nevertheless, a bank management should remember that these operations involve a risk. Managing passive operations of a bank, it is necessary to take into account this risk and, in addition, relationship between costs for raising funds and income possible to be received from investing these funds in a variety of loans or securities. Thus, here we come to the conclusion, which has already been made in the previous chapter, i.e. relationship between management by active and management by passive funds has key meaning for a bank’s profitability. In this perspective, the essence and significance of the banking entrepreneurship are to attract money (mainly money of depositors) and provide them to loans or investing at higher interest rates.               </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The process of development of management techniques by liabilities and simultaneous increase in the risk, variability of interest rates, ultimately, favor to prevalence of use of a bank’s funds management strategy. Today, this is considered a much more goal-oriented (profitable) approach towards managerial strategies by active or passive funds of a bank, within which the following main tasks are distinguished:</w:t>
      </w:r>
    </w:p>
    <w:p w:rsidR="002E5D88" w:rsidRPr="003447DA" w:rsidRDefault="002E5D88" w:rsidP="002F59C4">
      <w:pPr>
        <w:pStyle w:val="a3"/>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realizing</w:t>
      </w:r>
      <w:proofErr w:type="gramEnd"/>
      <w:r w:rsidRPr="003447DA">
        <w:rPr>
          <w:rFonts w:ascii="Times New Roman" w:eastAsia="Times New Roman" w:hAnsi="Times New Roman" w:cs="Times New Roman"/>
          <w:color w:val="000000"/>
          <w:sz w:val="28"/>
          <w:szCs w:val="28"/>
          <w:lang w:val="en-US"/>
        </w:rPr>
        <w:t xml:space="preserve"> long-term and short-term goals of a bank, its management should monitor the volume, structure, profitability or costs of active and passive operations in the real time mode (i.e. promptly and continuously).</w:t>
      </w:r>
    </w:p>
    <w:p w:rsidR="002E5D88" w:rsidRPr="003447DA" w:rsidRDefault="002E5D88" w:rsidP="002F59C4">
      <w:pPr>
        <w:pStyle w:val="a3"/>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such mode of control by a bank’s management over its assets should be coordinated with the control over liabilities in such a way that the managerial strategies of assets and liabilities are characterized by internal unity, integrity; effective coordination stimulates growth of </w:t>
      </w:r>
      <w:r w:rsidRPr="003447DA">
        <w:rPr>
          <w:rFonts w:ascii="Times New Roman" w:eastAsia="Times New Roman" w:hAnsi="Times New Roman" w:cs="Times New Roman"/>
          <w:i/>
          <w:color w:val="000000"/>
          <w:sz w:val="28"/>
          <w:szCs w:val="28"/>
          <w:lang w:val="en-US"/>
        </w:rPr>
        <w:t>spread</w:t>
      </w:r>
      <w:r w:rsidRPr="003447DA">
        <w:rPr>
          <w:rFonts w:ascii="Times New Roman" w:eastAsia="Times New Roman" w:hAnsi="Times New Roman" w:cs="Times New Roman"/>
          <w:color w:val="000000"/>
          <w:sz w:val="28"/>
          <w:szCs w:val="28"/>
          <w:lang w:val="en-US"/>
        </w:rPr>
        <w:t xml:space="preserve"> (difference) between incomes of a bank by active operations and expenses by carried out liabilities. </w:t>
      </w:r>
    </w:p>
    <w:p w:rsidR="002E5D88" w:rsidRPr="003447DA" w:rsidRDefault="002E5D88" w:rsidP="002F59C4">
      <w:pPr>
        <w:pStyle w:val="a3"/>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both</w:t>
      </w:r>
      <w:proofErr w:type="gramEnd"/>
      <w:r w:rsidRPr="003447DA">
        <w:rPr>
          <w:rFonts w:ascii="Times New Roman" w:eastAsia="Times New Roman" w:hAnsi="Times New Roman" w:cs="Times New Roman"/>
          <w:color w:val="000000"/>
          <w:sz w:val="28"/>
          <w:szCs w:val="28"/>
          <w:lang w:val="en-US"/>
        </w:rPr>
        <w:t xml:space="preserve"> expenses and income refer to both parts of a bank’s balance sheet – both active and passive. Development policy of a commercial bank as a whole should be built in such a way as to maximize income and minimize expenses by provided banking services, both in terms of assets and liabilities.</w:t>
      </w:r>
    </w:p>
    <w:p w:rsidR="002E5D88" w:rsidRPr="003447DA" w:rsidRDefault="002E5D88" w:rsidP="002E5D88">
      <w:pPr>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ab/>
        <w:t xml:space="preserve">Traditional points of view that all income of a bank arises from loans and investment should be taken into account in the study of the banking issue. However, taking into account the aforesaid, and also considering the current realities of the banking activity, alongside with traditions, the understanding that commercial banks of Kazakhstan today are universal steps in and takes </w:t>
      </w:r>
      <w:r w:rsidRPr="003447DA">
        <w:rPr>
          <w:rFonts w:ascii="Times New Roman" w:eastAsia="Times New Roman" w:hAnsi="Times New Roman" w:cs="Times New Roman"/>
          <w:i/>
          <w:color w:val="000000"/>
          <w:sz w:val="28"/>
          <w:szCs w:val="28"/>
          <w:lang w:val="en-US"/>
        </w:rPr>
        <w:t>its place</w:t>
      </w:r>
      <w:r w:rsidRPr="003447DA">
        <w:rPr>
          <w:rFonts w:ascii="Times New Roman" w:eastAsia="Times New Roman" w:hAnsi="Times New Roman" w:cs="Times New Roman"/>
          <w:color w:val="000000"/>
          <w:sz w:val="28"/>
          <w:szCs w:val="28"/>
          <w:lang w:val="en-US"/>
        </w:rPr>
        <w:t xml:space="preserve">. They sell and service the whole range of financial services – credits, savings, consulting, transfers, VIP-consulting, securities transactions, etc., and cost of each of them must cover corresponding costs of a bank for their provision. Moreover, understanding the full range of opportunities at the choice of </w:t>
      </w:r>
      <w:r w:rsidRPr="003447DA">
        <w:rPr>
          <w:rFonts w:ascii="Times New Roman" w:eastAsia="Times New Roman" w:hAnsi="Times New Roman" w:cs="Times New Roman"/>
          <w:i/>
          <w:color w:val="000000"/>
          <w:sz w:val="28"/>
          <w:szCs w:val="28"/>
          <w:lang w:val="en-US"/>
        </w:rPr>
        <w:t>universal</w:t>
      </w:r>
      <w:r w:rsidRPr="003447DA">
        <w:rPr>
          <w:rFonts w:ascii="Times New Roman" w:eastAsia="Times New Roman" w:hAnsi="Times New Roman" w:cs="Times New Roman"/>
          <w:color w:val="000000"/>
          <w:sz w:val="28"/>
          <w:szCs w:val="28"/>
          <w:lang w:val="en-US"/>
        </w:rPr>
        <w:t xml:space="preserve"> activity, commercial banks are aware that income received as a result of management by passive part of the balance, favors to them in achieving their targets of profitability (success), just as receipts from management by assets [9].</w:t>
      </w:r>
    </w:p>
    <w:p w:rsidR="002E5D88" w:rsidRPr="003447DA" w:rsidRDefault="002E5D88" w:rsidP="002E5D88">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Whatever managerial strategies of active and passive funds a bank operates in its activity, the top management of a banking institution should be always ready to answer the following questions:</w:t>
      </w:r>
    </w:p>
    <w:p w:rsidR="002E5D88" w:rsidRPr="003447DA" w:rsidRDefault="002E5D88" w:rsidP="002F59C4">
      <w:pPr>
        <w:pStyle w:val="a3"/>
        <w:numPr>
          <w:ilvl w:val="0"/>
          <w:numId w:val="4"/>
        </w:numPr>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How should new funds be allocated as efficiently as possible?</w:t>
      </w:r>
    </w:p>
    <w:p w:rsidR="002E5D88" w:rsidRPr="003447DA" w:rsidRDefault="002E5D88" w:rsidP="002F59C4">
      <w:pPr>
        <w:pStyle w:val="a3"/>
        <w:numPr>
          <w:ilvl w:val="0"/>
          <w:numId w:val="4"/>
        </w:numPr>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What amount of reserves should be formed to cover future liquidity needs in a case of active crediting of a bank and work on attraction of deposits?</w:t>
      </w:r>
    </w:p>
    <w:p w:rsidR="002E5D88" w:rsidRPr="003447DA" w:rsidRDefault="002E5D88" w:rsidP="002F59C4">
      <w:pPr>
        <w:pStyle w:val="a3"/>
        <w:numPr>
          <w:ilvl w:val="0"/>
          <w:numId w:val="4"/>
        </w:numPr>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May be we should invest funds in new loans and diversified securities at some stage of the work?</w:t>
      </w:r>
    </w:p>
    <w:p w:rsidR="002E5D88" w:rsidRPr="003447DA" w:rsidRDefault="002E5D88" w:rsidP="002F59C4">
      <w:pPr>
        <w:pStyle w:val="a3"/>
        <w:numPr>
          <w:ilvl w:val="0"/>
          <w:numId w:val="4"/>
        </w:numPr>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May be we should repay a part of our obligations in the current mode? </w:t>
      </w:r>
    </w:p>
    <w:p w:rsidR="002E5D88" w:rsidRPr="00511FC2" w:rsidRDefault="002E5D88" w:rsidP="002F59C4">
      <w:pPr>
        <w:pStyle w:val="a3"/>
        <w:numPr>
          <w:ilvl w:val="0"/>
          <w:numId w:val="4"/>
        </w:numPr>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Does a bank need for further development the established dependence of ways of placing its own funds on the value and structure of its sources of funds?</w:t>
      </w:r>
    </w:p>
    <w:p w:rsidR="00511FC2" w:rsidRPr="00511FC2" w:rsidRDefault="00511FC2" w:rsidP="00511FC2">
      <w:pPr>
        <w:tabs>
          <w:tab w:val="left" w:pos="567"/>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en-US"/>
        </w:rPr>
      </w:pPr>
      <w:r w:rsidRPr="00511FC2">
        <w:rPr>
          <w:rFonts w:ascii="Times New Roman" w:eastAsia="Times New Roman" w:hAnsi="Times New Roman" w:cs="Times New Roman"/>
          <w:color w:val="000000"/>
          <w:sz w:val="28"/>
          <w:szCs w:val="28"/>
          <w:lang w:val="en-US"/>
        </w:rPr>
        <w:lastRenderedPageBreak/>
        <w:t>It is fair to say that managements of banking institutions have always faced such questions at all times, this is the classic composition of questions of the banking issue. However, in the modern economic life of the Republic of Kazakhstan, they are especially acute. And because, we are developing state that has experienced transition of the central-planned economy to the market one, including because all negative consequences of the world economic crises, due to the full integration into the world community, are notable in the banking sector of the country.</w:t>
      </w:r>
    </w:p>
    <w:p w:rsidR="00511FC2" w:rsidRDefault="00511FC2" w:rsidP="00511FC2">
      <w:pPr>
        <w:pStyle w:val="a3"/>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2E5D88" w:rsidRPr="003447DA" w:rsidRDefault="002E5D88" w:rsidP="002E5D88">
      <w:pPr>
        <w:pStyle w:val="a3"/>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2E5D88" w:rsidRPr="003447DA" w:rsidRDefault="002E5D88" w:rsidP="002E5D88">
      <w:pPr>
        <w:pStyle w:val="a5"/>
        <w:rPr>
          <w:rFonts w:ascii="Times New Roman" w:hAnsi="Times New Roman" w:cs="Times New Roman"/>
          <w:sz w:val="24"/>
          <w:szCs w:val="24"/>
          <w:lang w:val="en-US"/>
        </w:rPr>
      </w:pPr>
      <w:r w:rsidRPr="003447DA">
        <w:rPr>
          <w:rFonts w:ascii="Times New Roman" w:hAnsi="Times New Roman" w:cs="Times New Roman"/>
          <w:sz w:val="24"/>
          <w:szCs w:val="24"/>
          <w:lang w:val="en-US"/>
        </w:rPr>
        <w:t xml:space="preserve">              Sources of funds                                                                        </w:t>
      </w:r>
      <w:r w:rsidRPr="003447DA">
        <w:rPr>
          <w:rFonts w:ascii="Times New Roman" w:hAnsi="Times New Roman" w:cs="Times New Roman"/>
          <w:sz w:val="24"/>
          <w:szCs w:val="24"/>
          <w:lang w:val="en-US"/>
        </w:rPr>
        <w:tab/>
        <w:t xml:space="preserve">Use by items of assets </w:t>
      </w:r>
    </w:p>
    <w:p w:rsidR="002E5D88" w:rsidRPr="003447DA" w:rsidRDefault="002E5D88" w:rsidP="002E5D88">
      <w:pPr>
        <w:pStyle w:val="a5"/>
        <w:rPr>
          <w:rFonts w:ascii="Times New Roman" w:hAnsi="Times New Roman" w:cs="Times New Roman"/>
          <w:sz w:val="24"/>
          <w:szCs w:val="24"/>
          <w:lang w:val="en-US"/>
        </w:rPr>
      </w:pPr>
    </w:p>
    <w:p w:rsidR="002E5D88" w:rsidRPr="003447DA" w:rsidRDefault="00C001E9"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eastAsia="ru-RU"/>
        </w:rPr>
        <w:pict>
          <v:rect id="_x0000_s1429" style="position:absolute;left:0;text-align:left;margin-left:330.05pt;margin-top:2.6pt;width:159.1pt;height:133.55pt;z-index:251950080">
            <v:textbox style="mso-next-textbox:#_x0000_s1429">
              <w:txbxContent>
                <w:p w:rsidR="00C001E9" w:rsidRPr="00B00DD9" w:rsidRDefault="00C001E9" w:rsidP="002E5D88">
                  <w:pPr>
                    <w:pStyle w:val="a5"/>
                    <w:rPr>
                      <w:rFonts w:ascii="Times New Roman" w:hAnsi="Times New Roman" w:cs="Times New Roman"/>
                      <w:lang w:val="en-US"/>
                    </w:rPr>
                  </w:pPr>
                  <w:r w:rsidRPr="005779B9">
                    <w:rPr>
                      <w:rFonts w:ascii="Times New Roman" w:hAnsi="Times New Roman" w:cs="Times New Roman"/>
                      <w:lang w:val="en-US"/>
                    </w:rPr>
                    <w:t>Cash</w:t>
                  </w:r>
                  <w:r w:rsidRPr="00B00DD9">
                    <w:rPr>
                      <w:rFonts w:ascii="Times New Roman" w:hAnsi="Times New Roman" w:cs="Times New Roman"/>
                      <w:lang w:val="en-US"/>
                    </w:rPr>
                    <w:t xml:space="preserve"> </w:t>
                  </w:r>
                  <w:r w:rsidRPr="005779B9">
                    <w:rPr>
                      <w:rFonts w:ascii="Times New Roman" w:hAnsi="Times New Roman" w:cs="Times New Roman"/>
                      <w:lang w:val="en-US"/>
                    </w:rPr>
                    <w:t>and</w:t>
                  </w:r>
                  <w:r w:rsidRPr="00B00DD9">
                    <w:rPr>
                      <w:rFonts w:ascii="Times New Roman" w:hAnsi="Times New Roman" w:cs="Times New Roman"/>
                      <w:lang w:val="en-US"/>
                    </w:rPr>
                    <w:t xml:space="preserve"> </w:t>
                  </w:r>
                  <w:r w:rsidRPr="005779B9">
                    <w:rPr>
                      <w:rFonts w:ascii="Times New Roman" w:hAnsi="Times New Roman" w:cs="Times New Roman"/>
                      <w:lang w:val="en-US"/>
                    </w:rPr>
                    <w:t>cash</w:t>
                  </w:r>
                  <w:r w:rsidRPr="00B00DD9">
                    <w:rPr>
                      <w:rFonts w:ascii="Times New Roman" w:hAnsi="Times New Roman" w:cs="Times New Roman"/>
                      <w:lang w:val="en-US"/>
                    </w:rPr>
                    <w:t xml:space="preserve"> </w:t>
                  </w:r>
                  <w:r w:rsidRPr="005779B9">
                    <w:rPr>
                      <w:rFonts w:ascii="Times New Roman" w:hAnsi="Times New Roman" w:cs="Times New Roman"/>
                      <w:lang w:val="en-US"/>
                    </w:rPr>
                    <w:t>equivalents</w:t>
                  </w:r>
                  <w:r w:rsidRPr="00B00DD9">
                    <w:rPr>
                      <w:rFonts w:ascii="Times New Roman" w:hAnsi="Times New Roman" w:cs="Times New Roman"/>
                      <w:lang w:val="en-US"/>
                    </w:rPr>
                    <w:t xml:space="preserve"> </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 xml:space="preserve">Financial assets </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 xml:space="preserve">Funds in credit institutions </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 xml:space="preserve">Investment securities </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 xml:space="preserve">Precious metals </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 xml:space="preserve">Loans to customers </w:t>
                  </w:r>
                </w:p>
                <w:p w:rsidR="00C001E9" w:rsidRPr="005779B9" w:rsidRDefault="00C001E9" w:rsidP="002E5D88">
                  <w:pPr>
                    <w:pStyle w:val="a5"/>
                    <w:rPr>
                      <w:rFonts w:ascii="Times New Roman" w:hAnsi="Times New Roman" w:cs="Times New Roman"/>
                      <w:lang w:val="en-US"/>
                    </w:rPr>
                  </w:pPr>
                  <w:r>
                    <w:rPr>
                      <w:rFonts w:ascii="Times New Roman" w:hAnsi="Times New Roman" w:cs="Times New Roman"/>
                      <w:lang w:val="en-US"/>
                    </w:rPr>
                    <w:t xml:space="preserve">Other assets </w:t>
                  </w:r>
                </w:p>
              </w:txbxContent>
            </v:textbox>
          </v:rect>
        </w:pict>
      </w:r>
      <w:r>
        <w:rPr>
          <w:rFonts w:ascii="Times New Roman" w:eastAsia="Times New Roman" w:hAnsi="Times New Roman" w:cs="Times New Roman"/>
          <w:noProof/>
          <w:color w:val="000000"/>
          <w:sz w:val="28"/>
          <w:szCs w:val="28"/>
          <w:lang w:eastAsia="ru-RU"/>
        </w:rPr>
        <w:pict>
          <v:rect id="_x0000_s1427" style="position:absolute;left:0;text-align:left;margin-left:14.5pt;margin-top:2.6pt;width:156.45pt;height:133.55pt;z-index:251948032">
            <v:textbox style="mso-next-textbox:#_x0000_s1427">
              <w:txbxContent>
                <w:p w:rsidR="00C001E9" w:rsidRDefault="00C001E9" w:rsidP="002E5D88">
                  <w:pPr>
                    <w:pStyle w:val="a5"/>
                    <w:rPr>
                      <w:rFonts w:ascii="Times New Roman" w:hAnsi="Times New Roman" w:cs="Times New Roman"/>
                      <w:lang w:val="en-US"/>
                    </w:rPr>
                  </w:pPr>
                  <w:r w:rsidRPr="005779B9">
                    <w:rPr>
                      <w:rFonts w:ascii="Times New Roman" w:hAnsi="Times New Roman" w:cs="Times New Roman"/>
                      <w:lang w:val="en-US"/>
                    </w:rPr>
                    <w:t>Funds held for customers</w:t>
                  </w:r>
                </w:p>
                <w:p w:rsidR="00C001E9" w:rsidRPr="00B00DD9" w:rsidRDefault="00C001E9" w:rsidP="002E5D88">
                  <w:pPr>
                    <w:pStyle w:val="a5"/>
                    <w:rPr>
                      <w:rFonts w:ascii="Times New Roman" w:hAnsi="Times New Roman" w:cs="Times New Roman"/>
                      <w:highlight w:val="cyan"/>
                      <w:lang w:val="en-US"/>
                    </w:rPr>
                  </w:pPr>
                  <w:r>
                    <w:rPr>
                      <w:rFonts w:ascii="Times New Roman" w:hAnsi="Times New Roman" w:cs="Times New Roman"/>
                      <w:lang w:val="en-US"/>
                    </w:rPr>
                    <w:t xml:space="preserve">Funds of credit institutions </w:t>
                  </w:r>
                </w:p>
                <w:p w:rsidR="00C001E9" w:rsidRPr="005779B9" w:rsidRDefault="00C001E9" w:rsidP="002E5D88">
                  <w:pPr>
                    <w:pStyle w:val="a5"/>
                    <w:rPr>
                      <w:rFonts w:ascii="Times New Roman" w:hAnsi="Times New Roman" w:cs="Times New Roman"/>
                      <w:lang w:val="en-US"/>
                    </w:rPr>
                  </w:pPr>
                  <w:r>
                    <w:rPr>
                      <w:rFonts w:ascii="Times New Roman" w:hAnsi="Times New Roman" w:cs="Times New Roman"/>
                      <w:lang w:val="en-US"/>
                    </w:rPr>
                    <w:t>Debt sec</w:t>
                  </w:r>
                  <w:r w:rsidRPr="005779B9">
                    <w:rPr>
                      <w:rFonts w:ascii="Times New Roman" w:hAnsi="Times New Roman" w:cs="Times New Roman"/>
                      <w:lang w:val="en-US"/>
                    </w:rPr>
                    <w:t xml:space="preserve">urities issued </w:t>
                  </w:r>
                </w:p>
                <w:p w:rsidR="00C001E9" w:rsidRDefault="00C001E9" w:rsidP="002E5D88">
                  <w:pPr>
                    <w:pStyle w:val="a5"/>
                    <w:rPr>
                      <w:rFonts w:ascii="Times New Roman" w:hAnsi="Times New Roman" w:cs="Times New Roman"/>
                      <w:lang w:val="en-US"/>
                    </w:rPr>
                  </w:pPr>
                  <w:r w:rsidRPr="005779B9">
                    <w:rPr>
                      <w:rFonts w:ascii="Times New Roman" w:hAnsi="Times New Roman" w:cs="Times New Roman"/>
                      <w:lang w:val="en-US"/>
                    </w:rPr>
                    <w:t>Reserve</w:t>
                  </w:r>
                </w:p>
                <w:p w:rsidR="00C001E9" w:rsidRPr="005779B9" w:rsidRDefault="00C001E9" w:rsidP="002E5D88">
                  <w:pPr>
                    <w:pStyle w:val="a5"/>
                    <w:rPr>
                      <w:rFonts w:ascii="Times New Roman" w:hAnsi="Times New Roman" w:cs="Times New Roman"/>
                      <w:lang w:val="en-US"/>
                    </w:rPr>
                  </w:pPr>
                  <w:r>
                    <w:rPr>
                      <w:rFonts w:ascii="Times New Roman" w:hAnsi="Times New Roman" w:cs="Times New Roman"/>
                      <w:lang w:val="en-US"/>
                    </w:rPr>
                    <w:t xml:space="preserve">Share capital </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 xml:space="preserve">Paid-in capital </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Undistributed profit</w:t>
                  </w:r>
                </w:p>
                <w:p w:rsidR="00C001E9" w:rsidRPr="005779B9" w:rsidRDefault="00C001E9" w:rsidP="002E5D88">
                  <w:pPr>
                    <w:pStyle w:val="a5"/>
                    <w:rPr>
                      <w:rFonts w:ascii="Times New Roman" w:hAnsi="Times New Roman" w:cs="Times New Roman"/>
                      <w:lang w:val="en-US"/>
                    </w:rPr>
                  </w:pPr>
                  <w:r w:rsidRPr="005779B9">
                    <w:rPr>
                      <w:rFonts w:ascii="Times New Roman" w:hAnsi="Times New Roman" w:cs="Times New Roman"/>
                      <w:lang w:val="en-US"/>
                    </w:rPr>
                    <w:t>Other reserves</w:t>
                  </w:r>
                  <w:r>
                    <w:rPr>
                      <w:rFonts w:ascii="Times New Roman" w:hAnsi="Times New Roman" w:cs="Times New Roman"/>
                      <w:lang w:val="en-US"/>
                    </w:rPr>
                    <w:t xml:space="preserve"> </w:t>
                  </w:r>
                </w:p>
                <w:p w:rsidR="00C001E9" w:rsidRPr="00B00DD9" w:rsidRDefault="00C001E9" w:rsidP="002E5D88">
                  <w:pPr>
                    <w:pStyle w:val="a5"/>
                    <w:rPr>
                      <w:rFonts w:ascii="Times New Roman" w:hAnsi="Times New Roman" w:cs="Times New Roman"/>
                      <w:lang w:val="en-US"/>
                    </w:rPr>
                  </w:pPr>
                </w:p>
                <w:p w:rsidR="00C001E9" w:rsidRPr="00B00DD9" w:rsidRDefault="00C001E9" w:rsidP="002E5D88">
                  <w:pPr>
                    <w:pStyle w:val="a5"/>
                    <w:rPr>
                      <w:rFonts w:ascii="Times New Roman" w:hAnsi="Times New Roman" w:cs="Times New Roman"/>
                      <w:lang w:val="en-US"/>
                    </w:rPr>
                  </w:pPr>
                </w:p>
                <w:p w:rsidR="00C001E9" w:rsidRPr="00B00DD9" w:rsidRDefault="00C001E9" w:rsidP="002E5D88">
                  <w:pPr>
                    <w:rPr>
                      <w:sz w:val="20"/>
                      <w:szCs w:val="20"/>
                      <w:lang w:val="en-US"/>
                    </w:rPr>
                  </w:pPr>
                </w:p>
              </w:txbxContent>
            </v:textbox>
          </v:rect>
        </w:pict>
      </w:r>
    </w:p>
    <w:p w:rsidR="002E5D88" w:rsidRPr="003447DA" w:rsidRDefault="002E5D88" w:rsidP="002E5D88">
      <w:pPr>
        <w:pStyle w:val="a5"/>
        <w:jc w:val="center"/>
        <w:rPr>
          <w:rFonts w:ascii="Times New Roman" w:hAnsi="Times New Roman" w:cs="Times New Roman"/>
          <w:lang w:val="en-US"/>
        </w:rPr>
      </w:pPr>
      <w:r w:rsidRPr="003447DA">
        <w:rPr>
          <w:rFonts w:ascii="Times New Roman" w:eastAsia="Times New Roman" w:hAnsi="Times New Roman" w:cs="Times New Roman"/>
          <w:color w:val="000000"/>
          <w:lang w:val="en-US"/>
        </w:rPr>
        <w:t xml:space="preserve">- </w:t>
      </w:r>
      <w:r w:rsidRPr="003447DA">
        <w:rPr>
          <w:rFonts w:ascii="Times New Roman" w:hAnsi="Times New Roman" w:cs="Times New Roman"/>
          <w:lang w:val="en-US"/>
        </w:rPr>
        <w:t>Consolidation of funds</w:t>
      </w:r>
    </w:p>
    <w:p w:rsidR="002E5D88" w:rsidRPr="003447DA" w:rsidRDefault="002E5D88" w:rsidP="002E5D88">
      <w:pPr>
        <w:pStyle w:val="a5"/>
        <w:jc w:val="center"/>
        <w:rPr>
          <w:rFonts w:ascii="Times New Roman" w:hAnsi="Times New Roman" w:cs="Times New Roman"/>
          <w:lang w:val="en-US"/>
        </w:rPr>
      </w:pPr>
      <w:r w:rsidRPr="003447DA">
        <w:rPr>
          <w:rFonts w:ascii="Times New Roman" w:hAnsi="Times New Roman" w:cs="Times New Roman"/>
          <w:lang w:val="en-US"/>
        </w:rPr>
        <w:t xml:space="preserve">- Their allocation by assets </w:t>
      </w:r>
    </w:p>
    <w:p w:rsidR="002E5D88" w:rsidRPr="003447DA" w:rsidRDefault="002E5D88" w:rsidP="002E5D88">
      <w:pPr>
        <w:pStyle w:val="a5"/>
        <w:jc w:val="center"/>
        <w:rPr>
          <w:rFonts w:ascii="Times New Roman" w:hAnsi="Times New Roman" w:cs="Times New Roman"/>
          <w:lang w:val="en-US"/>
        </w:rPr>
      </w:pPr>
    </w:p>
    <w:p w:rsidR="002E5D88" w:rsidRPr="003447DA" w:rsidRDefault="002E5D88" w:rsidP="002E5D88">
      <w:pPr>
        <w:pStyle w:val="a5"/>
        <w:jc w:val="center"/>
        <w:rPr>
          <w:rFonts w:ascii="Times New Roman" w:eastAsia="Times New Roman" w:hAnsi="Times New Roman" w:cs="Times New Roman"/>
          <w:color w:val="000000"/>
          <w:lang w:val="en-US"/>
        </w:rPr>
      </w:pPr>
    </w:p>
    <w:p w:rsidR="002E5D88" w:rsidRPr="003447DA" w:rsidRDefault="002E5D88" w:rsidP="002E5D88">
      <w:pPr>
        <w:pStyle w:val="a5"/>
        <w:jc w:val="center"/>
        <w:rPr>
          <w:rFonts w:ascii="Times New Roman" w:eastAsia="Times New Roman" w:hAnsi="Times New Roman" w:cs="Times New Roman"/>
          <w:color w:val="000000"/>
          <w:lang w:val="en-US"/>
        </w:rPr>
      </w:pPr>
    </w:p>
    <w:p w:rsidR="002E5D88" w:rsidRPr="003447DA" w:rsidRDefault="00C001E9" w:rsidP="002E5D88">
      <w:pPr>
        <w:pStyle w:val="a5"/>
        <w:rPr>
          <w:rFonts w:eastAsia="Times New Roman" w:cs="Times New Roman"/>
          <w:color w:val="000000"/>
          <w:sz w:val="20"/>
          <w:szCs w:val="20"/>
          <w:lang w:val="en-US"/>
        </w:rPr>
      </w:pPr>
      <w:r>
        <w:rPr>
          <w:rFonts w:eastAsia="Times New Roman" w:cs="Times New Roman"/>
          <w:noProof/>
          <w:color w:val="000000"/>
          <w:sz w:val="20"/>
          <w:szCs w:val="20"/>
          <w:lang w:eastAsia="ru-RU"/>
        </w:rPr>
        <w:pict>
          <v:line id="_x0000_s1428" style="position:absolute;flip:y;z-index:251949056" from="170.95pt,1.45pt" to="330.05pt,1.45pt">
            <v:stroke endarrow="block"/>
          </v:line>
        </w:pic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2E5D88"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p>
    <w:p w:rsidR="002E5D88"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0"/>
          <w:szCs w:val="20"/>
          <w:lang w:val="en-US"/>
        </w:rPr>
      </w:pPr>
      <w:r w:rsidRPr="003447DA">
        <w:rPr>
          <w:rFonts w:ascii="Times New Roman" w:eastAsia="Times New Roman" w:hAnsi="Times New Roman" w:cs="Times New Roman"/>
          <w:color w:val="000000"/>
          <w:sz w:val="20"/>
          <w:szCs w:val="20"/>
          <w:lang w:val="en-US"/>
        </w:rPr>
        <w:t xml:space="preserve">*conditionally classified by the author </w:t>
      </w:r>
    </w:p>
    <w:p w:rsidR="002E5D88" w:rsidRPr="003447DA" w:rsidRDefault="002E5D88" w:rsidP="002E5D88">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2E5D88" w:rsidRPr="003447DA" w:rsidRDefault="002E5D88" w:rsidP="002E5D88">
      <w:pPr>
        <w:autoSpaceDE w:val="0"/>
        <w:autoSpaceDN w:val="0"/>
        <w:adjustRightInd w:val="0"/>
        <w:spacing w:after="0" w:line="240" w:lineRule="auto"/>
        <w:jc w:val="center"/>
        <w:rPr>
          <w:rFonts w:ascii="Times New Roman" w:eastAsia="Times New Roman" w:hAnsi="Times New Roman" w:cs="Times New Roman"/>
          <w:color w:val="000000"/>
          <w:sz w:val="24"/>
          <w:szCs w:val="24"/>
          <w:lang w:val="en-US"/>
        </w:rPr>
      </w:pPr>
      <w:r w:rsidRPr="003447DA">
        <w:rPr>
          <w:rFonts w:ascii="Times New Roman" w:eastAsia="Times New Roman" w:hAnsi="Times New Roman" w:cs="Times New Roman"/>
          <w:color w:val="000000"/>
          <w:sz w:val="24"/>
          <w:szCs w:val="24"/>
          <w:lang w:val="en-US"/>
        </w:rPr>
        <w:t>Fig</w:t>
      </w:r>
      <w:r>
        <w:rPr>
          <w:rFonts w:ascii="Times New Roman" w:eastAsia="Times New Roman" w:hAnsi="Times New Roman" w:cs="Times New Roman"/>
          <w:color w:val="000000"/>
          <w:sz w:val="24"/>
          <w:szCs w:val="24"/>
          <w:lang w:val="en-US"/>
        </w:rPr>
        <w:t>ure</w:t>
      </w:r>
      <w:r w:rsidRPr="003447DA">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18 -</w:t>
      </w:r>
      <w:r w:rsidRPr="003447DA">
        <w:rPr>
          <w:rFonts w:ascii="Times New Roman" w:eastAsia="Times New Roman" w:hAnsi="Times New Roman" w:cs="Times New Roman"/>
          <w:color w:val="000000"/>
          <w:sz w:val="24"/>
          <w:szCs w:val="24"/>
          <w:lang w:val="en-US"/>
        </w:rPr>
        <w:t xml:space="preserve"> </w:t>
      </w:r>
      <w:r w:rsidRPr="002E5D88">
        <w:rPr>
          <w:rFonts w:ascii="Times New Roman" w:hAnsi="Times New Roman" w:cs="Times New Roman"/>
          <w:lang w:val="en-US"/>
        </w:rPr>
        <w:t>Method of consolidation of sources of funds</w:t>
      </w:r>
    </w:p>
    <w:p w:rsidR="00511FC2" w:rsidRPr="00E94D33" w:rsidRDefault="00511FC2"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classic approach to solution of these questions is methods reflected in the work of the classic on bank management Peter S. Rose “Commercial Bank management”. They are as follows: </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proofErr w:type="gramStart"/>
      <w:r w:rsidRPr="003447DA">
        <w:rPr>
          <w:rFonts w:ascii="Times New Roman" w:eastAsia="Times New Roman" w:hAnsi="Times New Roman" w:cs="Times New Roman"/>
          <w:color w:val="000000"/>
          <w:sz w:val="28"/>
          <w:szCs w:val="28"/>
          <w:lang w:val="en-US"/>
        </w:rPr>
        <w:t>method</w:t>
      </w:r>
      <w:proofErr w:type="gramEnd"/>
      <w:r w:rsidRPr="003447DA">
        <w:rPr>
          <w:rFonts w:ascii="Times New Roman" w:eastAsia="Times New Roman" w:hAnsi="Times New Roman" w:cs="Times New Roman"/>
          <w:color w:val="000000"/>
          <w:sz w:val="28"/>
          <w:szCs w:val="28"/>
          <w:lang w:val="en-US"/>
        </w:rPr>
        <w:t xml:space="preserve"> of consolidation of sources of funds; </w:t>
      </w:r>
    </w:p>
    <w:p w:rsidR="002E5D88" w:rsidRPr="003447DA" w:rsidRDefault="002E5D88" w:rsidP="002E5D88">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proofErr w:type="gramStart"/>
      <w:r w:rsidRPr="003447DA">
        <w:rPr>
          <w:rFonts w:ascii="Times New Roman" w:eastAsia="Times New Roman" w:hAnsi="Times New Roman" w:cs="Times New Roman"/>
          <w:color w:val="000000"/>
          <w:sz w:val="28"/>
          <w:szCs w:val="28"/>
          <w:lang w:val="en-US"/>
        </w:rPr>
        <w:t>method</w:t>
      </w:r>
      <w:proofErr w:type="gramEnd"/>
      <w:r w:rsidRPr="003447DA">
        <w:rPr>
          <w:rFonts w:ascii="Times New Roman" w:eastAsia="Times New Roman" w:hAnsi="Times New Roman" w:cs="Times New Roman"/>
          <w:color w:val="000000"/>
          <w:sz w:val="28"/>
          <w:szCs w:val="28"/>
          <w:lang w:val="en-US"/>
        </w:rPr>
        <w:t xml:space="preserve"> of separation of sources of funds in the assets and liabilities management. </w:t>
      </w:r>
    </w:p>
    <w:p w:rsidR="002E5D88" w:rsidRPr="003447DA" w:rsidRDefault="002E5D88" w:rsidP="002E5D88">
      <w:pPr>
        <w:pStyle w:val="a5"/>
        <w:ind w:firstLine="567"/>
        <w:jc w:val="both"/>
        <w:rPr>
          <w:rFonts w:ascii="Times New Roman" w:hAnsi="Times New Roman" w:cs="Times New Roman"/>
          <w:sz w:val="28"/>
          <w:szCs w:val="28"/>
          <w:lang w:val="en-US"/>
        </w:rPr>
      </w:pPr>
      <w:r w:rsidRPr="003447DA">
        <w:rPr>
          <w:rFonts w:ascii="Times New Roman" w:eastAsia="Times New Roman" w:hAnsi="Times New Roman" w:cs="Times New Roman"/>
          <w:color w:val="000000"/>
          <w:sz w:val="28"/>
          <w:szCs w:val="28"/>
          <w:lang w:val="en-US"/>
        </w:rPr>
        <w:t xml:space="preserve">The method of consolidation of sources of funds is representation of all available funds of a bank, supposedly received from one source. </w:t>
      </w:r>
      <w:r w:rsidRPr="003447DA">
        <w:rPr>
          <w:rFonts w:ascii="Times New Roman" w:hAnsi="Times New Roman" w:cs="Times New Roman"/>
          <w:sz w:val="28"/>
          <w:szCs w:val="28"/>
          <w:lang w:val="en-US"/>
        </w:rPr>
        <w:t>The main objectives of bank management in this method are concluded in selection of priority directions for allocation of assets. The positive side of this method is simplicity in its practical application and in making managerial decisions. The negative point in this method is that management will often neglect the relation between assets and liabilities. And also the main stake will be placed to maintain liquidity in exchange of obtaining possible profits by bank owners from other assets [</w:t>
      </w:r>
      <w:r w:rsidR="00750A4A">
        <w:rPr>
          <w:rFonts w:ascii="Times New Roman" w:hAnsi="Times New Roman" w:cs="Times New Roman"/>
          <w:sz w:val="28"/>
          <w:szCs w:val="28"/>
          <w:lang w:val="en-US"/>
        </w:rPr>
        <w:t>29</w:t>
      </w:r>
      <w:r w:rsidRPr="003447DA">
        <w:rPr>
          <w:rFonts w:ascii="Times New Roman" w:hAnsi="Times New Roman" w:cs="Times New Roman"/>
          <w:sz w:val="28"/>
          <w:szCs w:val="28"/>
          <w:lang w:val="en-US"/>
        </w:rPr>
        <w:t>].</w:t>
      </w:r>
    </w:p>
    <w:p w:rsidR="002E5D88" w:rsidRPr="003447DA" w:rsidRDefault="002E5D88" w:rsidP="002E5D88">
      <w:pPr>
        <w:pStyle w:val="a5"/>
        <w:ind w:firstLine="567"/>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The alternative to the </w:t>
      </w:r>
      <w:r w:rsidRPr="003447DA">
        <w:rPr>
          <w:rFonts w:ascii="Times New Roman" w:eastAsia="Times New Roman" w:hAnsi="Times New Roman" w:cs="Times New Roman"/>
          <w:color w:val="000000"/>
          <w:sz w:val="28"/>
          <w:szCs w:val="28"/>
          <w:lang w:val="en-US"/>
        </w:rPr>
        <w:t xml:space="preserve">method of consolidation of sources of funds </w:t>
      </w:r>
      <w:r w:rsidRPr="003447DA">
        <w:rPr>
          <w:rFonts w:ascii="Times New Roman" w:hAnsi="Times New Roman" w:cs="Times New Roman"/>
          <w:sz w:val="28"/>
          <w:szCs w:val="28"/>
          <w:lang w:val="en-US"/>
        </w:rPr>
        <w:t xml:space="preserve">is the method of </w:t>
      </w:r>
      <w:r w:rsidRPr="003447DA">
        <w:rPr>
          <w:rFonts w:ascii="Times New Roman" w:eastAsia="Times New Roman" w:hAnsi="Times New Roman" w:cs="Times New Roman"/>
          <w:color w:val="000000"/>
          <w:sz w:val="28"/>
          <w:szCs w:val="28"/>
          <w:lang w:val="en-US"/>
        </w:rPr>
        <w:t xml:space="preserve">separation of sources of funds, </w:t>
      </w:r>
      <w:r w:rsidRPr="003447DA">
        <w:rPr>
          <w:rFonts w:ascii="Times New Roman" w:hAnsi="Times New Roman" w:cs="Times New Roman"/>
          <w:sz w:val="28"/>
          <w:szCs w:val="28"/>
          <w:lang w:val="en-US"/>
        </w:rPr>
        <w:t xml:space="preserve">in which bank management should consider </w:t>
      </w:r>
      <w:r w:rsidRPr="003447DA">
        <w:rPr>
          <w:rFonts w:ascii="Times New Roman" w:hAnsi="Times New Roman" w:cs="Times New Roman"/>
          <w:i/>
          <w:sz w:val="28"/>
          <w:szCs w:val="28"/>
          <w:lang w:val="en-US"/>
        </w:rPr>
        <w:t>specific sources</w:t>
      </w:r>
      <w:r w:rsidRPr="003447DA">
        <w:rPr>
          <w:rFonts w:ascii="Times New Roman" w:hAnsi="Times New Roman" w:cs="Times New Roman"/>
          <w:sz w:val="28"/>
          <w:szCs w:val="28"/>
          <w:lang w:val="en-US"/>
        </w:rPr>
        <w:t>, at the expense of which funds may be raised to a bank.</w:t>
      </w:r>
    </w:p>
    <w:p w:rsidR="002E5D88" w:rsidRPr="003447DA" w:rsidRDefault="002E5D88" w:rsidP="002E5D88">
      <w:pPr>
        <w:autoSpaceDE w:val="0"/>
        <w:autoSpaceDN w:val="0"/>
        <w:adjustRightInd w:val="0"/>
        <w:spacing w:after="0" w:line="240" w:lineRule="auto"/>
        <w:ind w:firstLine="567"/>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In this case, management needs to analyze in detail volume of demand deposits and time deposits, as well as volume of loans at the money market and total amount of bank </w:t>
      </w:r>
      <w:r w:rsidRPr="003447DA">
        <w:rPr>
          <w:rFonts w:ascii="Times New Roman" w:hAnsi="Times New Roman" w:cs="Times New Roman"/>
          <w:sz w:val="28"/>
          <w:szCs w:val="28"/>
          <w:lang w:val="en-US"/>
        </w:rPr>
        <w:lastRenderedPageBreak/>
        <w:t xml:space="preserve">liabilities. If bank funds are formed mainly at the expense of short-term, respectively volatile sources (for example, demand deposits or “overnight” credits at the money market), then a large portion of funds should be invested in short-term loans (for replenishment of current assets) and securities. Similarly, bank management should consider for long-term sources and, accordingly, long-term directions of placement [3]. </w:t>
      </w:r>
    </w:p>
    <w:p w:rsidR="005A2E2F" w:rsidRDefault="005A2E2F" w:rsidP="00771FF3">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ED37CD" w:rsidRPr="002E5D88" w:rsidRDefault="00ED37CD" w:rsidP="002F59C4">
      <w:pPr>
        <w:pStyle w:val="a3"/>
        <w:numPr>
          <w:ilvl w:val="1"/>
          <w:numId w:val="60"/>
        </w:numPr>
        <w:autoSpaceDE w:val="0"/>
        <w:autoSpaceDN w:val="0"/>
        <w:adjustRightInd w:val="0"/>
        <w:spacing w:after="0" w:line="240" w:lineRule="auto"/>
        <w:rPr>
          <w:rFonts w:ascii="Times New Roman" w:hAnsi="Times New Roman" w:cs="Times New Roman"/>
          <w:b/>
          <w:color w:val="000000"/>
          <w:spacing w:val="3"/>
          <w:sz w:val="28"/>
          <w:szCs w:val="28"/>
          <w:lang w:val="en-US"/>
        </w:rPr>
      </w:pPr>
      <w:r w:rsidRPr="002E5D88">
        <w:rPr>
          <w:rFonts w:ascii="Times New Roman" w:hAnsi="Times New Roman" w:cs="Times New Roman"/>
          <w:b/>
          <w:color w:val="000000"/>
          <w:spacing w:val="3"/>
          <w:sz w:val="28"/>
          <w:szCs w:val="28"/>
          <w:lang w:val="en-US"/>
        </w:rPr>
        <w:t>Methodology for checking fixed assets and investments</w:t>
      </w:r>
    </w:p>
    <w:p w:rsidR="00ED37CD" w:rsidRDefault="00ED37CD"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Amount of financial instruments, included in the security portfolio, is large and continues to grow. Moreover, each financial instrument has different characteristics towards risk, sensitivity to inflation, and changes of the state policy and economic conditions. </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One of the most popular short-range investments are the notes of the National Bank of the Republic of Kazakhstan – direct obligation of the National Bank of the Republic of Kazakhstan, which according to the law should be repaid within one year from the moment of emission. The notes are especially attractive for banks by virtue of their high reliability, their market prices are respectively stable, </w:t>
      </w:r>
      <w:proofErr w:type="gramStart"/>
      <w:r w:rsidRPr="003447DA">
        <w:rPr>
          <w:rFonts w:ascii="Times New Roman" w:eastAsia="Times New Roman" w:hAnsi="Times New Roman" w:cs="Times New Roman"/>
          <w:color w:val="000000"/>
          <w:sz w:val="28"/>
          <w:szCs w:val="28"/>
          <w:lang w:val="en-US"/>
        </w:rPr>
        <w:t>they</w:t>
      </w:r>
      <w:proofErr w:type="gramEnd"/>
      <w:r w:rsidRPr="003447DA">
        <w:rPr>
          <w:rFonts w:ascii="Times New Roman" w:eastAsia="Times New Roman" w:hAnsi="Times New Roman" w:cs="Times New Roman"/>
          <w:color w:val="000000"/>
          <w:sz w:val="28"/>
          <w:szCs w:val="28"/>
          <w:lang w:val="en-US"/>
        </w:rPr>
        <w:t xml:space="preserve"> can be easily realized. Moreover, the notes of the National Bank of the Republic of Kazakhstan may serve as a pledge for attraction of loans from other institutions by repurchase agreement.</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Short-term</w:t>
      </w:r>
      <w:r w:rsidRPr="003447DA">
        <w:rPr>
          <w:lang w:val="en-US"/>
        </w:rPr>
        <w:t xml:space="preserve"> </w:t>
      </w:r>
      <w:r w:rsidRPr="003447DA">
        <w:rPr>
          <w:rFonts w:ascii="Times New Roman" w:eastAsia="Times New Roman" w:hAnsi="Times New Roman" w:cs="Times New Roman"/>
          <w:color w:val="000000"/>
          <w:sz w:val="28"/>
          <w:szCs w:val="28"/>
          <w:lang w:val="en-US"/>
        </w:rPr>
        <w:t>treasury notes and obligations.</w:t>
      </w:r>
      <w:proofErr w:type="gramEnd"/>
      <w:r w:rsidRPr="003447DA">
        <w:rPr>
          <w:rFonts w:ascii="Times New Roman" w:eastAsia="Times New Roman" w:hAnsi="Times New Roman" w:cs="Times New Roman"/>
          <w:color w:val="000000"/>
          <w:sz w:val="28"/>
          <w:szCs w:val="28"/>
          <w:lang w:val="en-US"/>
        </w:rPr>
        <w:t xml:space="preserve"> At the moment of emission, treasury notes and obligations are characterized by longer repayment periods: from 1 year to 10 years – by the notes and more than 10 years – by obligations. When less than a year remains prior to repayment of these papers they are considered as the money market instruments. Although treasury notes and obligations are more sensitive to the interest rate risk and less liquid than treasury bills, their expected profitability is usually higher than by bills. Treasury notes and obligations are coupon instruments, i.e. provide to the investor fixed rate of return, although</w:t>
      </w:r>
      <w:r w:rsidRPr="003447DA">
        <w:rPr>
          <w:lang w:val="en-US"/>
        </w:rPr>
        <w:t xml:space="preserve"> </w:t>
      </w:r>
      <w:r w:rsidRPr="003447DA">
        <w:rPr>
          <w:rFonts w:ascii="Times New Roman" w:eastAsia="Times New Roman" w:hAnsi="Times New Roman" w:cs="Times New Roman"/>
          <w:color w:val="000000"/>
          <w:sz w:val="28"/>
          <w:szCs w:val="28"/>
          <w:lang w:val="en-US"/>
        </w:rPr>
        <w:t>expected income may be higher or less the established interest rate due to fluctuations of the market price.</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Certificate of deposit (CD) is bearing interest document about deposit, placed in a banking institution. Thus, the primary role of CD is in provision of banks by additional sources of funds. However, banks often buy certificates of deposits, emitted by other banks and nonbank depositary institutions, considering them as attractive, risk-bearing directions of investments.</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Eurodollar certificates of deposits are time deposits with fixed period of repayment, emitted by the major banks of the world, which based in financial centers all over the earth. The most of these international certificates of deposits are short-term – 30, 60 or 90 days – in accordance with financial requirements of the international trade. They are not assured and by the reason of higher credit risk, less liquidity and more sensitivity to the development of economic and political situation abroad usually have higher market profitability than CD of internal money market.</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Bankers’ acceptances representing liability of a bank to redeem them to a holder of certain amount of money (indicated in the acceptance) in the fixed moment of time (also indicated in the acceptance) are considered as belonging to the number of the safest instruments of the money market. Many acceptances are result of bank decision to guarantee a credit to one of its customers, which exports, imports or keeps commodities or buys currency. For appropriate payment a bank agrees to be defendant of the first priority, when it undertakes an obligation to pay all debts of a customer irrespectively what will occur later. Through the financial acceptance mechanism a bank maintains its goodwill and credit reputation in such a way that a customer would be able to</w:t>
      </w:r>
      <w:r w:rsidRPr="003447DA">
        <w:rPr>
          <w:lang w:val="en-US"/>
        </w:rPr>
        <w:t xml:space="preserve"> </w:t>
      </w:r>
      <w:r w:rsidRPr="003447DA">
        <w:rPr>
          <w:rFonts w:ascii="Times New Roman" w:eastAsia="Times New Roman" w:hAnsi="Times New Roman" w:cs="Times New Roman"/>
          <w:color w:val="000000"/>
          <w:sz w:val="28"/>
          <w:szCs w:val="28"/>
          <w:lang w:val="en-US"/>
        </w:rPr>
        <w:t>obtain a credit relatively easily and less expenses.</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Commercial bills are short-term, unsecured obligations (IOU), issued by the major corporations, - as </w:t>
      </w:r>
      <w:proofErr w:type="gramStart"/>
      <w:r w:rsidRPr="003447DA">
        <w:rPr>
          <w:rFonts w:ascii="Times New Roman" w:eastAsia="Times New Roman" w:hAnsi="Times New Roman" w:cs="Times New Roman"/>
          <w:color w:val="000000"/>
          <w:sz w:val="28"/>
          <w:szCs w:val="28"/>
          <w:lang w:val="en-US"/>
        </w:rPr>
        <w:t>attractive</w:t>
      </w:r>
      <w:proofErr w:type="gramEnd"/>
      <w:r w:rsidRPr="003447DA">
        <w:rPr>
          <w:rFonts w:ascii="Times New Roman" w:eastAsia="Times New Roman" w:hAnsi="Times New Roman" w:cs="Times New Roman"/>
          <w:color w:val="000000"/>
          <w:sz w:val="28"/>
          <w:szCs w:val="28"/>
          <w:lang w:val="en-US"/>
        </w:rPr>
        <w:t>, safer than many types of bank loans, direction of investments.</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Treasury notes and obligations with periods of availability more than a year.</w:t>
      </w:r>
      <w:proofErr w:type="gramEnd"/>
      <w:r w:rsidRPr="003447DA">
        <w:rPr>
          <w:rFonts w:ascii="Times New Roman" w:eastAsia="Times New Roman" w:hAnsi="Times New Roman" w:cs="Times New Roman"/>
          <w:color w:val="000000"/>
          <w:sz w:val="28"/>
          <w:szCs w:val="28"/>
          <w:lang w:val="en-US"/>
        </w:rPr>
        <w:t xml:space="preserve"> Among the safest and liquid long-term instruments, </w:t>
      </w:r>
      <w:proofErr w:type="gramStart"/>
      <w:r w:rsidRPr="003447DA">
        <w:rPr>
          <w:rFonts w:ascii="Times New Roman" w:eastAsia="Times New Roman" w:hAnsi="Times New Roman" w:cs="Times New Roman"/>
          <w:color w:val="000000"/>
          <w:sz w:val="28"/>
          <w:szCs w:val="28"/>
          <w:lang w:val="en-US"/>
        </w:rPr>
        <w:t>which can be used by banks, - treasury notes and obligations.</w:t>
      </w:r>
      <w:proofErr w:type="gramEnd"/>
      <w:r w:rsidRPr="003447DA">
        <w:rPr>
          <w:rFonts w:ascii="Times New Roman" w:eastAsia="Times New Roman" w:hAnsi="Times New Roman" w:cs="Times New Roman"/>
          <w:color w:val="000000"/>
          <w:sz w:val="28"/>
          <w:szCs w:val="28"/>
          <w:lang w:val="en-US"/>
        </w:rPr>
        <w:t xml:space="preserve"> The notes of the Ministry of Finances of the Republic of Kazakhstan are characterized by a wide range of periods of repayment (from 1 year to 10 years from the moment of emission) and large volumes of emission.</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Corporate notes and obligations are long-term promissory notes, emitted by corporations, usually named as the corporate notes, when they are repaid within five </w:t>
      </w:r>
      <w:proofErr w:type="gramStart"/>
      <w:r w:rsidRPr="003447DA">
        <w:rPr>
          <w:rFonts w:ascii="Times New Roman" w:eastAsia="Times New Roman" w:hAnsi="Times New Roman" w:cs="Times New Roman"/>
          <w:color w:val="000000"/>
          <w:sz w:val="28"/>
          <w:szCs w:val="28"/>
          <w:lang w:val="en-US"/>
        </w:rPr>
        <w:t>years,</w:t>
      </w:r>
      <w:proofErr w:type="gramEnd"/>
      <w:r w:rsidRPr="003447DA">
        <w:rPr>
          <w:rFonts w:ascii="Times New Roman" w:eastAsia="Times New Roman" w:hAnsi="Times New Roman" w:cs="Times New Roman"/>
          <w:color w:val="000000"/>
          <w:sz w:val="28"/>
          <w:szCs w:val="28"/>
          <w:lang w:val="en-US"/>
        </w:rPr>
        <w:t xml:space="preserve"> or as the corporate obligations when period of their availability is even more. There are many their varieties, depending on the type of security, used as a pledge, purpose of the emission and conditions of flotation. The corporate notes and obligations in general are more attractive for insurance companies and pension funds, than for banks, as characterized by narrower secondary market. However, they have considerably higher average profitability, than government securities of comparable periods of validity.</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Financial futures contracts are agreements between buyers and sellers of special securities, assigned for interest rates’ change risk management.</w:t>
      </w:r>
    </w:p>
    <w:p w:rsidR="002E5D88" w:rsidRPr="003447DA" w:rsidRDefault="002E5D88" w:rsidP="002E5D88">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When considering investment securities, which are really contained in the banking portfolios, it becomes evident that investment manager of a bank in the process of decision making towards what securities to buy and what to sell, should consider a number of factors. Key factors, influencing on the investment choice of a bank, are as follows: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1.</w:t>
      </w:r>
      <w:r w:rsidRPr="003447DA">
        <w:rPr>
          <w:rFonts w:ascii="Times New Roman" w:eastAsia="Times New Roman" w:hAnsi="Times New Roman" w:cs="Times New Roman"/>
          <w:color w:val="000000"/>
          <w:sz w:val="28"/>
          <w:szCs w:val="28"/>
          <w:lang w:val="en-US"/>
        </w:rPr>
        <w:tab/>
        <w:t>Expected rate of return</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2.</w:t>
      </w:r>
      <w:r w:rsidRPr="003447DA">
        <w:rPr>
          <w:rFonts w:ascii="Times New Roman" w:eastAsia="Times New Roman" w:hAnsi="Times New Roman" w:cs="Times New Roman"/>
          <w:color w:val="000000"/>
          <w:sz w:val="28"/>
          <w:szCs w:val="28"/>
          <w:lang w:val="en-US"/>
        </w:rPr>
        <w:tab/>
        <w:t xml:space="preserve">Tax characteristics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3.</w:t>
      </w:r>
      <w:r w:rsidRPr="003447DA">
        <w:rPr>
          <w:rFonts w:ascii="Times New Roman" w:eastAsia="Times New Roman" w:hAnsi="Times New Roman" w:cs="Times New Roman"/>
          <w:color w:val="000000"/>
          <w:sz w:val="28"/>
          <w:szCs w:val="28"/>
          <w:lang w:val="en-US"/>
        </w:rPr>
        <w:tab/>
        <w:t xml:space="preserve">Interest rate risk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4.</w:t>
      </w:r>
      <w:r w:rsidRPr="003447DA">
        <w:rPr>
          <w:rFonts w:ascii="Times New Roman" w:eastAsia="Times New Roman" w:hAnsi="Times New Roman" w:cs="Times New Roman"/>
          <w:color w:val="000000"/>
          <w:sz w:val="28"/>
          <w:szCs w:val="28"/>
          <w:lang w:val="en-US"/>
        </w:rPr>
        <w:tab/>
        <w:t xml:space="preserve">Credit risk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5.</w:t>
      </w:r>
      <w:r w:rsidRPr="003447DA">
        <w:rPr>
          <w:rFonts w:ascii="Times New Roman" w:eastAsia="Times New Roman" w:hAnsi="Times New Roman" w:cs="Times New Roman"/>
          <w:color w:val="000000"/>
          <w:sz w:val="28"/>
          <w:szCs w:val="28"/>
          <w:lang w:val="en-US"/>
        </w:rPr>
        <w:tab/>
        <w:t xml:space="preserve">Business risk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6.</w:t>
      </w:r>
      <w:r w:rsidRPr="003447DA">
        <w:rPr>
          <w:rFonts w:ascii="Times New Roman" w:eastAsia="Times New Roman" w:hAnsi="Times New Roman" w:cs="Times New Roman"/>
          <w:color w:val="000000"/>
          <w:sz w:val="28"/>
          <w:szCs w:val="28"/>
          <w:lang w:val="en-US"/>
        </w:rPr>
        <w:tab/>
        <w:t xml:space="preserve">Unbalanced liquidity risk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7.</w:t>
      </w:r>
      <w:r w:rsidRPr="003447DA">
        <w:rPr>
          <w:rFonts w:ascii="Times New Roman" w:eastAsia="Times New Roman" w:hAnsi="Times New Roman" w:cs="Times New Roman"/>
          <w:color w:val="000000"/>
          <w:sz w:val="28"/>
          <w:szCs w:val="28"/>
          <w:lang w:val="en-US"/>
        </w:rPr>
        <w:tab/>
        <w:t xml:space="preserve">Risk of calling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8.</w:t>
      </w:r>
      <w:r w:rsidRPr="003447DA">
        <w:rPr>
          <w:rFonts w:ascii="Times New Roman" w:eastAsia="Times New Roman" w:hAnsi="Times New Roman" w:cs="Times New Roman"/>
          <w:color w:val="000000"/>
          <w:sz w:val="28"/>
          <w:szCs w:val="28"/>
          <w:lang w:val="en-US"/>
        </w:rPr>
        <w:tab/>
        <w:t xml:space="preserve">Inflation risk </w:t>
      </w:r>
    </w:p>
    <w:p w:rsidR="002E5D88" w:rsidRPr="003447DA" w:rsidRDefault="002E5D88" w:rsidP="002E5D88">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9.</w:t>
      </w:r>
      <w:r w:rsidRPr="003447DA">
        <w:rPr>
          <w:rFonts w:ascii="Times New Roman" w:eastAsia="Times New Roman" w:hAnsi="Times New Roman" w:cs="Times New Roman"/>
          <w:color w:val="000000"/>
          <w:sz w:val="28"/>
          <w:szCs w:val="28"/>
          <w:lang w:val="en-US"/>
        </w:rPr>
        <w:tab/>
        <w:t>Pledge requirements [Peter S. Rose]</w:t>
      </w:r>
    </w:p>
    <w:p w:rsidR="002E5D88" w:rsidRPr="00E94D33" w:rsidRDefault="002E5D88" w:rsidP="002E5D88">
      <w:pPr>
        <w:autoSpaceDE w:val="0"/>
        <w:autoSpaceDN w:val="0"/>
        <w:adjustRightInd w:val="0"/>
        <w:spacing w:after="0" w:line="240" w:lineRule="auto"/>
        <w:ind w:firstLine="567"/>
        <w:jc w:val="both"/>
        <w:rPr>
          <w:rFonts w:ascii="Times New Roman" w:hAnsi="Times New Roman" w:cs="Times New Roman"/>
          <w:sz w:val="28"/>
          <w:szCs w:val="28"/>
          <w:lang w:val="en-US"/>
        </w:rPr>
      </w:pPr>
      <w:r w:rsidRPr="003447DA">
        <w:rPr>
          <w:rFonts w:ascii="Times New Roman" w:hAnsi="Times New Roman" w:cs="Times New Roman"/>
          <w:sz w:val="28"/>
          <w:szCs w:val="28"/>
          <w:lang w:val="en-US"/>
        </w:rPr>
        <w:t xml:space="preserve">Basic indicator of the equity market condition in Kazakhstan is organized market, presented by stock exchange – “Kazakhstan Stock Exchange” JSC (further – KASE) [www.nationalbank.kz]. </w:t>
      </w:r>
    </w:p>
    <w:p w:rsidR="00CB69F4" w:rsidRPr="00E94D33" w:rsidRDefault="00CB69F4" w:rsidP="002E5D88">
      <w:pPr>
        <w:autoSpaceDE w:val="0"/>
        <w:autoSpaceDN w:val="0"/>
        <w:adjustRightInd w:val="0"/>
        <w:spacing w:after="0" w:line="240" w:lineRule="auto"/>
        <w:ind w:firstLine="567"/>
        <w:jc w:val="both"/>
        <w:rPr>
          <w:rFonts w:ascii="Times New Roman" w:hAnsi="Times New Roman" w:cs="Times New Roman"/>
          <w:sz w:val="28"/>
          <w:szCs w:val="28"/>
          <w:lang w:val="en-US"/>
        </w:rPr>
      </w:pPr>
    </w:p>
    <w:p w:rsidR="00CB69F4" w:rsidRPr="003447DA" w:rsidRDefault="00CB69F4" w:rsidP="00CB69F4">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Pr="003447DA">
        <w:rPr>
          <w:rFonts w:ascii="Times New Roman" w:eastAsia="Times New Roman" w:hAnsi="Times New Roman" w:cs="Times New Roman"/>
          <w:b/>
          <w:color w:val="000000"/>
          <w:sz w:val="28"/>
          <w:szCs w:val="28"/>
          <w:lang w:val="en-US"/>
        </w:rPr>
        <w:t>:</w:t>
      </w:r>
    </w:p>
    <w:p w:rsidR="00CB69F4" w:rsidRPr="003447DA" w:rsidRDefault="00CB69F4" w:rsidP="00CB69F4">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1. Why do banks decide to allocate a significant share of their assets for investment in securities?</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2. What are the main instruments of the money market and capital market available for banks today?</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3. What types of investment securities do banks prefer?</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4. How is expected profitability of the most of obligations, held in banks, are determined?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CB69F4" w:rsidRPr="003447DA" w:rsidRDefault="00CB69F4" w:rsidP="00CB69F4">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3447DA">
        <w:rPr>
          <w:rFonts w:ascii="Times New Roman" w:eastAsia="Times New Roman" w:hAnsi="Times New Roman" w:cs="Times New Roman"/>
          <w:b/>
          <w:color w:val="000000"/>
          <w:sz w:val="28"/>
          <w:szCs w:val="28"/>
          <w:lang w:val="en-US"/>
        </w:rPr>
        <w:t>Test</w:t>
      </w:r>
      <w:r>
        <w:rPr>
          <w:rFonts w:ascii="Times New Roman" w:eastAsia="Times New Roman" w:hAnsi="Times New Roman" w:cs="Times New Roman"/>
          <w:b/>
          <w:color w:val="000000"/>
          <w:sz w:val="28"/>
          <w:szCs w:val="28"/>
          <w:lang w:val="en-US"/>
        </w:rPr>
        <w:t xml:space="preserve"> tasks</w:t>
      </w:r>
      <w:r w:rsidRPr="003447DA">
        <w:rPr>
          <w:rFonts w:ascii="Times New Roman" w:eastAsia="Times New Roman" w:hAnsi="Times New Roman" w:cs="Times New Roman"/>
          <w:b/>
          <w:color w:val="000000"/>
          <w:sz w:val="28"/>
          <w:szCs w:val="28"/>
          <w:lang w:val="en-US"/>
        </w:rPr>
        <w:t>:</w:t>
      </w:r>
    </w:p>
    <w:p w:rsidR="00CB69F4" w:rsidRPr="003447DA" w:rsidRDefault="00CB69F4" w:rsidP="00CB69F4">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1. What is the price that a buyer should pay for the right to deliver or demand the delivery of securities from a seller of the option?</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option premium</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allowance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profit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income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w:t>
      </w:r>
      <w:proofErr w:type="gramStart"/>
      <w:r w:rsidRPr="003447DA">
        <w:rPr>
          <w:rFonts w:ascii="Times New Roman" w:eastAsia="Times New Roman" w:hAnsi="Times New Roman" w:cs="Times New Roman"/>
          <w:color w:val="000000"/>
          <w:sz w:val="28"/>
          <w:szCs w:val="28"/>
          <w:lang w:val="en-US"/>
        </w:rPr>
        <w:t>option</w:t>
      </w:r>
      <w:proofErr w:type="gramEnd"/>
      <w:r w:rsidRPr="003447DA">
        <w:rPr>
          <w:rFonts w:ascii="Times New Roman" w:eastAsia="Times New Roman" w:hAnsi="Times New Roman" w:cs="Times New Roman"/>
          <w:color w:val="000000"/>
          <w:sz w:val="28"/>
          <w:szCs w:val="28"/>
          <w:lang w:val="en-US"/>
        </w:rPr>
        <w:t xml:space="preserve"> margin</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2. This hedging approach insures its holder against increase in the level of interest rates:</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Interest rate cap</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Interest rate floors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Cap and floor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Interest rate swap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Interest rate option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3. Agreement on the delivery or receipt of securities at a fixed price for a certain moment in the future: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Financial futures contracts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Financial contracts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Interest rate option</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Operating swap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Operating spot</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4. Which of the following functions do not relate to the functions of second-tier banks?</w:t>
      </w:r>
    </w:p>
    <w:p w:rsidR="00CB69F4" w:rsidRPr="003447DA" w:rsidRDefault="00CB69F4" w:rsidP="00CB69F4">
      <w:pPr>
        <w:pStyle w:val="a3"/>
        <w:autoSpaceDE w:val="0"/>
        <w:autoSpaceDN w:val="0"/>
        <w:adjustRightInd w:val="0"/>
        <w:spacing w:after="0" w:line="240" w:lineRule="auto"/>
        <w:ind w:left="0" w:firstLine="284"/>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Distribution of a part of income of different economic subjects in favor of the state </w:t>
      </w:r>
    </w:p>
    <w:p w:rsidR="00CB69F4" w:rsidRPr="003447DA" w:rsidRDefault="00CB69F4" w:rsidP="00CB69F4">
      <w:pPr>
        <w:autoSpaceDE w:val="0"/>
        <w:autoSpaceDN w:val="0"/>
        <w:adjustRightInd w:val="0"/>
        <w:spacing w:after="0" w:line="240" w:lineRule="auto"/>
        <w:ind w:left="360" w:hanging="76"/>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b) Accumulation of temporarily surplus funds</w:t>
      </w:r>
    </w:p>
    <w:p w:rsidR="00CB69F4" w:rsidRPr="003447DA" w:rsidRDefault="00CB69F4" w:rsidP="00CB69F4">
      <w:pPr>
        <w:autoSpaceDE w:val="0"/>
        <w:autoSpaceDN w:val="0"/>
        <w:adjustRightInd w:val="0"/>
        <w:spacing w:after="0" w:line="240" w:lineRule="auto"/>
        <w:ind w:left="360" w:hanging="76"/>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lastRenderedPageBreak/>
        <w:t xml:space="preserve">c)  Crediting of individuals and legal bodies </w:t>
      </w:r>
    </w:p>
    <w:p w:rsidR="00CB69F4" w:rsidRPr="003447DA" w:rsidRDefault="00CB69F4" w:rsidP="00CB69F4">
      <w:pPr>
        <w:autoSpaceDE w:val="0"/>
        <w:autoSpaceDN w:val="0"/>
        <w:adjustRightInd w:val="0"/>
        <w:spacing w:after="0" w:line="240" w:lineRule="auto"/>
        <w:ind w:firstLine="284"/>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Clearing settlement and organization </w:t>
      </w:r>
    </w:p>
    <w:p w:rsidR="00CB69F4" w:rsidRPr="003447DA" w:rsidRDefault="00CB69F4" w:rsidP="00CB69F4">
      <w:pPr>
        <w:autoSpaceDE w:val="0"/>
        <w:autoSpaceDN w:val="0"/>
        <w:adjustRightInd w:val="0"/>
        <w:spacing w:after="0" w:line="240" w:lineRule="auto"/>
        <w:ind w:firstLine="284"/>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Investment activity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5. In order to ensure financial stability of banks, the authorized agency establishes for second-tier banks: </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w:t>
      </w: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prudential standards</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b) sliding-scale prices</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c) </w:t>
      </w:r>
      <w:proofErr w:type="gramStart"/>
      <w:r w:rsidRPr="003447DA">
        <w:rPr>
          <w:rFonts w:ascii="Times New Roman" w:eastAsia="Times New Roman" w:hAnsi="Times New Roman" w:cs="Times New Roman"/>
          <w:color w:val="000000"/>
          <w:sz w:val="28"/>
          <w:szCs w:val="28"/>
          <w:lang w:val="en-US"/>
        </w:rPr>
        <w:t>reserve</w:t>
      </w:r>
      <w:proofErr w:type="gramEnd"/>
      <w:r w:rsidRPr="003447DA">
        <w:rPr>
          <w:rFonts w:ascii="Times New Roman" w:eastAsia="Times New Roman" w:hAnsi="Times New Roman" w:cs="Times New Roman"/>
          <w:color w:val="000000"/>
          <w:sz w:val="28"/>
          <w:szCs w:val="28"/>
          <w:lang w:val="en-US"/>
        </w:rPr>
        <w:t xml:space="preserve"> currency</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d) </w:t>
      </w:r>
      <w:proofErr w:type="gramStart"/>
      <w:r w:rsidRPr="003447DA">
        <w:rPr>
          <w:rFonts w:ascii="Times New Roman" w:eastAsia="Times New Roman" w:hAnsi="Times New Roman" w:cs="Times New Roman"/>
          <w:color w:val="000000"/>
          <w:sz w:val="28"/>
          <w:szCs w:val="28"/>
          <w:lang w:val="en-US"/>
        </w:rPr>
        <w:t>reserve</w:t>
      </w:r>
      <w:proofErr w:type="gramEnd"/>
      <w:r w:rsidRPr="003447DA">
        <w:rPr>
          <w:rFonts w:ascii="Times New Roman" w:eastAsia="Times New Roman" w:hAnsi="Times New Roman" w:cs="Times New Roman"/>
          <w:color w:val="000000"/>
          <w:sz w:val="28"/>
          <w:szCs w:val="28"/>
          <w:lang w:val="en-US"/>
        </w:rPr>
        <w:t xml:space="preserve"> requirements</w:t>
      </w:r>
    </w:p>
    <w:p w:rsidR="00CB69F4" w:rsidRPr="003447DA" w:rsidRDefault="00CB69F4" w:rsidP="00CB69F4">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   e) </w:t>
      </w:r>
      <w:proofErr w:type="gramStart"/>
      <w:r w:rsidRPr="003447DA">
        <w:rPr>
          <w:rFonts w:ascii="Times New Roman" w:eastAsia="Times New Roman" w:hAnsi="Times New Roman" w:cs="Times New Roman"/>
          <w:color w:val="000000"/>
          <w:sz w:val="28"/>
          <w:szCs w:val="28"/>
          <w:lang w:val="en-US"/>
        </w:rPr>
        <w:t>accounting</w:t>
      </w:r>
      <w:proofErr w:type="gramEnd"/>
      <w:r w:rsidRPr="003447DA">
        <w:rPr>
          <w:rFonts w:ascii="Times New Roman" w:eastAsia="Times New Roman" w:hAnsi="Times New Roman" w:cs="Times New Roman"/>
          <w:color w:val="000000"/>
          <w:sz w:val="28"/>
          <w:szCs w:val="28"/>
          <w:lang w:val="en-US"/>
        </w:rPr>
        <w:t xml:space="preserve"> rate  </w:t>
      </w:r>
    </w:p>
    <w:p w:rsidR="00CB69F4" w:rsidRPr="00CB69F4" w:rsidRDefault="00CB69F4" w:rsidP="002E5D88">
      <w:pPr>
        <w:autoSpaceDE w:val="0"/>
        <w:autoSpaceDN w:val="0"/>
        <w:adjustRightInd w:val="0"/>
        <w:spacing w:after="0" w:line="240" w:lineRule="auto"/>
        <w:ind w:firstLine="567"/>
        <w:jc w:val="both"/>
        <w:rPr>
          <w:rFonts w:ascii="Times New Roman" w:hAnsi="Times New Roman" w:cs="Times New Roman"/>
          <w:sz w:val="28"/>
          <w:szCs w:val="28"/>
        </w:rPr>
      </w:pPr>
    </w:p>
    <w:p w:rsidR="00ED37CD" w:rsidRDefault="00ED37CD"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CB69F4" w:rsidRDefault="00CB69F4" w:rsidP="00ED37CD">
      <w:pPr>
        <w:pStyle w:val="a3"/>
        <w:autoSpaceDE w:val="0"/>
        <w:autoSpaceDN w:val="0"/>
        <w:adjustRightInd w:val="0"/>
        <w:spacing w:after="0" w:line="240" w:lineRule="auto"/>
        <w:ind w:left="2563"/>
        <w:rPr>
          <w:rFonts w:ascii="Times New Roman" w:eastAsia="Times New Roman" w:hAnsi="Times New Roman" w:cs="Times New Roman"/>
          <w:b/>
          <w:color w:val="000000"/>
          <w:sz w:val="28"/>
          <w:szCs w:val="28"/>
          <w:lang w:val="en-US"/>
        </w:rPr>
      </w:pPr>
    </w:p>
    <w:p w:rsidR="006E1F80" w:rsidRDefault="00ED37CD" w:rsidP="002F59C4">
      <w:pPr>
        <w:pStyle w:val="a3"/>
        <w:numPr>
          <w:ilvl w:val="0"/>
          <w:numId w:val="60"/>
        </w:numPr>
        <w:autoSpaceDE w:val="0"/>
        <w:autoSpaceDN w:val="0"/>
        <w:adjustRightInd w:val="0"/>
        <w:spacing w:after="0" w:line="240" w:lineRule="auto"/>
        <w:jc w:val="center"/>
        <w:rPr>
          <w:rFonts w:ascii="Times New Roman" w:hAnsi="Times New Roman" w:cs="Times New Roman"/>
          <w:b/>
          <w:bCs/>
          <w:color w:val="000000"/>
          <w:spacing w:val="2"/>
          <w:sz w:val="28"/>
          <w:szCs w:val="28"/>
          <w:lang w:val="en-US"/>
        </w:rPr>
      </w:pPr>
      <w:r w:rsidRPr="00925BD9">
        <w:rPr>
          <w:rFonts w:ascii="Times New Roman" w:hAnsi="Times New Roman" w:cs="Times New Roman"/>
          <w:b/>
          <w:bCs/>
          <w:color w:val="000000"/>
          <w:spacing w:val="2"/>
          <w:sz w:val="28"/>
          <w:szCs w:val="28"/>
          <w:lang w:val="en-US"/>
        </w:rPr>
        <w:lastRenderedPageBreak/>
        <w:t>CONTROL AND REVISION OF COMMODITY RESOURCES</w:t>
      </w:r>
    </w:p>
    <w:p w:rsidR="00ED37CD" w:rsidRPr="00ED37CD" w:rsidRDefault="00ED37CD" w:rsidP="00ED37CD">
      <w:pPr>
        <w:pStyle w:val="a3"/>
        <w:autoSpaceDE w:val="0"/>
        <w:autoSpaceDN w:val="0"/>
        <w:adjustRightInd w:val="0"/>
        <w:spacing w:after="0" w:line="240" w:lineRule="auto"/>
        <w:ind w:left="375"/>
        <w:rPr>
          <w:rFonts w:ascii="Times New Roman" w:eastAsia="Times New Roman" w:hAnsi="Times New Roman" w:cs="Times New Roman"/>
          <w:b/>
          <w:color w:val="000000"/>
          <w:sz w:val="28"/>
          <w:szCs w:val="28"/>
          <w:lang w:val="en-US"/>
        </w:rPr>
      </w:pPr>
    </w:p>
    <w:p w:rsidR="00A270DC" w:rsidRPr="00ED37CD"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D37CD">
        <w:rPr>
          <w:rFonts w:ascii="Times New Roman" w:eastAsia="Times New Roman" w:hAnsi="Times New Roman" w:cs="Times New Roman"/>
          <w:b/>
          <w:color w:val="000000"/>
          <w:sz w:val="28"/>
          <w:szCs w:val="28"/>
          <w:lang w:val="en-US"/>
        </w:rPr>
        <w:t xml:space="preserve">10.1 </w:t>
      </w:r>
      <w:r w:rsidR="00ED37CD" w:rsidRPr="00ED37CD">
        <w:rPr>
          <w:rFonts w:ascii="Times New Roman" w:hAnsi="Times New Roman" w:cs="Times New Roman"/>
          <w:b/>
          <w:color w:val="000000"/>
          <w:spacing w:val="2"/>
          <w:sz w:val="28"/>
          <w:szCs w:val="28"/>
          <w:lang w:val="kk-KZ"/>
        </w:rPr>
        <w:t>Features and sequence of control and audit of inventory</w:t>
      </w:r>
    </w:p>
    <w:p w:rsidR="00A270DC" w:rsidRPr="00ED37CD"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210289" w:rsidRPr="00210289" w:rsidRDefault="00210289" w:rsidP="00210289">
      <w:pPr>
        <w:pStyle w:val="a5"/>
        <w:ind w:firstLine="709"/>
        <w:jc w:val="both"/>
        <w:rPr>
          <w:rFonts w:ascii="Times New Roman" w:hAnsi="Times New Roman" w:cs="Times New Roman"/>
          <w:sz w:val="28"/>
          <w:szCs w:val="28"/>
          <w:lang w:val="en-US"/>
        </w:rPr>
      </w:pPr>
      <w:r w:rsidRPr="00210289">
        <w:rPr>
          <w:rFonts w:ascii="Times New Roman" w:hAnsi="Times New Roman" w:cs="Times New Roman"/>
          <w:sz w:val="28"/>
          <w:szCs w:val="28"/>
          <w:lang w:val="en-US"/>
        </w:rPr>
        <w:t>The audit of inventory is one of the most important components of the control and verification of the legality and validity of economic and financial transactions performed by the audited organization during the audited period.</w:t>
      </w:r>
    </w:p>
    <w:p w:rsidR="00210289" w:rsidRPr="00210289" w:rsidRDefault="00210289" w:rsidP="00210289">
      <w:pPr>
        <w:pStyle w:val="a5"/>
        <w:ind w:firstLine="709"/>
        <w:jc w:val="both"/>
        <w:rPr>
          <w:rFonts w:ascii="Times New Roman" w:hAnsi="Times New Roman" w:cs="Times New Roman"/>
          <w:sz w:val="28"/>
          <w:szCs w:val="28"/>
          <w:lang w:val="en-US"/>
        </w:rPr>
      </w:pPr>
      <w:r w:rsidRPr="00210289">
        <w:rPr>
          <w:rFonts w:ascii="Times New Roman" w:hAnsi="Times New Roman" w:cs="Times New Roman"/>
          <w:sz w:val="28"/>
          <w:szCs w:val="28"/>
          <w:lang w:val="en-US"/>
        </w:rPr>
        <w:t>Revision of inventory: tasks, procedure for conducting and processing the results of the audit.</w:t>
      </w:r>
    </w:p>
    <w:p w:rsidR="00210289" w:rsidRDefault="00210289" w:rsidP="00210289">
      <w:pPr>
        <w:pStyle w:val="a5"/>
        <w:ind w:firstLine="709"/>
        <w:jc w:val="both"/>
        <w:rPr>
          <w:rFonts w:ascii="Times New Roman" w:hAnsi="Times New Roman" w:cs="Times New Roman"/>
          <w:sz w:val="28"/>
          <w:szCs w:val="28"/>
          <w:lang w:val="kk-KZ"/>
        </w:rPr>
      </w:pPr>
      <w:r w:rsidRPr="00210289">
        <w:rPr>
          <w:rFonts w:ascii="Times New Roman" w:hAnsi="Times New Roman" w:cs="Times New Roman"/>
          <w:sz w:val="28"/>
          <w:szCs w:val="28"/>
          <w:lang w:val="en-US"/>
        </w:rPr>
        <w:t>Revision of inventory is a way of checking the actual availability of inventory and its compliance with accounting data at the same date. A comparison of the inventory data with the corresponding balances in the accounting registers allows us to establish their real state, i.e. the correctness of actual balances, surpluses or shortages of material values. An important task of the audit is the identification and punishment of perpetrators, the adoption of decisions on punishment, compensation for material damage, or the prevention of violations of financial and economic activities.</w:t>
      </w:r>
    </w:p>
    <w:p w:rsidR="00210289" w:rsidRDefault="00210289" w:rsidP="00210289">
      <w:pPr>
        <w:pStyle w:val="a5"/>
        <w:ind w:firstLine="709"/>
        <w:jc w:val="both"/>
        <w:rPr>
          <w:rFonts w:ascii="Times New Roman" w:hAnsi="Times New Roman" w:cs="Times New Roman"/>
          <w:sz w:val="28"/>
          <w:szCs w:val="28"/>
          <w:lang w:val="kk-KZ"/>
        </w:rPr>
      </w:pPr>
      <w:r w:rsidRPr="00210289">
        <w:rPr>
          <w:rFonts w:ascii="Times New Roman" w:hAnsi="Times New Roman" w:cs="Times New Roman"/>
          <w:sz w:val="28"/>
          <w:szCs w:val="28"/>
          <w:lang w:val="en-US"/>
        </w:rPr>
        <w:t xml:space="preserve">To conduct an inventory by order of the head of the audited enterprise, a commission is created from the relevant specialists, including the accounting officer. The inventory is carried out in the presence of the materially responsible person and the auditor. Data on the actual availability of each type of material assets are recorded in inventory records or relevant acts, which are signed by all members of the inventory commission. In case of discrepancies, the auditor should require written explanations from the materially responsible persons about the reasons for the </w:t>
      </w:r>
      <w:proofErr w:type="gramStart"/>
      <w:r w:rsidRPr="00210289">
        <w:rPr>
          <w:rFonts w:ascii="Times New Roman" w:hAnsi="Times New Roman" w:cs="Times New Roman"/>
          <w:sz w:val="28"/>
          <w:szCs w:val="28"/>
          <w:lang w:val="en-US"/>
        </w:rPr>
        <w:t>discrepancies,</w:t>
      </w:r>
      <w:proofErr w:type="gramEnd"/>
      <w:r w:rsidRPr="00210289">
        <w:rPr>
          <w:rFonts w:ascii="Times New Roman" w:hAnsi="Times New Roman" w:cs="Times New Roman"/>
          <w:sz w:val="28"/>
          <w:szCs w:val="28"/>
          <w:lang w:val="en-US"/>
        </w:rPr>
        <w:t xml:space="preserve"> determine their nature and settlement procedure. Based on the results of the inventory, the auditor draws up an interim act. Prior to the start of the inventory, the auditor is obliged to ask the materially responsible person for a receipt stating that all documents related to the receipt (consumption) of inventory items were stored and submitted to the accounting department to determine the balances at the time of the audit that were not written off to the consumption of values is available. By the end of the inventory process all documents and determine the balances on the date of the inventory. The amount of inventory is determined on the basis of natural properties. Inventories are signed by all members of the inventory commission, and a receipt is taken from the materially responsible person stating that there are no claims against the inventory commission. </w:t>
      </w:r>
      <w:r w:rsidRPr="00E94D33">
        <w:rPr>
          <w:rFonts w:ascii="Times New Roman" w:hAnsi="Times New Roman" w:cs="Times New Roman"/>
          <w:sz w:val="28"/>
          <w:szCs w:val="28"/>
          <w:lang w:val="en-US"/>
        </w:rPr>
        <w:t>All corrections must be agreed and signed by a member of the commission</w:t>
      </w:r>
      <w:r w:rsidR="00750A4A">
        <w:rPr>
          <w:rFonts w:ascii="Times New Roman" w:hAnsi="Times New Roman" w:cs="Times New Roman"/>
          <w:sz w:val="28"/>
          <w:szCs w:val="28"/>
          <w:lang w:val="en-US"/>
        </w:rPr>
        <w:t xml:space="preserve"> [35]</w:t>
      </w:r>
      <w:r w:rsidRPr="00E94D33">
        <w:rPr>
          <w:rFonts w:ascii="Times New Roman" w:hAnsi="Times New Roman" w:cs="Times New Roman"/>
          <w:sz w:val="28"/>
          <w:szCs w:val="28"/>
          <w:lang w:val="en-US"/>
        </w:rPr>
        <w:t>.</w:t>
      </w:r>
    </w:p>
    <w:p w:rsidR="00210289" w:rsidRPr="00210289" w:rsidRDefault="00210289" w:rsidP="00210289">
      <w:pPr>
        <w:pStyle w:val="a5"/>
        <w:ind w:firstLine="709"/>
        <w:jc w:val="both"/>
        <w:rPr>
          <w:rFonts w:ascii="Times New Roman" w:hAnsi="Times New Roman" w:cs="Times New Roman"/>
          <w:sz w:val="28"/>
          <w:szCs w:val="28"/>
          <w:lang w:val="en-US"/>
        </w:rPr>
      </w:pPr>
      <w:r w:rsidRPr="00210289">
        <w:rPr>
          <w:rFonts w:ascii="Times New Roman" w:hAnsi="Times New Roman" w:cs="Times New Roman"/>
          <w:sz w:val="28"/>
          <w:szCs w:val="28"/>
          <w:lang w:val="en-US"/>
        </w:rPr>
        <w:t xml:space="preserve">After removing the fact of the balances, the accounting department together with the auditor determines their compliance with the accounting data, if discrepancies are established, the auditor must require a written explanation from the materially responsible person for the reasons for the discrepancy. On-site inspection is carried out when checking the readiness of objects of own capital investments or fixed assets that have come out of repairs, establishing the degree of readiness of construction objects, deterioration of fixed assets, storage, acceptance and dispensing of material assets. The </w:t>
      </w:r>
      <w:r w:rsidRPr="00210289">
        <w:rPr>
          <w:rFonts w:ascii="Times New Roman" w:hAnsi="Times New Roman" w:cs="Times New Roman"/>
          <w:sz w:val="28"/>
          <w:szCs w:val="28"/>
          <w:lang w:val="en-US"/>
        </w:rPr>
        <w:lastRenderedPageBreak/>
        <w:t>control launch of raw materials and basic materials into production is used when checking the correctness of the norms of consumption of raw materials and materials for production. Quality control of raw materials and basic materials is carried out to establish the causes of low quality products, work performed.</w:t>
      </w:r>
    </w:p>
    <w:p w:rsidR="00210289" w:rsidRDefault="00210289" w:rsidP="00210289">
      <w:pPr>
        <w:pStyle w:val="a5"/>
        <w:ind w:firstLine="709"/>
        <w:jc w:val="both"/>
        <w:rPr>
          <w:rFonts w:ascii="Times New Roman" w:hAnsi="Times New Roman" w:cs="Times New Roman"/>
          <w:sz w:val="28"/>
          <w:szCs w:val="28"/>
          <w:lang w:val="kk-KZ"/>
        </w:rPr>
      </w:pPr>
      <w:r w:rsidRPr="00210289">
        <w:rPr>
          <w:rFonts w:ascii="Times New Roman" w:hAnsi="Times New Roman" w:cs="Times New Roman"/>
          <w:sz w:val="28"/>
          <w:szCs w:val="28"/>
          <w:lang w:val="en-US"/>
        </w:rPr>
        <w:t>The presence of warehouses providing storage of inventory in appropriate conditions is one of the factors that reduce losses during storage. The inspector checks the availability of properly equipped storage facilities for storage of inventory items. At the same time, he identifies whether materials are stored in unsuitable storage facilities and establishes the consequences of such storage and officials responsible for this. When visiting warehouses, it is necessary to check how the rules for storage of materials are observed, if there are any losses during storage of inventory items.</w:t>
      </w:r>
    </w:p>
    <w:p w:rsidR="00210289" w:rsidRDefault="00210289" w:rsidP="00CB69F4">
      <w:pPr>
        <w:pStyle w:val="a5"/>
        <w:ind w:firstLine="709"/>
        <w:jc w:val="both"/>
        <w:rPr>
          <w:rFonts w:ascii="Times New Roman" w:hAnsi="Times New Roman" w:cs="Times New Roman"/>
          <w:sz w:val="28"/>
          <w:szCs w:val="28"/>
          <w:lang w:val="kk-KZ"/>
        </w:rPr>
      </w:pPr>
      <w:r w:rsidRPr="00210289">
        <w:rPr>
          <w:rFonts w:ascii="Times New Roman" w:hAnsi="Times New Roman" w:cs="Times New Roman"/>
          <w:sz w:val="28"/>
          <w:szCs w:val="28"/>
          <w:lang w:val="en-US"/>
        </w:rPr>
        <w:t xml:space="preserve">In any production, quantitative operational accounting of the movement of parts is carried out. It is organized by the planning and dispatching service of the enterprise under the supervision of accounting. The inventory records are checked, according to which the cost of work in progress at the end of the month is determined. To clarify the data of operational accounting, an inventory of the balances of work in progress at the end of the month is periodically conducted. During the inventory, all products that are not finished by processing in the workshop are recorded in the inventory sheet. According to the results of the inventory should determine how correctly the organization determined the actual presence of backlogs (parts, components, assemblies) and unfinished products; the actual completeness of work in progress; the balance of work in progress for canceled orders. The auditor should compare the results of the inventory with the data of operational accounting of work in progress. The auditor should pay attention to the correctness of the assessment of the balances of work in progress. </w:t>
      </w:r>
      <w:r w:rsidRPr="00E94D33">
        <w:rPr>
          <w:rFonts w:ascii="Times New Roman" w:hAnsi="Times New Roman" w:cs="Times New Roman"/>
          <w:sz w:val="28"/>
          <w:szCs w:val="28"/>
          <w:lang w:val="en-US"/>
        </w:rPr>
        <w:t>Work in progress balances are usually estimated at actual cost</w:t>
      </w:r>
      <w:r w:rsidR="00750A4A">
        <w:rPr>
          <w:rFonts w:ascii="Times New Roman" w:hAnsi="Times New Roman" w:cs="Times New Roman"/>
          <w:sz w:val="28"/>
          <w:szCs w:val="28"/>
          <w:lang w:val="en-US"/>
        </w:rPr>
        <w:t xml:space="preserve"> [36]</w:t>
      </w:r>
      <w:r w:rsidRPr="00E94D33">
        <w:rPr>
          <w:rFonts w:ascii="Times New Roman" w:hAnsi="Times New Roman" w:cs="Times New Roman"/>
          <w:sz w:val="28"/>
          <w:szCs w:val="28"/>
          <w:lang w:val="en-US"/>
        </w:rPr>
        <w:t>.</w:t>
      </w:r>
    </w:p>
    <w:p w:rsidR="00210289" w:rsidRPr="00210289" w:rsidRDefault="00210289" w:rsidP="00210289">
      <w:pPr>
        <w:pStyle w:val="a5"/>
        <w:ind w:firstLine="709"/>
        <w:jc w:val="both"/>
        <w:rPr>
          <w:rFonts w:ascii="Times New Roman" w:hAnsi="Times New Roman" w:cs="Times New Roman"/>
          <w:sz w:val="28"/>
          <w:szCs w:val="28"/>
          <w:lang w:val="en-US"/>
        </w:rPr>
      </w:pPr>
      <w:r w:rsidRPr="00210289">
        <w:rPr>
          <w:rFonts w:ascii="Times New Roman" w:hAnsi="Times New Roman" w:cs="Times New Roman"/>
          <w:sz w:val="28"/>
          <w:szCs w:val="28"/>
          <w:lang w:val="en-US"/>
        </w:rPr>
        <w:t xml:space="preserve">The auditor in the course of the audit of operations for the acceptance of inventory is required to verify the timeliness and correctness of the compilation of acts of receipt of materials. The auditor must establish whether the company complies with the procedure for issuing powers of attorney to receive inventory items and issue materials by proxy. One of the important tasks of the audit is to establish the completeness of capitalization of the received inventory items. For this, the names and the number of capitalized material values ​​are compared with the similar data of the accompanying documents of the suppliers. When checking the release of materials from the warehouse of the enterprise, the auditor finds out whether the consumption of material assets is limited, according to what standards the need for inventory items is calculated. In the process of the audit, it should be ascertained whether the employees who were instructed to receive inventory items from the warehouses were allocated, whether the lists of these persons and samples of their signatures were communicated to the warehouses. The auditor of the operation for dispensing inventory items for processing to third parties is particularly attentive. He studies the terms of the contract, determines the correctness of </w:t>
      </w:r>
      <w:r w:rsidRPr="00210289">
        <w:rPr>
          <w:rFonts w:ascii="Times New Roman" w:hAnsi="Times New Roman" w:cs="Times New Roman"/>
          <w:sz w:val="28"/>
          <w:szCs w:val="28"/>
          <w:lang w:val="en-US"/>
        </w:rPr>
        <w:lastRenderedPageBreak/>
        <w:t>the vacation and the completeness of the capitalization of inventory, the accuracy of the calculation of the actual cost of the inventory.</w:t>
      </w:r>
    </w:p>
    <w:p w:rsidR="00210289" w:rsidRDefault="00210289" w:rsidP="00210289">
      <w:pPr>
        <w:pStyle w:val="a5"/>
        <w:ind w:firstLine="709"/>
        <w:jc w:val="both"/>
        <w:rPr>
          <w:rFonts w:ascii="Times New Roman" w:hAnsi="Times New Roman" w:cs="Times New Roman"/>
          <w:sz w:val="28"/>
          <w:szCs w:val="28"/>
          <w:lang w:val="kk-KZ"/>
        </w:rPr>
      </w:pPr>
      <w:r w:rsidRPr="00210289">
        <w:rPr>
          <w:rFonts w:ascii="Times New Roman" w:hAnsi="Times New Roman" w:cs="Times New Roman"/>
          <w:sz w:val="28"/>
          <w:szCs w:val="28"/>
          <w:lang w:val="en-US"/>
        </w:rPr>
        <w:t>An effective method of checking the safety of material assets is to conduct a sudden complete or selective inventory of them during the period of a comprehensive audit, as well as checking the timeliness, completeness and correctness of the inventories carried out by the enterprise in the audited period.</w:t>
      </w:r>
    </w:p>
    <w:p w:rsidR="00210289" w:rsidRPr="00210289" w:rsidRDefault="00210289" w:rsidP="00210289">
      <w:pPr>
        <w:pStyle w:val="a5"/>
        <w:ind w:firstLine="709"/>
        <w:jc w:val="both"/>
        <w:rPr>
          <w:rFonts w:ascii="Times New Roman" w:hAnsi="Times New Roman" w:cs="Times New Roman"/>
          <w:i/>
          <w:iCs/>
          <w:sz w:val="28"/>
          <w:szCs w:val="28"/>
          <w:lang w:val="en-US"/>
        </w:rPr>
      </w:pPr>
      <w:proofErr w:type="gramStart"/>
      <w:r w:rsidRPr="00210289">
        <w:rPr>
          <w:rFonts w:ascii="Times New Roman" w:hAnsi="Times New Roman" w:cs="Times New Roman"/>
          <w:i/>
          <w:iCs/>
          <w:sz w:val="28"/>
          <w:szCs w:val="28"/>
          <w:lang w:val="en-US"/>
        </w:rPr>
        <w:t>Inventory in stock.</w:t>
      </w:r>
      <w:proofErr w:type="gramEnd"/>
    </w:p>
    <w:p w:rsidR="00210289" w:rsidRPr="00210289" w:rsidRDefault="00210289" w:rsidP="00210289">
      <w:pPr>
        <w:pStyle w:val="a5"/>
        <w:ind w:firstLine="709"/>
        <w:jc w:val="both"/>
        <w:rPr>
          <w:rFonts w:ascii="Times New Roman" w:hAnsi="Times New Roman" w:cs="Times New Roman"/>
          <w:iCs/>
          <w:sz w:val="28"/>
          <w:szCs w:val="28"/>
          <w:lang w:val="en-US"/>
        </w:rPr>
      </w:pPr>
      <w:r w:rsidRPr="00210289">
        <w:rPr>
          <w:rFonts w:ascii="Times New Roman" w:hAnsi="Times New Roman" w:cs="Times New Roman"/>
          <w:iCs/>
          <w:sz w:val="28"/>
          <w:szCs w:val="28"/>
          <w:lang w:val="en-US"/>
        </w:rPr>
        <w:t>For the proper organization of the accounting of materials, their classification, assessment and choice of accounting unit are important.</w:t>
      </w:r>
    </w:p>
    <w:p w:rsidR="00210289" w:rsidRPr="00210289" w:rsidRDefault="00210289" w:rsidP="00210289">
      <w:pPr>
        <w:pStyle w:val="a5"/>
        <w:ind w:firstLine="709"/>
        <w:jc w:val="both"/>
        <w:rPr>
          <w:rFonts w:ascii="Times New Roman" w:hAnsi="Times New Roman" w:cs="Times New Roman"/>
          <w:iCs/>
          <w:sz w:val="28"/>
          <w:szCs w:val="28"/>
          <w:lang w:val="en-US"/>
        </w:rPr>
      </w:pPr>
      <w:r w:rsidRPr="00210289">
        <w:rPr>
          <w:rFonts w:ascii="Times New Roman" w:hAnsi="Times New Roman" w:cs="Times New Roman"/>
          <w:iCs/>
          <w:sz w:val="28"/>
          <w:szCs w:val="28"/>
          <w:lang w:val="en-US"/>
        </w:rPr>
        <w:t>Depending on the role played by various inventories in the production process, they are divided into the following groups: raw materials and basic materials, auxiliary materials, purchased semi-finished products, waste (returnable), fuel, packaging and container materials, spare parts, inventory and household accessories.</w:t>
      </w:r>
    </w:p>
    <w:p w:rsidR="00210289" w:rsidRPr="00210289" w:rsidRDefault="00210289" w:rsidP="00210289">
      <w:pPr>
        <w:pStyle w:val="a5"/>
        <w:ind w:firstLine="709"/>
        <w:jc w:val="both"/>
        <w:rPr>
          <w:rFonts w:ascii="Times New Roman" w:hAnsi="Times New Roman" w:cs="Times New Roman"/>
          <w:iCs/>
          <w:sz w:val="28"/>
          <w:szCs w:val="28"/>
          <w:lang w:val="en-US"/>
        </w:rPr>
      </w:pPr>
      <w:r w:rsidRPr="00210289">
        <w:rPr>
          <w:rFonts w:ascii="Times New Roman" w:hAnsi="Times New Roman" w:cs="Times New Roman"/>
          <w:iCs/>
          <w:sz w:val="28"/>
          <w:szCs w:val="28"/>
          <w:lang w:val="en-US"/>
        </w:rPr>
        <w:t>Every month, the heads of departments (for example, workshops) of the organization submit applications for material assets to the procurement department.</w:t>
      </w:r>
    </w:p>
    <w:p w:rsidR="00210289" w:rsidRPr="00210289" w:rsidRDefault="00210289" w:rsidP="00210289">
      <w:pPr>
        <w:pStyle w:val="a5"/>
        <w:ind w:firstLine="709"/>
        <w:jc w:val="both"/>
        <w:rPr>
          <w:rFonts w:ascii="Times New Roman" w:hAnsi="Times New Roman" w:cs="Times New Roman"/>
          <w:iCs/>
          <w:sz w:val="28"/>
          <w:szCs w:val="28"/>
          <w:lang w:val="en-US"/>
        </w:rPr>
      </w:pPr>
      <w:r w:rsidRPr="00210289">
        <w:rPr>
          <w:rFonts w:ascii="Times New Roman" w:hAnsi="Times New Roman" w:cs="Times New Roman"/>
          <w:iCs/>
          <w:sz w:val="28"/>
          <w:szCs w:val="28"/>
          <w:lang w:val="en-US"/>
        </w:rPr>
        <w:t>For the storage of material assets in organizations there is a warehouse (central warehouse). The warehouse receives material assets obtained during the dismantling and dismantling of buildings and structures suitable for use.</w:t>
      </w:r>
    </w:p>
    <w:p w:rsidR="00CB69F4" w:rsidRPr="00210289" w:rsidRDefault="00210289" w:rsidP="00210289">
      <w:pPr>
        <w:pStyle w:val="a5"/>
        <w:ind w:firstLine="709"/>
        <w:jc w:val="both"/>
        <w:rPr>
          <w:rFonts w:ascii="Times New Roman" w:hAnsi="Times New Roman" w:cs="Times New Roman"/>
          <w:iCs/>
          <w:sz w:val="28"/>
          <w:szCs w:val="28"/>
          <w:lang w:val="kk-KZ"/>
        </w:rPr>
      </w:pPr>
      <w:r w:rsidRPr="00210289">
        <w:rPr>
          <w:rFonts w:ascii="Times New Roman" w:hAnsi="Times New Roman" w:cs="Times New Roman"/>
          <w:iCs/>
          <w:sz w:val="28"/>
          <w:szCs w:val="28"/>
          <w:lang w:val="en-US"/>
        </w:rPr>
        <w:t>All material resources entering the organization are recorded in the register of incoming goods. The magazine records transport, goods and other documents on received material resources. Upon receipt of material assets at the organization’s warehouse, the journal shall record: numbers of receipt orders (or acceptance certificates) and dates of receipt; data on payment of bills; information about the refusal of acceptance or the amount of residual acceptance.</w:t>
      </w:r>
    </w:p>
    <w:p w:rsidR="00210289" w:rsidRPr="00210289" w:rsidRDefault="00210289" w:rsidP="00210289">
      <w:pPr>
        <w:pStyle w:val="a5"/>
        <w:ind w:firstLine="709"/>
        <w:jc w:val="both"/>
        <w:rPr>
          <w:rFonts w:ascii="Times New Roman" w:eastAsia="Times New Roman" w:hAnsi="Times New Roman" w:cs="Times New Roman"/>
          <w:sz w:val="28"/>
          <w:szCs w:val="28"/>
          <w:lang w:val="kk-KZ"/>
        </w:rPr>
      </w:pPr>
    </w:p>
    <w:p w:rsidR="00A270DC" w:rsidRPr="00ED37CD" w:rsidRDefault="00A270DC" w:rsidP="00771FF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D37CD">
        <w:rPr>
          <w:rFonts w:ascii="Times New Roman" w:eastAsia="Times New Roman" w:hAnsi="Times New Roman" w:cs="Times New Roman"/>
          <w:b/>
          <w:color w:val="000000"/>
          <w:sz w:val="28"/>
          <w:szCs w:val="28"/>
          <w:lang w:val="en-US"/>
        </w:rPr>
        <w:t xml:space="preserve">10.2 </w:t>
      </w:r>
      <w:r w:rsidR="00ED37CD" w:rsidRPr="00ED37CD">
        <w:rPr>
          <w:rFonts w:ascii="Times New Roman" w:hAnsi="Times New Roman" w:cs="Times New Roman"/>
          <w:b/>
          <w:color w:val="000000"/>
          <w:spacing w:val="2"/>
          <w:sz w:val="28"/>
          <w:szCs w:val="28"/>
          <w:lang w:val="en-US"/>
        </w:rPr>
        <w:t>Checking the compliance of the actual availability of material assets with accounting data</w:t>
      </w:r>
    </w:p>
    <w:p w:rsidR="00A270DC" w:rsidRPr="00ED37CD" w:rsidRDefault="00A270DC"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Inventory is a way of monitoring the safety of enterprise funds and the correctness of their reflection in accounting, checking whether the actual availability of funds with accounting data. It allows you to check whether all business transactions are documented and reflected in accounting, as well as make the necessary corrections and clarifications.</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Inventory is also one of the methods of control in accounting and consists in establishing on a specific date actual funds in physical and monetary terms and sources of their formation by directly recalculating (removing balances) of the inventory object in kind and comparing actual balances with accounting data.</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For a number of reasons, not all phenomena of economic activity can be recorded at the time of their commission (theft, decrease). Such operations are identified through an inventory, using the results of which document unaccounted operations are </w:t>
      </w:r>
      <w:r w:rsidRPr="008579AD">
        <w:rPr>
          <w:rStyle w:val="af8"/>
          <w:rFonts w:ascii="Times New Roman" w:hAnsi="Times New Roman" w:cs="Times New Roman"/>
          <w:bCs/>
          <w:i w:val="0"/>
          <w:color w:val="0A0A0A"/>
          <w:sz w:val="28"/>
          <w:szCs w:val="28"/>
          <w:lang w:val="en-US"/>
        </w:rPr>
        <w:lastRenderedPageBreak/>
        <w:t>documented to ensure compliance of accounting and actual data. An inventory is carried out without fail before the preparation of the annual report.</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The main objectives of the inventory are:</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identification</w:t>
      </w:r>
      <w:proofErr w:type="gramEnd"/>
      <w:r w:rsidRPr="008579AD">
        <w:rPr>
          <w:rStyle w:val="af8"/>
          <w:rFonts w:ascii="Times New Roman" w:hAnsi="Times New Roman" w:cs="Times New Roman"/>
          <w:bCs/>
          <w:i w:val="0"/>
          <w:color w:val="0A0A0A"/>
          <w:sz w:val="28"/>
          <w:szCs w:val="28"/>
          <w:lang w:val="en-US"/>
        </w:rPr>
        <w:t xml:space="preserve"> of the actual availability of property;</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ensuring the reliability of accounting indicators;</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checking the correctness of current accounting data and identifying errors;</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Comparison of the actual availability of property with accounting data;</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verification</w:t>
      </w:r>
      <w:proofErr w:type="gramEnd"/>
      <w:r w:rsidRPr="008579AD">
        <w:rPr>
          <w:rStyle w:val="af8"/>
          <w:rFonts w:ascii="Times New Roman" w:hAnsi="Times New Roman" w:cs="Times New Roman"/>
          <w:bCs/>
          <w:i w:val="0"/>
          <w:color w:val="0A0A0A"/>
          <w:sz w:val="28"/>
          <w:szCs w:val="28"/>
          <w:lang w:val="en-US"/>
        </w:rPr>
        <w:t xml:space="preserve"> of the completeness of reflection in accounting for obligations;</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control</w:t>
      </w:r>
      <w:proofErr w:type="gramEnd"/>
      <w:r w:rsidRPr="008579AD">
        <w:rPr>
          <w:rStyle w:val="af8"/>
          <w:rFonts w:ascii="Times New Roman" w:hAnsi="Times New Roman" w:cs="Times New Roman"/>
          <w:bCs/>
          <w:i w:val="0"/>
          <w:color w:val="0A0A0A"/>
          <w:sz w:val="28"/>
          <w:szCs w:val="28"/>
          <w:lang w:val="en-US"/>
        </w:rPr>
        <w:t xml:space="preserve"> over the completeness and timeliness of settlements under business contracts and obligations, payment of taxes and fees, etc.</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The main objectives of the inventory are:</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identification</w:t>
      </w:r>
      <w:proofErr w:type="gramEnd"/>
      <w:r w:rsidRPr="008579AD">
        <w:rPr>
          <w:rStyle w:val="af8"/>
          <w:rFonts w:ascii="Times New Roman" w:hAnsi="Times New Roman" w:cs="Times New Roman"/>
          <w:bCs/>
          <w:i w:val="0"/>
          <w:color w:val="0A0A0A"/>
          <w:sz w:val="28"/>
          <w:szCs w:val="28"/>
          <w:lang w:val="en-US"/>
        </w:rPr>
        <w:t xml:space="preserve"> of the actual availability of fixed assets, inventory and cash, securities, as well as volumes of work in progress;</w:t>
      </w:r>
    </w:p>
    <w:p w:rsidR="008579AD" w:rsidRDefault="008579AD" w:rsidP="008579AD">
      <w:pPr>
        <w:pStyle w:val="a5"/>
        <w:ind w:firstLine="709"/>
        <w:jc w:val="both"/>
        <w:rPr>
          <w:rStyle w:val="af8"/>
          <w:rFonts w:ascii="Times New Roman" w:hAnsi="Times New Roman" w:cs="Times New Roman"/>
          <w:bCs/>
          <w:i w:val="0"/>
          <w:color w:val="0A0A0A"/>
          <w:sz w:val="28"/>
          <w:szCs w:val="28"/>
          <w:lang w:val="kk-KZ"/>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identification</w:t>
      </w:r>
      <w:proofErr w:type="gramEnd"/>
      <w:r w:rsidRPr="008579AD">
        <w:rPr>
          <w:rStyle w:val="af8"/>
          <w:rFonts w:ascii="Times New Roman" w:hAnsi="Times New Roman" w:cs="Times New Roman"/>
          <w:bCs/>
          <w:i w:val="0"/>
          <w:color w:val="0A0A0A"/>
          <w:sz w:val="28"/>
          <w:szCs w:val="28"/>
          <w:lang w:val="en-US"/>
        </w:rPr>
        <w:t xml:space="preserve"> of inventory items that have partially lost their original quality, do not meet quality standards, technical conditions;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identification</w:t>
      </w:r>
      <w:proofErr w:type="gramEnd"/>
      <w:r w:rsidRPr="008579AD">
        <w:rPr>
          <w:rFonts w:ascii="Times New Roman" w:hAnsi="Times New Roman" w:cs="Times New Roman"/>
          <w:sz w:val="28"/>
          <w:szCs w:val="28"/>
          <w:lang w:val="en-US"/>
        </w:rPr>
        <w:t xml:space="preserve"> of excess and unused material values ​​for the purpose of subsequent implementation;</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verification of compliance with the rules and conditions of storage of tangible assets and cash, as well as the rules for the maintenance and operation of machinery, equipment and other fixed assets;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verification of the real value of inventory recorded on the balance sheet, cash on hand, on settlement, currency and other accounts, cash on the way, work in progress;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accounting for deferred expenses, reserves for future expenses, receivables and payables;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Comparison of the actual availability of property with accounting data.</w:t>
      </w:r>
    </w:p>
    <w:p w:rsidR="008579AD" w:rsidRDefault="008579AD" w:rsidP="008579AD">
      <w:pPr>
        <w:pStyle w:val="a5"/>
        <w:ind w:firstLine="709"/>
        <w:jc w:val="both"/>
        <w:rPr>
          <w:rFonts w:ascii="Times New Roman" w:hAnsi="Times New Roman" w:cs="Times New Roman"/>
          <w:sz w:val="28"/>
          <w:szCs w:val="28"/>
          <w:lang w:val="kk-KZ"/>
        </w:rPr>
      </w:pPr>
      <w:r w:rsidRPr="008579AD">
        <w:rPr>
          <w:rFonts w:ascii="Times New Roman" w:hAnsi="Times New Roman" w:cs="Times New Roman"/>
          <w:sz w:val="28"/>
          <w:szCs w:val="28"/>
          <w:lang w:val="en-US"/>
        </w:rPr>
        <w:t>Thus, in order to ensure control over the safety of household assets and to ensure full compliance of accounting data with actual balances, to ensure the reality of accounting indicators, an accounting element is used - an inventory, that is, establishing the actual availability of funds and their sources by recalculating balanc</w:t>
      </w:r>
      <w:r>
        <w:rPr>
          <w:rFonts w:ascii="Times New Roman" w:hAnsi="Times New Roman" w:cs="Times New Roman"/>
          <w:sz w:val="28"/>
          <w:szCs w:val="28"/>
          <w:lang w:val="en-US"/>
        </w:rPr>
        <w:t>es in kind or checking accounts</w:t>
      </w:r>
      <w:r w:rsidRPr="008579AD">
        <w:rPr>
          <w:rFonts w:ascii="Times New Roman" w:hAnsi="Times New Roman" w:cs="Times New Roman"/>
          <w:sz w:val="28"/>
          <w:szCs w:val="28"/>
          <w:lang w:val="en-US"/>
        </w:rPr>
        <w:t>.</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Consider the most common types of inventory:</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partial</w:t>
      </w:r>
      <w:proofErr w:type="gramEnd"/>
      <w:r w:rsidRPr="008579AD">
        <w:rPr>
          <w:rStyle w:val="af8"/>
          <w:rFonts w:ascii="Times New Roman" w:hAnsi="Times New Roman" w:cs="Times New Roman"/>
          <w:bCs/>
          <w:i w:val="0"/>
          <w:color w:val="0A0A0A"/>
          <w:sz w:val="28"/>
          <w:szCs w:val="28"/>
          <w:lang w:val="en-US"/>
        </w:rPr>
        <w:t xml:space="preserve"> - it happens once a year for each object. In partial inventories, one or more types of funds are checked at specific storage locations. This is a reliable way of control that does not interfere with work and does not require a high level of internal organization;</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periodic</w:t>
      </w:r>
      <w:proofErr w:type="gramEnd"/>
      <w:r w:rsidRPr="008579AD">
        <w:rPr>
          <w:rStyle w:val="af8"/>
          <w:rFonts w:ascii="Times New Roman" w:hAnsi="Times New Roman" w:cs="Times New Roman"/>
          <w:bCs/>
          <w:i w:val="0"/>
          <w:color w:val="0A0A0A"/>
          <w:sz w:val="28"/>
          <w:szCs w:val="28"/>
          <w:lang w:val="en-US"/>
        </w:rPr>
        <w:t xml:space="preserve"> - carried out at specific dates depending on the type and nature of the property;</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full</w:t>
      </w:r>
      <w:proofErr w:type="gramEnd"/>
      <w:r w:rsidRPr="008579AD">
        <w:rPr>
          <w:rStyle w:val="af8"/>
          <w:rFonts w:ascii="Times New Roman" w:hAnsi="Times New Roman" w:cs="Times New Roman"/>
          <w:bCs/>
          <w:i w:val="0"/>
          <w:color w:val="0A0A0A"/>
          <w:sz w:val="28"/>
          <w:szCs w:val="28"/>
          <w:lang w:val="en-US"/>
        </w:rPr>
        <w:t xml:space="preserve"> - verification of all types of property of the enterprise. It is carried out at the end of the year before the preparation of the annual report, as well as with a full documentary audit or audit, at the request of financial and investigative authorities;</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lastRenderedPageBreak/>
        <w:t xml:space="preserve">- </w:t>
      </w:r>
      <w:proofErr w:type="gramStart"/>
      <w:r w:rsidRPr="008579AD">
        <w:rPr>
          <w:rStyle w:val="af8"/>
          <w:rFonts w:ascii="Times New Roman" w:hAnsi="Times New Roman" w:cs="Times New Roman"/>
          <w:bCs/>
          <w:i w:val="0"/>
          <w:color w:val="0A0A0A"/>
          <w:sz w:val="28"/>
          <w:szCs w:val="28"/>
          <w:lang w:val="en-US"/>
        </w:rPr>
        <w:t>selective</w:t>
      </w:r>
      <w:proofErr w:type="gramEnd"/>
      <w:r w:rsidRPr="008579AD">
        <w:rPr>
          <w:rStyle w:val="af8"/>
          <w:rFonts w:ascii="Times New Roman" w:hAnsi="Times New Roman" w:cs="Times New Roman"/>
          <w:bCs/>
          <w:i w:val="0"/>
          <w:color w:val="0A0A0A"/>
          <w:sz w:val="28"/>
          <w:szCs w:val="28"/>
          <w:lang w:val="en-US"/>
        </w:rPr>
        <w:t xml:space="preserve"> - it is carried out at separate production sites or during the verification of the work of some financially responsible persons;</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continuous</w:t>
      </w:r>
      <w:proofErr w:type="gramEnd"/>
      <w:r w:rsidRPr="008579AD">
        <w:rPr>
          <w:rStyle w:val="af8"/>
          <w:rFonts w:ascii="Times New Roman" w:hAnsi="Times New Roman" w:cs="Times New Roman"/>
          <w:bCs/>
          <w:i w:val="0"/>
          <w:color w:val="0A0A0A"/>
          <w:sz w:val="28"/>
          <w:szCs w:val="28"/>
          <w:lang w:val="en-US"/>
        </w:rPr>
        <w:t xml:space="preserve"> - carried out simultaneously in all structural divisions and enterprises that belong to this organization;</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planned</w:t>
      </w:r>
      <w:proofErr w:type="gramEnd"/>
      <w:r w:rsidRPr="008579AD">
        <w:rPr>
          <w:rStyle w:val="af8"/>
          <w:rFonts w:ascii="Times New Roman" w:hAnsi="Times New Roman" w:cs="Times New Roman"/>
          <w:bCs/>
          <w:i w:val="0"/>
          <w:color w:val="0A0A0A"/>
          <w:sz w:val="28"/>
          <w:szCs w:val="28"/>
          <w:lang w:val="en-US"/>
        </w:rPr>
        <w:t xml:space="preserve"> - carried out on schedule at the indicated dates approved by the head, and the dates for its implementation are not subject to announcement;</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unscheduled</w:t>
      </w:r>
      <w:proofErr w:type="gramEnd"/>
      <w:r w:rsidRPr="008579AD">
        <w:rPr>
          <w:rStyle w:val="af8"/>
          <w:rFonts w:ascii="Times New Roman" w:hAnsi="Times New Roman" w:cs="Times New Roman"/>
          <w:bCs/>
          <w:i w:val="0"/>
          <w:color w:val="0A0A0A"/>
          <w:sz w:val="28"/>
          <w:szCs w:val="28"/>
          <w:lang w:val="en-US"/>
        </w:rPr>
        <w:t xml:space="preserve"> - it is carried out not according to the plan, but due to the circumstances (during the transfer of cases by a financially responsible person, after natural disasters, theft);</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xml:space="preserve">- </w:t>
      </w:r>
      <w:proofErr w:type="gramStart"/>
      <w:r w:rsidRPr="008579AD">
        <w:rPr>
          <w:rStyle w:val="af8"/>
          <w:rFonts w:ascii="Times New Roman" w:hAnsi="Times New Roman" w:cs="Times New Roman"/>
          <w:bCs/>
          <w:i w:val="0"/>
          <w:color w:val="0A0A0A"/>
          <w:sz w:val="28"/>
          <w:szCs w:val="28"/>
          <w:lang w:val="en-US"/>
        </w:rPr>
        <w:t>repeated</w:t>
      </w:r>
      <w:proofErr w:type="gramEnd"/>
      <w:r w:rsidRPr="008579AD">
        <w:rPr>
          <w:rStyle w:val="af8"/>
          <w:rFonts w:ascii="Times New Roman" w:hAnsi="Times New Roman" w:cs="Times New Roman"/>
          <w:bCs/>
          <w:i w:val="0"/>
          <w:color w:val="0A0A0A"/>
          <w:sz w:val="28"/>
          <w:szCs w:val="28"/>
          <w:lang w:val="en-US"/>
        </w:rPr>
        <w:t xml:space="preserve"> - is carried out if there are doubts about the reliability, objectivity, quality of the inventory;</w:t>
      </w:r>
    </w:p>
    <w:p w:rsidR="008579AD" w:rsidRPr="008579AD" w:rsidRDefault="008579AD" w:rsidP="008579AD">
      <w:pPr>
        <w:pStyle w:val="a5"/>
        <w:ind w:firstLine="709"/>
        <w:jc w:val="both"/>
        <w:rPr>
          <w:rStyle w:val="af8"/>
          <w:rFonts w:ascii="Times New Roman" w:hAnsi="Times New Roman" w:cs="Times New Roman"/>
          <w:bCs/>
          <w:i w:val="0"/>
          <w:color w:val="0A0A0A"/>
          <w:sz w:val="28"/>
          <w:szCs w:val="28"/>
          <w:lang w:val="en-US"/>
        </w:rPr>
      </w:pPr>
      <w:r w:rsidRPr="008579AD">
        <w:rPr>
          <w:rStyle w:val="af8"/>
          <w:rFonts w:ascii="Times New Roman" w:hAnsi="Times New Roman" w:cs="Times New Roman"/>
          <w:bCs/>
          <w:i w:val="0"/>
          <w:color w:val="0A0A0A"/>
          <w:sz w:val="28"/>
          <w:szCs w:val="28"/>
          <w:lang w:val="en-US"/>
        </w:rPr>
        <w:t>- control - at the end of the inventory, control checks of the correctness of the inventory can be carried out with the participation of members of the inventory commissions and financially responsible persons, necessarily before opening the warehouse, pantry, section, etc., where the inventory was carried out.</w:t>
      </w:r>
    </w:p>
    <w:p w:rsidR="008579AD" w:rsidRDefault="008579AD" w:rsidP="008579AD">
      <w:pPr>
        <w:pStyle w:val="a5"/>
        <w:ind w:firstLine="709"/>
        <w:jc w:val="both"/>
        <w:rPr>
          <w:rStyle w:val="af8"/>
          <w:rFonts w:ascii="Times New Roman" w:hAnsi="Times New Roman" w:cs="Times New Roman"/>
          <w:bCs/>
          <w:i w:val="0"/>
          <w:color w:val="0A0A0A"/>
          <w:sz w:val="28"/>
          <w:szCs w:val="28"/>
          <w:lang w:val="kk-KZ"/>
        </w:rPr>
      </w:pPr>
      <w:r w:rsidRPr="008579AD">
        <w:rPr>
          <w:rStyle w:val="af8"/>
          <w:rFonts w:ascii="Times New Roman" w:hAnsi="Times New Roman" w:cs="Times New Roman"/>
          <w:bCs/>
          <w:i w:val="0"/>
          <w:color w:val="0A0A0A"/>
          <w:sz w:val="28"/>
          <w:szCs w:val="28"/>
          <w:lang w:val="en-US"/>
        </w:rPr>
        <w:t>The procedure for conducting an inventory and the presentation of its results are regulated by the Accounting Rules approved by order of the Minister of Finance of the Republic of Kazakhstan dated March 31, 2015 No. 241. In order to ensure the reliability of accounting data and financial statements of the enterprise, an inventory of assets and liabilities is carried out at least once a year. Small businesses with the number of employees no more than 10 people independently determine the period of the inventory.</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accounting policy of the company establishes the number of planned inventories in the reporting period, their dates, a list of assets and liabilities subject to inventory.</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Regardless of belonging to various business entities, an inventory is carried out:</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when</w:t>
      </w:r>
      <w:proofErr w:type="gramEnd"/>
      <w:r w:rsidRPr="008579AD">
        <w:rPr>
          <w:rFonts w:ascii="Times New Roman" w:hAnsi="Times New Roman" w:cs="Times New Roman"/>
          <w:sz w:val="28"/>
          <w:szCs w:val="28"/>
          <w:lang w:val="en-US"/>
        </w:rPr>
        <w:t xml:space="preserve"> changing financially responsible persons (on the day of acceptance-transfer of cases);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establishing the facts of theft or abuse, as well as damage to property;</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in</w:t>
      </w:r>
      <w:proofErr w:type="gramEnd"/>
      <w:r w:rsidRPr="008579AD">
        <w:rPr>
          <w:rFonts w:ascii="Times New Roman" w:hAnsi="Times New Roman" w:cs="Times New Roman"/>
          <w:sz w:val="28"/>
          <w:szCs w:val="28"/>
          <w:lang w:val="en-US"/>
        </w:rPr>
        <w:t xml:space="preserve"> case of natural disasters, fire, accidents or other emergency situations caused by extreme conditions;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reorganization of a business entity before drawing up the separation balance sheet and in other cases provided for by the legislation of the Republic of Kazakhstan.</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To conduct an inventory of assets and liabilities, an inventory commission is created, headed by the chairman of the commission, the composition of which is approved by order of the entity’s management.</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Prior to the inventory, members of the commission:</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get acquainted with the materials of the latest inventory conducted on these objects, with the measures taken based on the results of the latest inventory;</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fill utility rooms, basements and other places of storage of property with separate entrances and exits;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lastRenderedPageBreak/>
        <w:t>- check the serviceability of weighing instruments used for the commission in the process of inventorying, and compliance with the established deadlines for their branding;</w:t>
      </w:r>
    </w:p>
    <w:p w:rsidR="008579AD" w:rsidRDefault="008579AD" w:rsidP="008579AD">
      <w:pPr>
        <w:pStyle w:val="a5"/>
        <w:ind w:firstLine="709"/>
        <w:jc w:val="both"/>
        <w:rPr>
          <w:rFonts w:ascii="Times New Roman" w:hAnsi="Times New Roman" w:cs="Times New Roman"/>
          <w:sz w:val="28"/>
          <w:szCs w:val="28"/>
          <w:lang w:val="kk-KZ"/>
        </w:rPr>
      </w:pPr>
      <w:r w:rsidRPr="00E94D33">
        <w:rPr>
          <w:rFonts w:ascii="Times New Roman" w:hAnsi="Times New Roman" w:cs="Times New Roman"/>
          <w:sz w:val="28"/>
          <w:szCs w:val="28"/>
          <w:lang w:val="en-US"/>
        </w:rPr>
        <w:t>- receive the latest at the time of the inventory registers of income and expenditure documents or reports on the movement of property subject to inventory.</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materially responsible persons of the subject submit receipts that, by the beginning of the inventory, all the property received for safekeeping has been capitalized, and the retired one has been written off as an expense, all the expense and receipt documents for the property that they have in the account have been handed over to the accounting department.</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All property is subject to inventory, regardless of its location, as well as not belonging to the subject, but registered in accounting (held in safe custody, leased according to the contract, received for processing, accepted for commission), as well as property not accounted for any reason , and all kinds of obligations.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Inventory of property is carried out at the location of the property. Verification of actual balances is carried out with the participation of the materially responsible person of the subject, while the materially responsible person is not a member of the commission on his site.</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results of counting, measuring and weighing are entered into inventory lists, the forms of which are approved by order of the Minister of Finance of the Republic of Kazakhstan dated December 20, 2012 No. 562 (hereinafter - order No. 562)</w:t>
      </w:r>
      <w:r w:rsidR="00750A4A">
        <w:rPr>
          <w:rFonts w:ascii="Times New Roman" w:hAnsi="Times New Roman" w:cs="Times New Roman"/>
          <w:sz w:val="28"/>
          <w:szCs w:val="28"/>
          <w:lang w:val="en-US"/>
        </w:rPr>
        <w:t xml:space="preserve"> [18]</w:t>
      </w:r>
      <w:r w:rsidRPr="008579AD">
        <w:rPr>
          <w:rFonts w:ascii="Times New Roman" w:hAnsi="Times New Roman" w:cs="Times New Roman"/>
          <w:sz w:val="28"/>
          <w:szCs w:val="28"/>
          <w:lang w:val="en-US"/>
        </w:rPr>
        <w:t>.</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Inventory inventories - documents drawn up at the time of the inventory and confirming the actual availability of property on a certain date in at least two copies, which are signed by all members of the commission and the materially responsible person of the subject.</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In the inventory list, the materially responsible person of the subject gives a receipt confirming that the commission checked the property in its presence that there were no claims against the members of the commission.</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When checking the actual availability of property in the event of a change in the materially responsible person in the inventory records, the person who accepted this property signs its receipt, and the person who handed it in surrenders.</w:t>
      </w:r>
    </w:p>
    <w:p w:rsidR="008579AD" w:rsidRDefault="008579AD" w:rsidP="008579AD">
      <w:pPr>
        <w:pStyle w:val="a5"/>
        <w:ind w:firstLine="709"/>
        <w:jc w:val="both"/>
        <w:rPr>
          <w:rFonts w:ascii="Times New Roman" w:hAnsi="Times New Roman" w:cs="Times New Roman"/>
          <w:sz w:val="28"/>
          <w:szCs w:val="28"/>
          <w:lang w:val="kk-KZ"/>
        </w:rPr>
      </w:pPr>
      <w:r w:rsidRPr="00E94D33">
        <w:rPr>
          <w:rFonts w:ascii="Times New Roman" w:hAnsi="Times New Roman" w:cs="Times New Roman"/>
          <w:sz w:val="28"/>
          <w:szCs w:val="28"/>
          <w:lang w:val="en-US"/>
        </w:rPr>
        <w:t>If the period of the inventory of property is more than one day, then the room where the inventory is stored is sealed daily in the presence of commission members and a financially responsible person.</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If during the period of the inventory the commission is not able to calculate the property in this room and enter it into the inventory immediately, inventory labels are attached to the group of inventoried (calculated) assets for the actual availability of the property (Inv-13 form, Appendix 44 to order No. 562 )</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Separate inventories are drawn up for property that does not belong to the subject on property rights, but is held by it, as well as property that has become unusable.</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lastRenderedPageBreak/>
        <w:t>At the end of the inventory, completed inventory acts and inventories, collation statements are handed over to the accounting department.</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Discrepancies in the actual availability of property with accounting data identified during the inventory are recognized:</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surplus</w:t>
      </w:r>
      <w:proofErr w:type="gramEnd"/>
      <w:r w:rsidRPr="008579AD">
        <w:rPr>
          <w:rFonts w:ascii="Times New Roman" w:hAnsi="Times New Roman" w:cs="Times New Roman"/>
          <w:sz w:val="28"/>
          <w:szCs w:val="28"/>
          <w:lang w:val="en-US"/>
        </w:rPr>
        <w:t xml:space="preserve"> - income and are subject to capitalization;</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shortage</w:t>
      </w:r>
      <w:proofErr w:type="gramEnd"/>
      <w:r w:rsidRPr="008579AD">
        <w:rPr>
          <w:rFonts w:ascii="Times New Roman" w:hAnsi="Times New Roman" w:cs="Times New Roman"/>
          <w:sz w:val="28"/>
          <w:szCs w:val="28"/>
          <w:lang w:val="en-US"/>
        </w:rPr>
        <w:t xml:space="preserve"> - expense or, in case of identification of the guilty person, his debt.</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Norms of natural attrition are applied only in cases of revealing actual shortages. The shortage and spoilage of reserves in excess of the norms of natural loss in the presence of perpetrators shall be compensated by the perpetrators.</w:t>
      </w:r>
    </w:p>
    <w:p w:rsidR="00A270DC" w:rsidRDefault="008579AD" w:rsidP="008579AD">
      <w:pPr>
        <w:pStyle w:val="a5"/>
        <w:ind w:firstLine="709"/>
        <w:jc w:val="both"/>
        <w:rPr>
          <w:rFonts w:ascii="Times New Roman" w:hAnsi="Times New Roman" w:cs="Times New Roman"/>
          <w:sz w:val="28"/>
          <w:szCs w:val="28"/>
          <w:lang w:val="kk-KZ"/>
        </w:rPr>
      </w:pPr>
      <w:r w:rsidRPr="008579AD">
        <w:rPr>
          <w:rFonts w:ascii="Times New Roman" w:hAnsi="Times New Roman" w:cs="Times New Roman"/>
          <w:sz w:val="28"/>
          <w:szCs w:val="28"/>
          <w:lang w:val="en-US"/>
        </w:rPr>
        <w:t>The commission identifies the reasons for shortages or surpluses discovered during the inventory. Based on the results of the inventory, the commission members draw up a protocol that is approved by the head of the subject, which reflects the conclusions, proposals and decisions of the commission. The results of the inventory are reflected in the accounting and financial statements of the month in which the inventory was completed, and for the annual inventory - in the annual financial statements.</w:t>
      </w:r>
    </w:p>
    <w:p w:rsidR="008579AD" w:rsidRPr="008579AD" w:rsidRDefault="008579AD" w:rsidP="008579AD">
      <w:pPr>
        <w:pStyle w:val="a5"/>
        <w:ind w:firstLine="709"/>
        <w:jc w:val="both"/>
        <w:rPr>
          <w:rFonts w:ascii="Times New Roman" w:hAnsi="Times New Roman" w:cs="Times New Roman"/>
          <w:sz w:val="28"/>
          <w:szCs w:val="28"/>
          <w:lang w:val="kk-KZ"/>
        </w:rPr>
      </w:pPr>
    </w:p>
    <w:p w:rsidR="00A270DC" w:rsidRPr="00ED37CD" w:rsidRDefault="00A270DC" w:rsidP="00771FF3">
      <w:pPr>
        <w:autoSpaceDE w:val="0"/>
        <w:autoSpaceDN w:val="0"/>
        <w:adjustRightInd w:val="0"/>
        <w:spacing w:after="0" w:line="240" w:lineRule="auto"/>
        <w:jc w:val="center"/>
        <w:rPr>
          <w:rFonts w:ascii="Times New Roman" w:hAnsi="Times New Roman" w:cs="Times New Roman"/>
          <w:b/>
          <w:sz w:val="28"/>
          <w:szCs w:val="28"/>
          <w:lang w:val="en-US"/>
        </w:rPr>
      </w:pPr>
      <w:r w:rsidRPr="00ED37CD">
        <w:rPr>
          <w:rFonts w:ascii="Times New Roman" w:eastAsia="Times New Roman" w:hAnsi="Times New Roman" w:cs="Times New Roman"/>
          <w:b/>
          <w:color w:val="000000"/>
          <w:sz w:val="28"/>
          <w:szCs w:val="28"/>
          <w:lang w:val="en-US"/>
        </w:rPr>
        <w:t>10.3</w:t>
      </w:r>
      <w:r w:rsidR="006E1F80" w:rsidRPr="00ED37CD">
        <w:rPr>
          <w:rFonts w:ascii="Times New Roman" w:eastAsia="Times New Roman" w:hAnsi="Times New Roman" w:cs="Times New Roman"/>
          <w:b/>
          <w:color w:val="000000"/>
          <w:sz w:val="28"/>
          <w:szCs w:val="28"/>
          <w:lang w:val="en-US"/>
        </w:rPr>
        <w:t xml:space="preserve"> </w:t>
      </w:r>
      <w:r w:rsidR="00ED37CD" w:rsidRPr="00ED37CD">
        <w:rPr>
          <w:rFonts w:ascii="Times New Roman" w:hAnsi="Times New Roman" w:cs="Times New Roman"/>
          <w:b/>
          <w:color w:val="000000"/>
          <w:spacing w:val="3"/>
          <w:sz w:val="28"/>
          <w:szCs w:val="28"/>
          <w:lang w:val="en-US"/>
        </w:rPr>
        <w:t>Documentary check of the status of accounting for the receipt, expenditure and write-off of material assets</w:t>
      </w:r>
    </w:p>
    <w:p w:rsidR="000515D5" w:rsidRPr="00ED37CD" w:rsidRDefault="000515D5" w:rsidP="00771FF3">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An audit of receipts and estimates of inventories involves, first of all, checking the position of the accounting policy for accounting for inventories, which are reflected in the document "Accounting Policy".</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In this case, special attention should be paid to the following:</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how</w:t>
      </w:r>
      <w:proofErr w:type="gramEnd"/>
      <w:r w:rsidRPr="008579AD">
        <w:rPr>
          <w:rFonts w:ascii="Times New Roman" w:hAnsi="Times New Roman" w:cs="Times New Roman"/>
          <w:sz w:val="28"/>
          <w:szCs w:val="28"/>
          <w:lang w:val="en-US"/>
        </w:rPr>
        <w:t xml:space="preserve"> inventories are taken into account - at the actual cost of their acquisition (procurement) or at discount prices;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what</w:t>
      </w:r>
      <w:proofErr w:type="gramEnd"/>
      <w:r w:rsidRPr="008579AD">
        <w:rPr>
          <w:rFonts w:ascii="Times New Roman" w:hAnsi="Times New Roman" w:cs="Times New Roman"/>
          <w:sz w:val="28"/>
          <w:szCs w:val="28"/>
          <w:lang w:val="en-US"/>
        </w:rPr>
        <w:t xml:space="preserve"> method is used to write off inventories to production costs (distribution costs);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 </w:t>
      </w:r>
      <w:proofErr w:type="gramStart"/>
      <w:r w:rsidRPr="008579AD">
        <w:rPr>
          <w:rFonts w:ascii="Times New Roman" w:hAnsi="Times New Roman" w:cs="Times New Roman"/>
          <w:sz w:val="28"/>
          <w:szCs w:val="28"/>
          <w:lang w:val="en-US"/>
        </w:rPr>
        <w:t>what</w:t>
      </w:r>
      <w:proofErr w:type="gramEnd"/>
      <w:r w:rsidRPr="008579AD">
        <w:rPr>
          <w:rFonts w:ascii="Times New Roman" w:hAnsi="Times New Roman" w:cs="Times New Roman"/>
          <w:sz w:val="28"/>
          <w:szCs w:val="28"/>
          <w:lang w:val="en-US"/>
        </w:rPr>
        <w:t xml:space="preserve"> method is used to record the movement of inventories in warehouses.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Having clarified the conformity of the provisions of the accounting policy, we can begin to check the main sets of tasks for accounting for inventories.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These major complexes include:</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1) </w:t>
      </w:r>
      <w:proofErr w:type="gramStart"/>
      <w:r w:rsidRPr="008579AD">
        <w:rPr>
          <w:rFonts w:ascii="Times New Roman" w:hAnsi="Times New Roman" w:cs="Times New Roman"/>
          <w:sz w:val="28"/>
          <w:szCs w:val="28"/>
          <w:lang w:val="en-US"/>
        </w:rPr>
        <w:t>the</w:t>
      </w:r>
      <w:proofErr w:type="gramEnd"/>
      <w:r w:rsidRPr="008579AD">
        <w:rPr>
          <w:rFonts w:ascii="Times New Roman" w:hAnsi="Times New Roman" w:cs="Times New Roman"/>
          <w:sz w:val="28"/>
          <w:szCs w:val="28"/>
          <w:lang w:val="en-US"/>
        </w:rPr>
        <w:t xml:space="preserve"> correct and timely documentation and accounting of the receipt of inventories;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2) </w:t>
      </w:r>
      <w:proofErr w:type="gramStart"/>
      <w:r w:rsidRPr="008579AD">
        <w:rPr>
          <w:rFonts w:ascii="Times New Roman" w:hAnsi="Times New Roman" w:cs="Times New Roman"/>
          <w:sz w:val="28"/>
          <w:szCs w:val="28"/>
          <w:lang w:val="en-US"/>
        </w:rPr>
        <w:t>the</w:t>
      </w:r>
      <w:proofErr w:type="gramEnd"/>
      <w:r w:rsidRPr="008579AD">
        <w:rPr>
          <w:rFonts w:ascii="Times New Roman" w:hAnsi="Times New Roman" w:cs="Times New Roman"/>
          <w:sz w:val="28"/>
          <w:szCs w:val="28"/>
          <w:lang w:val="en-US"/>
        </w:rPr>
        <w:t xml:space="preserve"> formation of the actual cost of inventory;</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3) control over the safety of inventories in places of their storage and operation;</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4) </w:t>
      </w:r>
      <w:proofErr w:type="gramStart"/>
      <w:r w:rsidRPr="008579AD">
        <w:rPr>
          <w:rFonts w:ascii="Times New Roman" w:hAnsi="Times New Roman" w:cs="Times New Roman"/>
          <w:sz w:val="28"/>
          <w:szCs w:val="28"/>
          <w:lang w:val="en-US"/>
        </w:rPr>
        <w:t>verification</w:t>
      </w:r>
      <w:proofErr w:type="gramEnd"/>
      <w:r w:rsidRPr="008579AD">
        <w:rPr>
          <w:rFonts w:ascii="Times New Roman" w:hAnsi="Times New Roman" w:cs="Times New Roman"/>
          <w:sz w:val="28"/>
          <w:szCs w:val="28"/>
          <w:lang w:val="en-US"/>
        </w:rPr>
        <w:t xml:space="preserve"> of the analysis of the effectiveness of the use of inventories.</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To check the complexes of tasks for accounting for material values, various methods are used to obtain audit evidence.</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So, to clarify the actual availability of inventory, you can use observation. During the audit, the auditors may, if necessary, take an inventory themselves.</w:t>
      </w:r>
    </w:p>
    <w:p w:rsidR="008579AD" w:rsidRDefault="008579AD" w:rsidP="008579AD">
      <w:pPr>
        <w:pStyle w:val="a5"/>
        <w:ind w:firstLine="709"/>
        <w:jc w:val="both"/>
        <w:rPr>
          <w:rFonts w:ascii="Times New Roman" w:hAnsi="Times New Roman" w:cs="Times New Roman"/>
          <w:sz w:val="28"/>
          <w:szCs w:val="28"/>
          <w:lang w:val="kk-KZ"/>
        </w:rPr>
      </w:pPr>
      <w:r w:rsidRPr="00E94D33">
        <w:rPr>
          <w:rFonts w:ascii="Times New Roman" w:hAnsi="Times New Roman" w:cs="Times New Roman"/>
          <w:sz w:val="28"/>
          <w:szCs w:val="28"/>
          <w:lang w:val="en-US"/>
        </w:rPr>
        <w:lastRenderedPageBreak/>
        <w:t>To confirm the accuracy of arithmetic calculations of inventory values, their compliance with the values ​​reflected in primary documents and in accounting registers, data conversion is usually used.</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reflection in the accounting of the conducted business operations and the reality of the balances on the accounts of accounting of inventories is checked using the confirmation procedure.</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control over the accounting work performed by the accounting department and the correspondence of accounts for the movement of inventories is carried out using the inspection procedure.</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An oral survey is used to obtain answers to the auditor’s questionnaire on a preliminary assessment of the inventory status of inventories, as well as in the process of checking them when the specialists clarify certain provisions of committed business transactions that are doubtful or unclear.</w:t>
      </w:r>
    </w:p>
    <w:p w:rsidR="008579AD" w:rsidRPr="008579AD" w:rsidRDefault="008579AD" w:rsidP="008579AD">
      <w:pPr>
        <w:pStyle w:val="a5"/>
        <w:ind w:firstLine="709"/>
        <w:jc w:val="both"/>
        <w:rPr>
          <w:rFonts w:ascii="Times New Roman" w:hAnsi="Times New Roman" w:cs="Times New Roman"/>
          <w:sz w:val="28"/>
          <w:szCs w:val="28"/>
          <w:lang w:val="kk-KZ"/>
        </w:rPr>
      </w:pPr>
      <w:r w:rsidRPr="008579AD">
        <w:rPr>
          <w:rFonts w:ascii="Times New Roman" w:hAnsi="Times New Roman" w:cs="Times New Roman"/>
          <w:sz w:val="28"/>
          <w:szCs w:val="28"/>
          <w:lang w:val="en-US"/>
        </w:rPr>
        <w:t>In order to clarify the correctness of reflection in accounting of the receipt and expenditure of inventories, the completeness and timeliness of their reflection in accounting registers, the validity of their assessment, th</w:t>
      </w:r>
      <w:r>
        <w:rPr>
          <w:rFonts w:ascii="Times New Roman" w:hAnsi="Times New Roman" w:cs="Times New Roman"/>
          <w:sz w:val="28"/>
          <w:szCs w:val="28"/>
          <w:lang w:val="en-US"/>
        </w:rPr>
        <w:t>e inspection procedure is used.</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Operations reflected in primary documents, in order books, statements, general ledger, financial statements, are checked by inspection. Particular attention should be paid to the correspondence of accounts, the amounts of turns and balances in the registers of analytical and synthetic accounting.</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When comparing the availability of inventories in different periods, the data of the report on the movement of inventories with accounting data, evaluating the ratios between different articles of the report and comparing them with data for previous periods, analytical procedures can be applied.</w:t>
      </w:r>
    </w:p>
    <w:p w:rsidR="008579AD" w:rsidRDefault="008579AD" w:rsidP="008579AD">
      <w:pPr>
        <w:pStyle w:val="a5"/>
        <w:ind w:firstLine="709"/>
        <w:jc w:val="both"/>
        <w:rPr>
          <w:rFonts w:ascii="Times New Roman" w:hAnsi="Times New Roman" w:cs="Times New Roman"/>
          <w:sz w:val="28"/>
          <w:szCs w:val="28"/>
          <w:lang w:val="kk-KZ"/>
        </w:rPr>
      </w:pPr>
      <w:r w:rsidRPr="008579AD">
        <w:rPr>
          <w:rFonts w:ascii="Times New Roman" w:hAnsi="Times New Roman" w:cs="Times New Roman"/>
          <w:sz w:val="28"/>
          <w:szCs w:val="28"/>
          <w:lang w:val="en-US"/>
        </w:rPr>
        <w:t>The auditor also verifies how records are kept for unbilled deliveries and materials that are paid for but are not received at the warehouse (materials on the way). The auditor also checks the operations for the acquisition of materials received in exchange (barter), received free of charge, etc.</w:t>
      </w:r>
    </w:p>
    <w:p w:rsidR="008579AD" w:rsidRPr="008579AD" w:rsidRDefault="008579AD" w:rsidP="008579AD">
      <w:pPr>
        <w:pStyle w:val="a5"/>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When checking the organization of accounting for the movement of material assets in warehouses, first of all, it is necessary to control the organization of the warehouse and access control system. It is important to familiarize yourself with the organization of warehouse accounting of materials, to find out how the control of operations performed in the warehouse is carried out by the accounting department. Enterprises use three main options for recording the movement of materials in warehouses: the operational accounting (balance) method, the card-document method, and the </w:t>
      </w:r>
      <w:proofErr w:type="spellStart"/>
      <w:r w:rsidRPr="008579AD">
        <w:rPr>
          <w:rFonts w:ascii="Times New Roman" w:hAnsi="Times New Roman" w:cs="Times New Roman"/>
          <w:sz w:val="28"/>
          <w:szCs w:val="28"/>
          <w:lang w:val="en-US"/>
        </w:rPr>
        <w:t>cardless</w:t>
      </w:r>
      <w:proofErr w:type="spellEnd"/>
      <w:r w:rsidRPr="008579AD">
        <w:rPr>
          <w:rFonts w:ascii="Times New Roman" w:hAnsi="Times New Roman" w:cs="Times New Roman"/>
          <w:sz w:val="28"/>
          <w:szCs w:val="28"/>
          <w:lang w:val="en-US"/>
        </w:rPr>
        <w:t xml:space="preserve"> method.</w:t>
      </w:r>
    </w:p>
    <w:p w:rsidR="008579AD" w:rsidRDefault="008579AD" w:rsidP="008579AD">
      <w:pPr>
        <w:pStyle w:val="a5"/>
        <w:ind w:firstLine="709"/>
        <w:jc w:val="both"/>
        <w:rPr>
          <w:rFonts w:ascii="Times New Roman" w:hAnsi="Times New Roman" w:cs="Times New Roman"/>
          <w:sz w:val="28"/>
          <w:szCs w:val="28"/>
          <w:lang w:val="kk-KZ"/>
        </w:rPr>
      </w:pPr>
      <w:r w:rsidRPr="008579AD">
        <w:rPr>
          <w:rFonts w:ascii="Times New Roman" w:hAnsi="Times New Roman" w:cs="Times New Roman"/>
          <w:sz w:val="28"/>
          <w:szCs w:val="28"/>
          <w:lang w:val="en-US"/>
        </w:rPr>
        <w:t xml:space="preserve">If the balance method is used, the auditor checks the statements for the receipt and consumption of materials, compares the totals of these statements with the balance sheets. Card-documentary method provides for the preparation in accounting of quantitatively-total turnover sheets in the amount of stock numbers for groups of materials. In this case, the auditor reviews these statements and reconciles the balances </w:t>
      </w:r>
      <w:r w:rsidRPr="008579AD">
        <w:rPr>
          <w:rFonts w:ascii="Times New Roman" w:hAnsi="Times New Roman" w:cs="Times New Roman"/>
          <w:sz w:val="28"/>
          <w:szCs w:val="28"/>
          <w:lang w:val="en-US"/>
        </w:rPr>
        <w:lastRenderedPageBreak/>
        <w:t>with the warehouse accounting cards. Typically, selective verification is carried out, since continuous control is a very time-consuming operation. The third method (</w:t>
      </w:r>
      <w:proofErr w:type="spellStart"/>
      <w:r w:rsidRPr="008579AD">
        <w:rPr>
          <w:rFonts w:ascii="Times New Roman" w:hAnsi="Times New Roman" w:cs="Times New Roman"/>
          <w:sz w:val="28"/>
          <w:szCs w:val="28"/>
          <w:lang w:val="en-US"/>
        </w:rPr>
        <w:t>cardless</w:t>
      </w:r>
      <w:proofErr w:type="spellEnd"/>
      <w:r w:rsidRPr="008579AD">
        <w:rPr>
          <w:rFonts w:ascii="Times New Roman" w:hAnsi="Times New Roman" w:cs="Times New Roman"/>
          <w:sz w:val="28"/>
          <w:szCs w:val="28"/>
          <w:lang w:val="en-US"/>
        </w:rPr>
        <w:t>) is the most effective. It is used, as a rule, when using personal computers (PCs). In this case, warehouse inventory cards are not normally maintained. The process of warehouse accounting is organized on a PC, and for certain periods (month, quarter), turnover sheets are compiled. The auditor gets acquainted with the available documents, finds out how the reconciliation of warehouse data with accounting data is conducted.</w:t>
      </w:r>
    </w:p>
    <w:p w:rsidR="008579AD" w:rsidRPr="008579AD"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Particular attention should be paid to checking operations for the release of material assets into production. For this purpose, the company can use one of the following valuation methods: at the cost of a unit of inventory; at average cost; at the cost of the first purchases at the time of acquisition (FIFO method).</w:t>
      </w:r>
    </w:p>
    <w:p w:rsidR="008579AD" w:rsidRPr="008579AD"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first method involves writing off each unit of material at the acquisition price or at the cost of a unit of inventory. It applies if the nomenclature of material values ​​is small. The second method (average cost estimate) is the most common. When applying it, it is important to correctly set average prices.</w:t>
      </w:r>
    </w:p>
    <w:p w:rsidR="008579AD" w:rsidRPr="008579AD"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FIFO method is based on the assumption that material resources are used during the reporting period in the sequence of their acquisition. At the end of the reporting period, stocks of material assets remain at the actual cost of purchases of the most recent purchases, and the material cost of purchases of earlier purchases are written off to the cost of production.</w:t>
      </w:r>
    </w:p>
    <w:p w:rsidR="008579AD" w:rsidRPr="008579AD"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Each method uses its own verification algorithms, which the auditor uses. Here, of course, the use of personal computers for performing laborious calculations can provide invaluable assistance to the auditor.</w:t>
      </w:r>
    </w:p>
    <w:p w:rsidR="008579AD" w:rsidRPr="008579AD"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The verification of the correct attribution and write-off of material values ​​formed as a result of shortages and theft is carried out by the auditor in the event that such data is found. They are possible as a result of force majeure (earthquakes, floods, fires) or are detected during the inventory</w:t>
      </w:r>
    </w:p>
    <w:p w:rsidR="008579AD" w:rsidRPr="008579AD"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If necessary, the auditor can analyze the entire system of organizing the accounting of material values ​​and give recommendations for its rationalization.</w:t>
      </w:r>
    </w:p>
    <w:p w:rsidR="008579AD" w:rsidRPr="008579AD"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en-US"/>
        </w:rPr>
      </w:pPr>
      <w:r w:rsidRPr="008579AD">
        <w:rPr>
          <w:rFonts w:ascii="Times New Roman" w:hAnsi="Times New Roman" w:cs="Times New Roman"/>
          <w:sz w:val="28"/>
          <w:szCs w:val="28"/>
          <w:lang w:val="en-US"/>
        </w:rPr>
        <w:t xml:space="preserve">An analysis of the use of material resources is aimed at identifying the compliance of stocks with established standards, the consumption of materials (in kind or at cost) per 1 </w:t>
      </w:r>
      <w:proofErr w:type="spellStart"/>
      <w:r w:rsidRPr="008579AD">
        <w:rPr>
          <w:rFonts w:ascii="Times New Roman" w:hAnsi="Times New Roman" w:cs="Times New Roman"/>
          <w:sz w:val="28"/>
          <w:szCs w:val="28"/>
          <w:lang w:val="en-US"/>
        </w:rPr>
        <w:t>tenge</w:t>
      </w:r>
      <w:proofErr w:type="spellEnd"/>
      <w:r w:rsidRPr="008579AD">
        <w:rPr>
          <w:rFonts w:ascii="Times New Roman" w:hAnsi="Times New Roman" w:cs="Times New Roman"/>
          <w:sz w:val="28"/>
          <w:szCs w:val="28"/>
          <w:lang w:val="en-US"/>
        </w:rPr>
        <w:t xml:space="preserve"> of manufactured products, etc.</w:t>
      </w:r>
    </w:p>
    <w:p w:rsidR="00E6672C" w:rsidRDefault="008579AD" w:rsidP="008579AD">
      <w:pPr>
        <w:autoSpaceDE w:val="0"/>
        <w:autoSpaceDN w:val="0"/>
        <w:adjustRightInd w:val="0"/>
        <w:spacing w:after="0" w:line="240" w:lineRule="auto"/>
        <w:ind w:firstLine="709"/>
        <w:jc w:val="both"/>
        <w:rPr>
          <w:rFonts w:ascii="Times New Roman" w:hAnsi="Times New Roman" w:cs="Times New Roman"/>
          <w:sz w:val="28"/>
          <w:szCs w:val="28"/>
          <w:lang w:val="kk-KZ"/>
        </w:rPr>
      </w:pPr>
      <w:r w:rsidRPr="008579AD">
        <w:rPr>
          <w:rFonts w:ascii="Times New Roman" w:hAnsi="Times New Roman" w:cs="Times New Roman"/>
          <w:sz w:val="28"/>
          <w:szCs w:val="28"/>
          <w:lang w:val="en-US"/>
        </w:rPr>
        <w:t>As ways to rationalize the accounting of inventories, we can offer: use of PC; application of the most effective methods of accounting and evaluation of inventories, organization of their movement in warehouses.</w:t>
      </w:r>
    </w:p>
    <w:p w:rsidR="008579AD" w:rsidRPr="008579AD"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kk-KZ"/>
        </w:rPr>
      </w:pPr>
    </w:p>
    <w:p w:rsidR="00293E14" w:rsidRPr="00293E14" w:rsidRDefault="00293E14" w:rsidP="00293E14">
      <w:pPr>
        <w:autoSpaceDE w:val="0"/>
        <w:autoSpaceDN w:val="0"/>
        <w:adjustRightInd w:val="0"/>
        <w:spacing w:after="0" w:line="240" w:lineRule="auto"/>
        <w:ind w:left="567"/>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 xml:space="preserve">Control </w:t>
      </w:r>
      <w:r w:rsidRPr="00293E14">
        <w:rPr>
          <w:rFonts w:ascii="Times New Roman" w:eastAsia="Times New Roman" w:hAnsi="Times New Roman" w:cs="Times New Roman"/>
          <w:b/>
          <w:color w:val="000000"/>
          <w:sz w:val="28"/>
          <w:szCs w:val="28"/>
          <w:lang w:val="en-US"/>
        </w:rPr>
        <w:t>questions:</w:t>
      </w: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b/>
          <w:color w:val="000000"/>
          <w:sz w:val="28"/>
          <w:szCs w:val="28"/>
          <w:lang w:val="en-US"/>
        </w:rPr>
      </w:pP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1. Verification of the correct reflection in the accounting registers of the acquisition and disposal of financial investments?</w:t>
      </w: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2. Control over the correct reflectio</w:t>
      </w:r>
      <w:r>
        <w:rPr>
          <w:rFonts w:ascii="Times New Roman" w:eastAsia="Times New Roman" w:hAnsi="Times New Roman" w:cs="Times New Roman"/>
          <w:color w:val="000000"/>
          <w:sz w:val="28"/>
          <w:szCs w:val="28"/>
          <w:lang w:val="en-US"/>
        </w:rPr>
        <w:t>n in the balance of inventories</w:t>
      </w:r>
      <w:r w:rsidRPr="00293E14">
        <w:rPr>
          <w:rFonts w:ascii="Times New Roman" w:eastAsia="Times New Roman" w:hAnsi="Times New Roman" w:cs="Times New Roman"/>
          <w:color w:val="000000"/>
          <w:sz w:val="28"/>
          <w:szCs w:val="28"/>
          <w:lang w:val="en-US"/>
        </w:rPr>
        <w:t>?</w:t>
      </w: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lastRenderedPageBreak/>
        <w:t>3. Checking the availability and preserva</w:t>
      </w:r>
      <w:r>
        <w:rPr>
          <w:rFonts w:ascii="Times New Roman" w:eastAsia="Times New Roman" w:hAnsi="Times New Roman" w:cs="Times New Roman"/>
          <w:color w:val="000000"/>
          <w:sz w:val="28"/>
          <w:szCs w:val="28"/>
          <w:lang w:val="en-US"/>
        </w:rPr>
        <w:t>tion of inventory</w:t>
      </w:r>
      <w:r w:rsidRPr="00293E14">
        <w:rPr>
          <w:rFonts w:ascii="Times New Roman" w:eastAsia="Times New Roman" w:hAnsi="Times New Roman" w:cs="Times New Roman"/>
          <w:color w:val="000000"/>
          <w:sz w:val="28"/>
          <w:szCs w:val="28"/>
          <w:lang w:val="en-US"/>
        </w:rPr>
        <w:t>?</w:t>
      </w: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4. Control over the release and sale of finished product</w:t>
      </w:r>
      <w:r>
        <w:rPr>
          <w:rFonts w:ascii="Times New Roman" w:eastAsia="Times New Roman" w:hAnsi="Times New Roman" w:cs="Times New Roman"/>
          <w:color w:val="000000"/>
          <w:sz w:val="28"/>
          <w:szCs w:val="28"/>
          <w:lang w:val="en-US"/>
        </w:rPr>
        <w:t>s, delivered works and services</w:t>
      </w:r>
      <w:r w:rsidRPr="00293E14">
        <w:rPr>
          <w:rFonts w:ascii="Times New Roman" w:eastAsia="Times New Roman" w:hAnsi="Times New Roman" w:cs="Times New Roman"/>
          <w:color w:val="000000"/>
          <w:sz w:val="28"/>
          <w:szCs w:val="28"/>
          <w:lang w:val="en-US"/>
        </w:rPr>
        <w:t>?</w:t>
      </w: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5. Control</w:t>
      </w:r>
      <w:r>
        <w:rPr>
          <w:rFonts w:ascii="Times New Roman" w:eastAsia="Times New Roman" w:hAnsi="Times New Roman" w:cs="Times New Roman"/>
          <w:color w:val="000000"/>
          <w:sz w:val="28"/>
          <w:szCs w:val="28"/>
          <w:lang w:val="en-US"/>
        </w:rPr>
        <w:t xml:space="preserve"> accounting of production costs</w:t>
      </w:r>
      <w:r w:rsidRPr="00293E14">
        <w:rPr>
          <w:rFonts w:ascii="Times New Roman" w:eastAsia="Times New Roman" w:hAnsi="Times New Roman" w:cs="Times New Roman"/>
          <w:color w:val="000000"/>
          <w:sz w:val="28"/>
          <w:szCs w:val="28"/>
          <w:lang w:val="en-US"/>
        </w:rPr>
        <w:t>?</w:t>
      </w: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6. Reporting the results of</w:t>
      </w:r>
      <w:r>
        <w:rPr>
          <w:rFonts w:ascii="Times New Roman" w:eastAsia="Times New Roman" w:hAnsi="Times New Roman" w:cs="Times New Roman"/>
          <w:color w:val="000000"/>
          <w:sz w:val="28"/>
          <w:szCs w:val="28"/>
          <w:lang w:val="en-US"/>
        </w:rPr>
        <w:t xml:space="preserve"> the audit of inventory records</w:t>
      </w:r>
      <w:r w:rsidRPr="00293E14">
        <w:rPr>
          <w:rFonts w:ascii="Times New Roman" w:eastAsia="Times New Roman" w:hAnsi="Times New Roman" w:cs="Times New Roman"/>
          <w:color w:val="000000"/>
          <w:sz w:val="28"/>
          <w:szCs w:val="28"/>
          <w:lang w:val="en-US"/>
        </w:rPr>
        <w:t>?</w:t>
      </w:r>
    </w:p>
    <w:p w:rsidR="00293E14" w:rsidRPr="00293E14" w:rsidRDefault="00293E14" w:rsidP="00293E14">
      <w:pPr>
        <w:autoSpaceDE w:val="0"/>
        <w:autoSpaceDN w:val="0"/>
        <w:adjustRightInd w:val="0"/>
        <w:spacing w:after="0" w:line="240" w:lineRule="auto"/>
        <w:ind w:left="567"/>
        <w:jc w:val="both"/>
        <w:rPr>
          <w:rFonts w:ascii="Times New Roman" w:eastAsia="Times New Roman" w:hAnsi="Times New Roman" w:cs="Times New Roman"/>
          <w:color w:val="000000"/>
          <w:sz w:val="28"/>
          <w:szCs w:val="28"/>
          <w:lang w:val="kk-KZ"/>
        </w:rPr>
      </w:pPr>
    </w:p>
    <w:p w:rsidR="00293E14" w:rsidRPr="00E94D33" w:rsidRDefault="00293E14" w:rsidP="00293E14">
      <w:pPr>
        <w:pStyle w:val="a3"/>
        <w:autoSpaceDE w:val="0"/>
        <w:autoSpaceDN w:val="0"/>
        <w:adjustRightInd w:val="0"/>
        <w:spacing w:after="0" w:line="240" w:lineRule="auto"/>
        <w:ind w:left="375"/>
        <w:jc w:val="center"/>
        <w:rPr>
          <w:rFonts w:ascii="Times New Roman" w:eastAsia="Times New Roman" w:hAnsi="Times New Roman" w:cs="Times New Roman"/>
          <w:b/>
          <w:color w:val="000000"/>
          <w:sz w:val="28"/>
          <w:szCs w:val="28"/>
          <w:lang w:val="en-US"/>
        </w:rPr>
      </w:pPr>
      <w:r w:rsidRPr="00E94D33">
        <w:rPr>
          <w:rFonts w:ascii="Times New Roman" w:eastAsia="Times New Roman" w:hAnsi="Times New Roman" w:cs="Times New Roman"/>
          <w:b/>
          <w:color w:val="000000"/>
          <w:sz w:val="28"/>
          <w:szCs w:val="28"/>
          <w:lang w:val="en-US"/>
        </w:rPr>
        <w:t>Test tasks:</w:t>
      </w:r>
    </w:p>
    <w:p w:rsidR="00293E14" w:rsidRPr="00E94D33" w:rsidRDefault="00293E14" w:rsidP="00293E14">
      <w:pPr>
        <w:pStyle w:val="a3"/>
        <w:autoSpaceDE w:val="0"/>
        <w:autoSpaceDN w:val="0"/>
        <w:adjustRightInd w:val="0"/>
        <w:spacing w:after="0" w:line="240" w:lineRule="auto"/>
        <w:ind w:left="375"/>
        <w:jc w:val="both"/>
        <w:rPr>
          <w:rFonts w:ascii="Times New Roman" w:eastAsia="Times New Roman" w:hAnsi="Times New Roman" w:cs="Times New Roman"/>
          <w:color w:val="000000"/>
          <w:sz w:val="28"/>
          <w:szCs w:val="28"/>
          <w:lang w:val="en-US"/>
        </w:rPr>
      </w:pP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1. A financial institution offering a wide range of services, primarily related to loans, savings and payments, and performing a variety of financial functions in relation to any enterprise in the economy:</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a) </w:t>
      </w:r>
      <w:proofErr w:type="gramStart"/>
      <w:r w:rsidRPr="00293E14">
        <w:rPr>
          <w:rFonts w:ascii="Times New Roman" w:eastAsia="Times New Roman" w:hAnsi="Times New Roman" w:cs="Times New Roman"/>
          <w:color w:val="000000"/>
          <w:sz w:val="28"/>
          <w:szCs w:val="28"/>
          <w:lang w:val="en-US"/>
        </w:rPr>
        <w:t>bank</w:t>
      </w:r>
      <w:proofErr w:type="gramEnd"/>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b) </w:t>
      </w:r>
      <w:proofErr w:type="gramStart"/>
      <w:r w:rsidRPr="00293E14">
        <w:rPr>
          <w:rFonts w:ascii="Times New Roman" w:eastAsia="Times New Roman" w:hAnsi="Times New Roman" w:cs="Times New Roman"/>
          <w:color w:val="000000"/>
          <w:sz w:val="28"/>
          <w:szCs w:val="28"/>
          <w:lang w:val="en-US"/>
        </w:rPr>
        <w:t>pawnshop</w:t>
      </w:r>
      <w:proofErr w:type="gramEnd"/>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c) </w:t>
      </w:r>
      <w:proofErr w:type="gramStart"/>
      <w:r w:rsidRPr="00293E14">
        <w:rPr>
          <w:rFonts w:ascii="Times New Roman" w:eastAsia="Times New Roman" w:hAnsi="Times New Roman" w:cs="Times New Roman"/>
          <w:color w:val="000000"/>
          <w:sz w:val="28"/>
          <w:szCs w:val="28"/>
          <w:lang w:val="en-US"/>
        </w:rPr>
        <w:t>partnership</w:t>
      </w:r>
      <w:proofErr w:type="gramEnd"/>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d) </w:t>
      </w:r>
      <w:proofErr w:type="gramStart"/>
      <w:r w:rsidRPr="00293E14">
        <w:rPr>
          <w:rFonts w:ascii="Times New Roman" w:eastAsia="Times New Roman" w:hAnsi="Times New Roman" w:cs="Times New Roman"/>
          <w:color w:val="000000"/>
          <w:sz w:val="28"/>
          <w:szCs w:val="28"/>
          <w:lang w:val="en-US"/>
        </w:rPr>
        <w:t>microcredit</w:t>
      </w:r>
      <w:proofErr w:type="gramEnd"/>
      <w:r w:rsidRPr="00293E14">
        <w:rPr>
          <w:rFonts w:ascii="Times New Roman" w:eastAsia="Times New Roman" w:hAnsi="Times New Roman" w:cs="Times New Roman"/>
          <w:color w:val="000000"/>
          <w:sz w:val="28"/>
          <w:szCs w:val="28"/>
          <w:lang w:val="en-US"/>
        </w:rPr>
        <w:t xml:space="preserve"> organization</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e) </w:t>
      </w:r>
      <w:proofErr w:type="gramStart"/>
      <w:r w:rsidRPr="00293E14">
        <w:rPr>
          <w:rFonts w:ascii="Times New Roman" w:eastAsia="Times New Roman" w:hAnsi="Times New Roman" w:cs="Times New Roman"/>
          <w:color w:val="000000"/>
          <w:sz w:val="28"/>
          <w:szCs w:val="28"/>
          <w:lang w:val="en-US"/>
        </w:rPr>
        <w:t>currency</w:t>
      </w:r>
      <w:proofErr w:type="gramEnd"/>
      <w:r w:rsidRPr="00293E14">
        <w:rPr>
          <w:rFonts w:ascii="Times New Roman" w:eastAsia="Times New Roman" w:hAnsi="Times New Roman" w:cs="Times New Roman"/>
          <w:color w:val="000000"/>
          <w:sz w:val="28"/>
          <w:szCs w:val="28"/>
          <w:lang w:val="en-US"/>
        </w:rPr>
        <w:t xml:space="preserve"> exchange office</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2. The property management function is known as: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a) Trust services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b) Leasing services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c) Deposit services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d) Lombard services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e) Factoring services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3. The main problem for large organizations is: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a) </w:t>
      </w:r>
      <w:proofErr w:type="gramStart"/>
      <w:r w:rsidRPr="00293E14">
        <w:rPr>
          <w:rFonts w:ascii="Times New Roman" w:eastAsia="Times New Roman" w:hAnsi="Times New Roman" w:cs="Times New Roman"/>
          <w:color w:val="000000"/>
          <w:sz w:val="28"/>
          <w:szCs w:val="28"/>
          <w:lang w:val="en-US"/>
        </w:rPr>
        <w:t>the</w:t>
      </w:r>
      <w:proofErr w:type="gramEnd"/>
      <w:r w:rsidRPr="00293E14">
        <w:rPr>
          <w:rFonts w:ascii="Times New Roman" w:eastAsia="Times New Roman" w:hAnsi="Times New Roman" w:cs="Times New Roman"/>
          <w:color w:val="000000"/>
          <w:sz w:val="28"/>
          <w:szCs w:val="28"/>
          <w:lang w:val="en-US"/>
        </w:rPr>
        <w:t xml:space="preserve"> rate of controllability</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b) </w:t>
      </w:r>
      <w:proofErr w:type="gramStart"/>
      <w:r w:rsidRPr="00293E14">
        <w:rPr>
          <w:rFonts w:ascii="Times New Roman" w:eastAsia="Times New Roman" w:hAnsi="Times New Roman" w:cs="Times New Roman"/>
          <w:color w:val="000000"/>
          <w:sz w:val="28"/>
          <w:szCs w:val="28"/>
          <w:lang w:val="en-US"/>
        </w:rPr>
        <w:t>the</w:t>
      </w:r>
      <w:proofErr w:type="gramEnd"/>
      <w:r w:rsidRPr="00293E14">
        <w:rPr>
          <w:rFonts w:ascii="Times New Roman" w:eastAsia="Times New Roman" w:hAnsi="Times New Roman" w:cs="Times New Roman"/>
          <w:color w:val="000000"/>
          <w:sz w:val="28"/>
          <w:szCs w:val="28"/>
          <w:lang w:val="en-US"/>
        </w:rPr>
        <w:t xml:space="preserve"> ability to pay rate</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c) </w:t>
      </w:r>
      <w:proofErr w:type="gramStart"/>
      <w:r w:rsidRPr="00293E14">
        <w:rPr>
          <w:rFonts w:ascii="Times New Roman" w:eastAsia="Times New Roman" w:hAnsi="Times New Roman" w:cs="Times New Roman"/>
          <w:color w:val="000000"/>
          <w:sz w:val="28"/>
          <w:szCs w:val="28"/>
          <w:lang w:val="en-US"/>
        </w:rPr>
        <w:t>rate</w:t>
      </w:r>
      <w:proofErr w:type="gramEnd"/>
      <w:r w:rsidRPr="00293E14">
        <w:rPr>
          <w:rFonts w:ascii="Times New Roman" w:eastAsia="Times New Roman" w:hAnsi="Times New Roman" w:cs="Times New Roman"/>
          <w:color w:val="000000"/>
          <w:sz w:val="28"/>
          <w:szCs w:val="28"/>
          <w:lang w:val="en-US"/>
        </w:rPr>
        <w:t xml:space="preserve"> of return</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d) </w:t>
      </w:r>
      <w:proofErr w:type="gramStart"/>
      <w:r w:rsidRPr="00293E14">
        <w:rPr>
          <w:rFonts w:ascii="Times New Roman" w:eastAsia="Times New Roman" w:hAnsi="Times New Roman" w:cs="Times New Roman"/>
          <w:color w:val="000000"/>
          <w:sz w:val="28"/>
          <w:szCs w:val="28"/>
          <w:lang w:val="en-US"/>
        </w:rPr>
        <w:t>personnel</w:t>
      </w:r>
      <w:proofErr w:type="gramEnd"/>
      <w:r w:rsidRPr="00293E14">
        <w:rPr>
          <w:rFonts w:ascii="Times New Roman" w:eastAsia="Times New Roman" w:hAnsi="Times New Roman" w:cs="Times New Roman"/>
          <w:color w:val="000000"/>
          <w:sz w:val="28"/>
          <w:szCs w:val="28"/>
          <w:lang w:val="en-US"/>
        </w:rPr>
        <w:t xml:space="preserve"> management</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 xml:space="preserve">e) </w:t>
      </w:r>
      <w:proofErr w:type="gramStart"/>
      <w:r w:rsidRPr="00293E14">
        <w:rPr>
          <w:rFonts w:ascii="Times New Roman" w:eastAsia="Times New Roman" w:hAnsi="Times New Roman" w:cs="Times New Roman"/>
          <w:color w:val="000000"/>
          <w:sz w:val="28"/>
          <w:szCs w:val="28"/>
          <w:lang w:val="en-US"/>
        </w:rPr>
        <w:t>inflation</w:t>
      </w:r>
      <w:proofErr w:type="gramEnd"/>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4. If the bank offers its services from one office, then this is the organization of banking activities: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a) Holding</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b) From one office</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c) Joint</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d) Joint Stock</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e) Based on branches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5. Liabilities are divided into two major categories: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a) Short-term and long-term funds that the owners have invested in the bank</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b) Deposits held by various consumers and non-deposit loans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c) Cash and non-deposit loans in the money and capital markets</w:t>
      </w:r>
    </w:p>
    <w:p w:rsidR="00293E14" w:rsidRPr="00293E14" w:rsidRDefault="00293E14" w:rsidP="00293E14">
      <w:pPr>
        <w:pStyle w:val="a3"/>
        <w:autoSpaceDE w:val="0"/>
        <w:autoSpaceDN w:val="0"/>
        <w:adjustRightInd w:val="0"/>
        <w:spacing w:after="0" w:line="240" w:lineRule="auto"/>
        <w:ind w:left="0"/>
        <w:jc w:val="both"/>
        <w:rPr>
          <w:rFonts w:ascii="Times New Roman" w:eastAsia="Times New Roman" w:hAnsi="Times New Roman" w:cs="Times New Roman"/>
          <w:color w:val="000000"/>
          <w:sz w:val="28"/>
          <w:szCs w:val="28"/>
          <w:lang w:val="en-US"/>
        </w:rPr>
      </w:pPr>
      <w:r w:rsidRPr="00293E14">
        <w:rPr>
          <w:rFonts w:ascii="Times New Roman" w:eastAsia="Times New Roman" w:hAnsi="Times New Roman" w:cs="Times New Roman"/>
          <w:color w:val="000000"/>
          <w:sz w:val="28"/>
          <w:szCs w:val="28"/>
          <w:lang w:val="en-US"/>
        </w:rPr>
        <w:t>d) Cash in storage and deposits at other depository institutions</w:t>
      </w:r>
    </w:p>
    <w:p w:rsidR="00293E14" w:rsidRPr="00293E14" w:rsidRDefault="00293E14" w:rsidP="00293E14">
      <w:pPr>
        <w:autoSpaceDE w:val="0"/>
        <w:autoSpaceDN w:val="0"/>
        <w:adjustRightInd w:val="0"/>
        <w:spacing w:after="0" w:line="240" w:lineRule="auto"/>
        <w:jc w:val="both"/>
        <w:rPr>
          <w:rFonts w:ascii="Times New Roman" w:hAnsi="Times New Roman" w:cs="Times New Roman"/>
          <w:bCs/>
          <w:color w:val="000000"/>
          <w:spacing w:val="2"/>
          <w:sz w:val="28"/>
          <w:szCs w:val="28"/>
          <w:lang w:val="en-US"/>
        </w:rPr>
      </w:pPr>
      <w:r w:rsidRPr="00293E14">
        <w:rPr>
          <w:rFonts w:ascii="Times New Roman" w:eastAsia="Times New Roman" w:hAnsi="Times New Roman" w:cs="Times New Roman"/>
          <w:color w:val="000000"/>
          <w:sz w:val="28"/>
          <w:szCs w:val="28"/>
          <w:lang w:val="en-US"/>
        </w:rPr>
        <w:t>e) State and private sources</w:t>
      </w:r>
    </w:p>
    <w:p w:rsidR="008579AD" w:rsidRPr="00F70119" w:rsidRDefault="00F70119" w:rsidP="00F70119">
      <w:pPr>
        <w:pStyle w:val="a3"/>
        <w:autoSpaceDE w:val="0"/>
        <w:autoSpaceDN w:val="0"/>
        <w:adjustRightInd w:val="0"/>
        <w:spacing w:after="0" w:line="240" w:lineRule="auto"/>
        <w:ind w:left="375"/>
        <w:jc w:val="center"/>
        <w:rPr>
          <w:rFonts w:ascii="Times New Roman" w:hAnsi="Times New Roman" w:cs="Times New Roman"/>
          <w:b/>
          <w:color w:val="000000"/>
          <w:spacing w:val="7"/>
          <w:sz w:val="28"/>
          <w:szCs w:val="28"/>
          <w:lang w:val="en-US"/>
        </w:rPr>
      </w:pPr>
      <w:r w:rsidRPr="00F70119">
        <w:rPr>
          <w:rFonts w:ascii="Times New Roman" w:hAnsi="Times New Roman" w:cs="Times New Roman"/>
          <w:b/>
          <w:color w:val="000000"/>
          <w:spacing w:val="7"/>
          <w:sz w:val="28"/>
          <w:szCs w:val="28"/>
          <w:lang w:val="en-US"/>
        </w:rPr>
        <w:lastRenderedPageBreak/>
        <w:t xml:space="preserve">11 </w:t>
      </w:r>
      <w:r w:rsidRPr="00925BD9">
        <w:rPr>
          <w:rFonts w:ascii="Times New Roman" w:hAnsi="Times New Roman" w:cs="Times New Roman"/>
          <w:b/>
          <w:color w:val="000000"/>
          <w:spacing w:val="7"/>
          <w:sz w:val="28"/>
          <w:szCs w:val="28"/>
          <w:lang w:val="en-US"/>
        </w:rPr>
        <w:t>MONITORING AND AUDIT OF ACCOUNTS PAYABLE</w:t>
      </w:r>
    </w:p>
    <w:p w:rsidR="00F70119" w:rsidRPr="00F70119" w:rsidRDefault="00F70119" w:rsidP="008579AD">
      <w:pPr>
        <w:pStyle w:val="a3"/>
        <w:autoSpaceDE w:val="0"/>
        <w:autoSpaceDN w:val="0"/>
        <w:adjustRightInd w:val="0"/>
        <w:spacing w:after="0" w:line="240" w:lineRule="auto"/>
        <w:ind w:left="375"/>
        <w:rPr>
          <w:rFonts w:ascii="Times New Roman" w:eastAsia="Times New Roman" w:hAnsi="Times New Roman" w:cs="Times New Roman"/>
          <w:b/>
          <w:color w:val="000000"/>
          <w:sz w:val="28"/>
          <w:szCs w:val="28"/>
          <w:lang w:val="en-US"/>
        </w:rPr>
      </w:pPr>
    </w:p>
    <w:p w:rsidR="008579AD" w:rsidRPr="00E94D33"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94D33">
        <w:rPr>
          <w:rFonts w:ascii="Times New Roman" w:eastAsia="Times New Roman" w:hAnsi="Times New Roman" w:cs="Times New Roman"/>
          <w:b/>
          <w:color w:val="000000"/>
          <w:sz w:val="28"/>
          <w:szCs w:val="28"/>
          <w:lang w:val="en-US"/>
        </w:rPr>
        <w:t>1</w:t>
      </w:r>
      <w:r w:rsidR="00F70119" w:rsidRPr="00E94D33">
        <w:rPr>
          <w:rFonts w:ascii="Times New Roman" w:eastAsia="Times New Roman" w:hAnsi="Times New Roman" w:cs="Times New Roman"/>
          <w:b/>
          <w:color w:val="000000"/>
          <w:sz w:val="28"/>
          <w:szCs w:val="28"/>
          <w:lang w:val="en-US"/>
        </w:rPr>
        <w:t>1</w:t>
      </w:r>
      <w:r w:rsidRPr="00E94D33">
        <w:rPr>
          <w:rFonts w:ascii="Times New Roman" w:eastAsia="Times New Roman" w:hAnsi="Times New Roman" w:cs="Times New Roman"/>
          <w:b/>
          <w:color w:val="000000"/>
          <w:sz w:val="28"/>
          <w:szCs w:val="28"/>
          <w:lang w:val="en-US"/>
        </w:rPr>
        <w:t xml:space="preserve">.1 </w:t>
      </w:r>
      <w:r w:rsidR="00F70119" w:rsidRPr="00F70119">
        <w:rPr>
          <w:rFonts w:ascii="Times New Roman" w:hAnsi="Times New Roman" w:cs="Times New Roman"/>
          <w:b/>
          <w:color w:val="000000"/>
          <w:spacing w:val="4"/>
          <w:sz w:val="28"/>
          <w:szCs w:val="28"/>
          <w:lang w:val="en-US"/>
        </w:rPr>
        <w:t>Accounts</w:t>
      </w:r>
      <w:r w:rsidR="00F70119" w:rsidRPr="00E94D33">
        <w:rPr>
          <w:rFonts w:ascii="Times New Roman" w:hAnsi="Times New Roman" w:cs="Times New Roman"/>
          <w:b/>
          <w:color w:val="000000"/>
          <w:spacing w:val="4"/>
          <w:sz w:val="28"/>
          <w:szCs w:val="28"/>
          <w:lang w:val="en-US"/>
        </w:rPr>
        <w:t xml:space="preserve"> </w:t>
      </w:r>
      <w:r w:rsidR="00F70119" w:rsidRPr="00F70119">
        <w:rPr>
          <w:rFonts w:ascii="Times New Roman" w:hAnsi="Times New Roman" w:cs="Times New Roman"/>
          <w:b/>
          <w:color w:val="000000"/>
          <w:spacing w:val="4"/>
          <w:sz w:val="28"/>
          <w:szCs w:val="28"/>
          <w:lang w:val="en-US"/>
        </w:rPr>
        <w:t>receivable</w:t>
      </w:r>
      <w:r w:rsidR="00F70119" w:rsidRPr="00E94D33">
        <w:rPr>
          <w:rFonts w:ascii="Times New Roman" w:hAnsi="Times New Roman" w:cs="Times New Roman"/>
          <w:b/>
          <w:color w:val="000000"/>
          <w:spacing w:val="4"/>
          <w:sz w:val="28"/>
          <w:szCs w:val="28"/>
          <w:lang w:val="en-US"/>
        </w:rPr>
        <w:t xml:space="preserve"> </w:t>
      </w:r>
      <w:r w:rsidR="00F70119" w:rsidRPr="00F70119">
        <w:rPr>
          <w:rFonts w:ascii="Times New Roman" w:hAnsi="Times New Roman" w:cs="Times New Roman"/>
          <w:b/>
          <w:color w:val="000000"/>
          <w:spacing w:val="4"/>
          <w:sz w:val="28"/>
          <w:szCs w:val="28"/>
          <w:lang w:val="en-US"/>
        </w:rPr>
        <w:t>and</w:t>
      </w:r>
      <w:r w:rsidR="00F70119" w:rsidRPr="00E94D33">
        <w:rPr>
          <w:rFonts w:ascii="Times New Roman" w:hAnsi="Times New Roman" w:cs="Times New Roman"/>
          <w:b/>
          <w:color w:val="000000"/>
          <w:spacing w:val="4"/>
          <w:sz w:val="28"/>
          <w:szCs w:val="28"/>
          <w:lang w:val="en-US"/>
        </w:rPr>
        <w:t xml:space="preserve"> </w:t>
      </w:r>
      <w:r w:rsidR="00F70119" w:rsidRPr="00F70119">
        <w:rPr>
          <w:rFonts w:ascii="Times New Roman" w:hAnsi="Times New Roman" w:cs="Times New Roman"/>
          <w:b/>
          <w:color w:val="000000"/>
          <w:spacing w:val="4"/>
          <w:sz w:val="28"/>
          <w:szCs w:val="28"/>
          <w:lang w:val="en-US"/>
        </w:rPr>
        <w:t>its</w:t>
      </w:r>
      <w:r w:rsidR="00F70119" w:rsidRPr="00E94D33">
        <w:rPr>
          <w:rFonts w:ascii="Times New Roman" w:hAnsi="Times New Roman" w:cs="Times New Roman"/>
          <w:b/>
          <w:color w:val="000000"/>
          <w:spacing w:val="4"/>
          <w:sz w:val="28"/>
          <w:szCs w:val="28"/>
          <w:lang w:val="en-US"/>
        </w:rPr>
        <w:t xml:space="preserve"> </w:t>
      </w:r>
      <w:r w:rsidR="00F70119" w:rsidRPr="00F70119">
        <w:rPr>
          <w:rFonts w:ascii="Times New Roman" w:hAnsi="Times New Roman" w:cs="Times New Roman"/>
          <w:b/>
          <w:color w:val="000000"/>
          <w:spacing w:val="4"/>
          <w:sz w:val="28"/>
          <w:szCs w:val="28"/>
          <w:lang w:val="en-US"/>
        </w:rPr>
        <w:t>types</w:t>
      </w:r>
    </w:p>
    <w:p w:rsidR="008579AD" w:rsidRPr="00E94D33"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Accounts receivable is the amount of debt in cash equivalent due to the enterprise from counterparties - individuals and legal entities. When using cashless payments, the occurrence of such a debt is a completely logical process of economic activity. The presence of receivables characterizes the outflow or diversion of funds from circulation.</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In terms of economic content, accounts receivable in cash equivalent is one of the elements of the financial statements - assets, and therefore, for its recognition in accounting, the following criteria must be simultaneously met: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there</w:t>
      </w:r>
      <w:proofErr w:type="gramEnd"/>
      <w:r w:rsidRPr="009913BE">
        <w:rPr>
          <w:rStyle w:val="ae"/>
          <w:rFonts w:ascii="Times New Roman" w:hAnsi="Times New Roman" w:cs="Times New Roman"/>
          <w:b w:val="0"/>
          <w:color w:val="0A0A0A"/>
          <w:sz w:val="28"/>
          <w:szCs w:val="28"/>
          <w:lang w:val="en-US"/>
        </w:rPr>
        <w:t xml:space="preserve"> is a high probability of obtaining economic benefits associated with this asset;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the</w:t>
      </w:r>
      <w:proofErr w:type="gramEnd"/>
      <w:r w:rsidRPr="009913BE">
        <w:rPr>
          <w:rStyle w:val="ae"/>
          <w:rFonts w:ascii="Times New Roman" w:hAnsi="Times New Roman" w:cs="Times New Roman"/>
          <w:b w:val="0"/>
          <w:color w:val="0A0A0A"/>
          <w:sz w:val="28"/>
          <w:szCs w:val="28"/>
          <w:lang w:val="en-US"/>
        </w:rPr>
        <w:t xml:space="preserve"> value of the asset can be reliably estimated.</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To control and correctly assess the financial condition of the enterprise, a classification of receivables is necessary according to the following criteria:</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on</w:t>
      </w:r>
      <w:proofErr w:type="gramEnd"/>
      <w:r w:rsidRPr="009913BE">
        <w:rPr>
          <w:rStyle w:val="ae"/>
          <w:rFonts w:ascii="Times New Roman" w:hAnsi="Times New Roman" w:cs="Times New Roman"/>
          <w:b w:val="0"/>
          <w:color w:val="0A0A0A"/>
          <w:sz w:val="28"/>
          <w:szCs w:val="28"/>
          <w:lang w:val="en-US"/>
        </w:rPr>
        <w:t xml:space="preserve"> the content of obligations:</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debt</w:t>
      </w:r>
      <w:proofErr w:type="gramEnd"/>
      <w:r w:rsidRPr="009913BE">
        <w:rPr>
          <w:rStyle w:val="ae"/>
          <w:rFonts w:ascii="Times New Roman" w:hAnsi="Times New Roman" w:cs="Times New Roman"/>
          <w:b w:val="0"/>
          <w:color w:val="0A0A0A"/>
          <w:sz w:val="28"/>
          <w:szCs w:val="28"/>
          <w:lang w:val="en-US"/>
        </w:rPr>
        <w:t xml:space="preserve"> related to the sale of products, goods, works, services (trade);</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debt</w:t>
      </w:r>
      <w:proofErr w:type="gramEnd"/>
      <w:r w:rsidRPr="009913BE">
        <w:rPr>
          <w:rStyle w:val="ae"/>
          <w:rFonts w:ascii="Times New Roman" w:hAnsi="Times New Roman" w:cs="Times New Roman"/>
          <w:b w:val="0"/>
          <w:color w:val="0A0A0A"/>
          <w:sz w:val="28"/>
          <w:szCs w:val="28"/>
          <w:lang w:val="en-US"/>
        </w:rPr>
        <w:t xml:space="preserve"> not related to the sale of products, goods, works, services (non-trade);</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timely</w:t>
      </w:r>
      <w:proofErr w:type="gramEnd"/>
      <w:r w:rsidRPr="009913BE">
        <w:rPr>
          <w:rStyle w:val="ae"/>
          <w:rFonts w:ascii="Times New Roman" w:hAnsi="Times New Roman" w:cs="Times New Roman"/>
          <w:b w:val="0"/>
          <w:color w:val="0A0A0A"/>
          <w:sz w:val="28"/>
          <w:szCs w:val="28"/>
          <w:lang w:val="en-US"/>
        </w:rPr>
        <w:t xml:space="preserve"> payment: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normal</w:t>
      </w:r>
      <w:proofErr w:type="gramEnd"/>
      <w:r w:rsidRPr="009913BE">
        <w:rPr>
          <w:rStyle w:val="ae"/>
          <w:rFonts w:ascii="Times New Roman" w:hAnsi="Times New Roman" w:cs="Times New Roman"/>
          <w:b w:val="0"/>
          <w:color w:val="0A0A0A"/>
          <w:sz w:val="28"/>
          <w:szCs w:val="28"/>
          <w:lang w:val="en-US"/>
        </w:rPr>
        <w: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expired;</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duration</w:t>
      </w:r>
      <w:proofErr w:type="gramEnd"/>
      <w:r w:rsidRPr="009913BE">
        <w:rPr>
          <w:rStyle w:val="ae"/>
          <w:rFonts w:ascii="Times New Roman" w:hAnsi="Times New Roman" w:cs="Times New Roman"/>
          <w:b w:val="0"/>
          <w:color w:val="0A0A0A"/>
          <w:sz w:val="28"/>
          <w:szCs w:val="28"/>
          <w:lang w:val="en-US"/>
        </w:rPr>
        <w: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current</w:t>
      </w:r>
      <w:proofErr w:type="gramEnd"/>
      <w:r w:rsidRPr="009913BE">
        <w:rPr>
          <w:rStyle w:val="ae"/>
          <w:rFonts w:ascii="Times New Roman" w:hAnsi="Times New Roman" w:cs="Times New Roman"/>
          <w:b w:val="0"/>
          <w:color w:val="0A0A0A"/>
          <w:sz w:val="28"/>
          <w:szCs w:val="28"/>
          <w:lang w:val="en-US"/>
        </w:rPr>
        <w:t xml:space="preserve"> (short-term);</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long-term</w:t>
      </w:r>
      <w:proofErr w:type="gramEnd"/>
      <w:r w:rsidRPr="009913BE">
        <w:rPr>
          <w:rStyle w:val="ae"/>
          <w:rFonts w:ascii="Times New Roman" w:hAnsi="Times New Roman" w:cs="Times New Roman"/>
          <w:b w:val="0"/>
          <w:color w:val="0A0A0A"/>
          <w:sz w:val="28"/>
          <w:szCs w:val="28"/>
          <w:lang w:val="en-US"/>
        </w:rPr>
        <w: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degree</w:t>
      </w:r>
      <w:proofErr w:type="gramEnd"/>
      <w:r w:rsidRPr="009913BE">
        <w:rPr>
          <w:rStyle w:val="ae"/>
          <w:rFonts w:ascii="Times New Roman" w:hAnsi="Times New Roman" w:cs="Times New Roman"/>
          <w:b w:val="0"/>
          <w:color w:val="0A0A0A"/>
          <w:sz w:val="28"/>
          <w:szCs w:val="28"/>
          <w:lang w:val="en-US"/>
        </w:rPr>
        <w:t xml:space="preserve"> of liquidity:</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highly</w:t>
      </w:r>
      <w:proofErr w:type="gramEnd"/>
      <w:r w:rsidRPr="009913BE">
        <w:rPr>
          <w:rStyle w:val="ae"/>
          <w:rFonts w:ascii="Times New Roman" w:hAnsi="Times New Roman" w:cs="Times New Roman"/>
          <w:b w:val="0"/>
          <w:color w:val="0A0A0A"/>
          <w:sz w:val="28"/>
          <w:szCs w:val="28"/>
          <w:lang w:val="en-US"/>
        </w:rPr>
        <w:t xml:space="preserve"> liquid;</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medium</w:t>
      </w:r>
      <w:proofErr w:type="gramEnd"/>
      <w:r w:rsidRPr="009913BE">
        <w:rPr>
          <w:rStyle w:val="ae"/>
          <w:rFonts w:ascii="Times New Roman" w:hAnsi="Times New Roman" w:cs="Times New Roman"/>
          <w:b w:val="0"/>
          <w:color w:val="0A0A0A"/>
          <w:sz w:val="28"/>
          <w:szCs w:val="28"/>
          <w:lang w:val="en-US"/>
        </w:rPr>
        <w:t xml:space="preserve"> liquid;</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illiquid</w:t>
      </w:r>
      <w:proofErr w:type="gramEnd"/>
      <w:r w:rsidRPr="009913BE">
        <w:rPr>
          <w:rStyle w:val="ae"/>
          <w:rFonts w:ascii="Times New Roman" w:hAnsi="Times New Roman" w:cs="Times New Roman"/>
          <w:b w:val="0"/>
          <w:color w:val="0A0A0A"/>
          <w:sz w:val="28"/>
          <w:szCs w:val="28"/>
          <w:lang w:val="en-US"/>
        </w:rPr>
        <w: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security</w:t>
      </w:r>
      <w:proofErr w:type="gramEnd"/>
      <w:r w:rsidRPr="009913BE">
        <w:rPr>
          <w:rStyle w:val="ae"/>
          <w:rFonts w:ascii="Times New Roman" w:hAnsi="Times New Roman" w:cs="Times New Roman"/>
          <w:b w:val="0"/>
          <w:color w:val="0A0A0A"/>
          <w:sz w:val="28"/>
          <w:szCs w:val="28"/>
          <w:lang w:val="en-US"/>
        </w:rPr>
        <w:t xml:space="preserve"> guarantees:</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secured;</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unsecured;</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the</w:t>
      </w:r>
      <w:proofErr w:type="gramEnd"/>
      <w:r w:rsidRPr="009913BE">
        <w:rPr>
          <w:rStyle w:val="ae"/>
          <w:rFonts w:ascii="Times New Roman" w:hAnsi="Times New Roman" w:cs="Times New Roman"/>
          <w:b w:val="0"/>
          <w:color w:val="0A0A0A"/>
          <w:sz w:val="28"/>
          <w:szCs w:val="28"/>
          <w:lang w:val="en-US"/>
        </w:rPr>
        <w:t xml:space="preserve"> possibility of monitoring:</w:t>
      </w:r>
    </w:p>
    <w:p w:rsidR="009913BE" w:rsidRPr="00E94D33" w:rsidRDefault="009913BE" w:rsidP="009913BE">
      <w:pPr>
        <w:pStyle w:val="a5"/>
        <w:ind w:firstLine="709"/>
        <w:jc w:val="both"/>
        <w:rPr>
          <w:rStyle w:val="ae"/>
          <w:rFonts w:ascii="Times New Roman" w:hAnsi="Times New Roman" w:cs="Times New Roman"/>
          <w:b w:val="0"/>
          <w:color w:val="0A0A0A"/>
          <w:sz w:val="28"/>
          <w:szCs w:val="28"/>
          <w:lang w:val="en-US"/>
        </w:rPr>
      </w:pPr>
      <w:r w:rsidRPr="00E94D33">
        <w:rPr>
          <w:rStyle w:val="ae"/>
          <w:rFonts w:ascii="Times New Roman" w:hAnsi="Times New Roman" w:cs="Times New Roman"/>
          <w:b w:val="0"/>
          <w:color w:val="0A0A0A"/>
          <w:sz w:val="28"/>
          <w:szCs w:val="28"/>
          <w:lang w:val="en-US"/>
        </w:rPr>
        <w:t>● controlled;</w:t>
      </w:r>
    </w:p>
    <w:p w:rsidR="009913BE" w:rsidRPr="00E94D33" w:rsidRDefault="009913BE" w:rsidP="009913BE">
      <w:pPr>
        <w:pStyle w:val="a5"/>
        <w:ind w:firstLine="709"/>
        <w:jc w:val="both"/>
        <w:rPr>
          <w:rStyle w:val="ae"/>
          <w:rFonts w:ascii="Times New Roman" w:hAnsi="Times New Roman" w:cs="Times New Roman"/>
          <w:b w:val="0"/>
          <w:color w:val="0A0A0A"/>
          <w:sz w:val="28"/>
          <w:szCs w:val="28"/>
          <w:lang w:val="en-US"/>
        </w:rPr>
      </w:pPr>
      <w:r w:rsidRPr="00E94D33">
        <w:rPr>
          <w:rStyle w:val="ae"/>
          <w:rFonts w:ascii="Times New Roman" w:hAnsi="Times New Roman" w:cs="Times New Roman"/>
          <w:b w:val="0"/>
          <w:color w:val="0A0A0A"/>
          <w:sz w:val="28"/>
          <w:szCs w:val="28"/>
          <w:lang w:val="en-US"/>
        </w:rPr>
        <w:t xml:space="preserve">● </w:t>
      </w:r>
      <w:proofErr w:type="gramStart"/>
      <w:r w:rsidRPr="00E94D33">
        <w:rPr>
          <w:rStyle w:val="ae"/>
          <w:rFonts w:ascii="Times New Roman" w:hAnsi="Times New Roman" w:cs="Times New Roman"/>
          <w:b w:val="0"/>
          <w:color w:val="0A0A0A"/>
          <w:sz w:val="28"/>
          <w:szCs w:val="28"/>
          <w:lang w:val="en-US"/>
        </w:rPr>
        <w:t>uncontrollable</w:t>
      </w:r>
      <w:proofErr w:type="gramEnd"/>
      <w:r w:rsidR="00750A4A">
        <w:rPr>
          <w:rStyle w:val="ae"/>
          <w:rFonts w:ascii="Times New Roman" w:hAnsi="Times New Roman" w:cs="Times New Roman"/>
          <w:b w:val="0"/>
          <w:color w:val="0A0A0A"/>
          <w:sz w:val="28"/>
          <w:szCs w:val="28"/>
          <w:lang w:val="en-US"/>
        </w:rPr>
        <w:t xml:space="preserve"> [37]</w:t>
      </w:r>
      <w:r w:rsidRPr="00E94D33">
        <w:rPr>
          <w:rStyle w:val="ae"/>
          <w:rFonts w:ascii="Times New Roman" w:hAnsi="Times New Roman" w:cs="Times New Roman"/>
          <w:b w:val="0"/>
          <w:color w:val="0A0A0A"/>
          <w:sz w:val="28"/>
          <w:szCs w:val="28"/>
          <w:lang w:val="en-US"/>
        </w:rPr>
        <w: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Trade receivables (accounts receivable, promissory notes receivable, </w:t>
      </w:r>
      <w:proofErr w:type="gramStart"/>
      <w:r w:rsidRPr="009913BE">
        <w:rPr>
          <w:rStyle w:val="ae"/>
          <w:rFonts w:ascii="Times New Roman" w:hAnsi="Times New Roman" w:cs="Times New Roman"/>
          <w:b w:val="0"/>
          <w:color w:val="0A0A0A"/>
          <w:sz w:val="28"/>
          <w:szCs w:val="28"/>
          <w:lang w:val="en-US"/>
        </w:rPr>
        <w:t>dividends</w:t>
      </w:r>
      <w:proofErr w:type="gramEnd"/>
      <w:r w:rsidRPr="009913BE">
        <w:rPr>
          <w:rStyle w:val="ae"/>
          <w:rFonts w:ascii="Times New Roman" w:hAnsi="Times New Roman" w:cs="Times New Roman"/>
          <w:b w:val="0"/>
          <w:color w:val="0A0A0A"/>
          <w:sz w:val="28"/>
          <w:szCs w:val="28"/>
          <w:lang w:val="en-US"/>
        </w:rPr>
        <w:t xml:space="preserve"> receivable) are the amounts that customers must pay for goods and services sold (rendered) in the ordinary course of business.</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Non-trade receivables (non-trade bills receivable, interest receivable, advances) - debt arising from other activities, such as advances to employees or branches of an enterprise, remuneration receivable, claims against organizations for violation of the </w:t>
      </w:r>
      <w:r w:rsidRPr="009913BE">
        <w:rPr>
          <w:rStyle w:val="ae"/>
          <w:rFonts w:ascii="Times New Roman" w:hAnsi="Times New Roman" w:cs="Times New Roman"/>
          <w:b w:val="0"/>
          <w:color w:val="0A0A0A"/>
          <w:sz w:val="28"/>
          <w:szCs w:val="28"/>
          <w:lang w:val="en-US"/>
        </w:rPr>
        <w:lastRenderedPageBreak/>
        <w:t>terms of the contract, etc. accounts receivable may be a written promise to pay or provide goods or services.</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Short-term receivables are included in current assets. An asset may be classified as current if:</w:t>
      </w:r>
    </w:p>
    <w:p w:rsidR="009913BE" w:rsidRPr="009913BE" w:rsidRDefault="009913BE" w:rsidP="002F59C4">
      <w:pPr>
        <w:pStyle w:val="a5"/>
        <w:numPr>
          <w:ilvl w:val="0"/>
          <w:numId w:val="68"/>
        </w:numPr>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it is supposed to sell it or keep it for sale or use under normal conditions of the operating cycle of the enterprise;</w:t>
      </w:r>
    </w:p>
    <w:p w:rsidR="009913BE" w:rsidRPr="009913BE" w:rsidRDefault="009913BE" w:rsidP="002F59C4">
      <w:pPr>
        <w:pStyle w:val="a5"/>
        <w:numPr>
          <w:ilvl w:val="0"/>
          <w:numId w:val="68"/>
        </w:numPr>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it is contained mainly for commercial purposes or for a short period and it is expected to be implemented within 12 months from the reporting date;</w:t>
      </w:r>
    </w:p>
    <w:p w:rsidR="009913BE" w:rsidRPr="009913BE" w:rsidRDefault="009913BE" w:rsidP="002F59C4">
      <w:pPr>
        <w:pStyle w:val="a5"/>
        <w:numPr>
          <w:ilvl w:val="0"/>
          <w:numId w:val="68"/>
        </w:numPr>
        <w:jc w:val="both"/>
        <w:rPr>
          <w:rStyle w:val="ae"/>
          <w:rFonts w:ascii="Times New Roman" w:hAnsi="Times New Roman" w:cs="Times New Roman"/>
          <w:b w:val="0"/>
          <w:color w:val="0A0A0A"/>
          <w:sz w:val="28"/>
          <w:szCs w:val="28"/>
          <w:lang w:val="en-US"/>
        </w:rPr>
      </w:pPr>
      <w:proofErr w:type="gramStart"/>
      <w:r w:rsidRPr="009913BE">
        <w:rPr>
          <w:rStyle w:val="ae"/>
          <w:rFonts w:ascii="Times New Roman" w:hAnsi="Times New Roman" w:cs="Times New Roman"/>
          <w:b w:val="0"/>
          <w:color w:val="0A0A0A"/>
          <w:sz w:val="28"/>
          <w:szCs w:val="28"/>
          <w:lang w:val="en-US"/>
        </w:rPr>
        <w:t>it</w:t>
      </w:r>
      <w:proofErr w:type="gramEnd"/>
      <w:r w:rsidRPr="009913BE">
        <w:rPr>
          <w:rStyle w:val="ae"/>
          <w:rFonts w:ascii="Times New Roman" w:hAnsi="Times New Roman" w:cs="Times New Roman"/>
          <w:b w:val="0"/>
          <w:color w:val="0A0A0A"/>
          <w:sz w:val="28"/>
          <w:szCs w:val="28"/>
          <w:lang w:val="en-US"/>
        </w:rPr>
        <w:t xml:space="preserve"> is an asset in the form of cash or cash equivalents that do not have restrictions on their use.</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All other assets should be classified as non-current.</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Thus, in terms of payment, receivables may be:</w:t>
      </w:r>
    </w:p>
    <w:p w:rsidR="009913BE" w:rsidRPr="009913BE" w:rsidRDefault="009913BE" w:rsidP="009913BE">
      <w:pPr>
        <w:pStyle w:val="a5"/>
        <w:ind w:firstLine="709"/>
        <w:jc w:val="both"/>
        <w:rPr>
          <w:rStyle w:val="ae"/>
          <w:rFonts w:ascii="Times New Roman" w:hAnsi="Times New Roman" w:cs="Times New Roman"/>
          <w:b w:val="0"/>
          <w:color w:val="0A0A0A"/>
          <w:sz w:val="28"/>
          <w:szCs w:val="28"/>
          <w:lang w:val="en-US"/>
        </w:rPr>
      </w:pPr>
      <w:r w:rsidRPr="009913BE">
        <w:rPr>
          <w:rStyle w:val="ae"/>
          <w:rFonts w:ascii="Times New Roman" w:hAnsi="Times New Roman" w:cs="Times New Roman"/>
          <w:b w:val="0"/>
          <w:color w:val="0A0A0A"/>
          <w:sz w:val="28"/>
          <w:szCs w:val="28"/>
          <w:lang w:val="en-US"/>
        </w:rPr>
        <w:t xml:space="preserve">- </w:t>
      </w:r>
      <w:proofErr w:type="gramStart"/>
      <w:r w:rsidRPr="009913BE">
        <w:rPr>
          <w:rStyle w:val="ae"/>
          <w:rFonts w:ascii="Times New Roman" w:hAnsi="Times New Roman" w:cs="Times New Roman"/>
          <w:b w:val="0"/>
          <w:color w:val="0A0A0A"/>
          <w:sz w:val="28"/>
          <w:szCs w:val="28"/>
          <w:lang w:val="en-US"/>
        </w:rPr>
        <w:t>short-term</w:t>
      </w:r>
      <w:proofErr w:type="gramEnd"/>
      <w:r w:rsidRPr="009913BE">
        <w:rPr>
          <w:rStyle w:val="ae"/>
          <w:rFonts w:ascii="Times New Roman" w:hAnsi="Times New Roman" w:cs="Times New Roman"/>
          <w:b w:val="0"/>
          <w:color w:val="0A0A0A"/>
          <w:sz w:val="28"/>
          <w:szCs w:val="28"/>
          <w:lang w:val="en-US"/>
        </w:rPr>
        <w:t xml:space="preserve"> - for a period of up to 1 year;</w:t>
      </w:r>
    </w:p>
    <w:p w:rsidR="009913BE" w:rsidRPr="00E94D33" w:rsidRDefault="009913BE" w:rsidP="009913BE">
      <w:pPr>
        <w:pStyle w:val="a5"/>
        <w:ind w:firstLine="709"/>
        <w:jc w:val="both"/>
        <w:rPr>
          <w:rStyle w:val="ae"/>
          <w:rFonts w:ascii="Times New Roman" w:hAnsi="Times New Roman" w:cs="Times New Roman"/>
          <w:b w:val="0"/>
          <w:color w:val="0A0A0A"/>
          <w:sz w:val="28"/>
          <w:szCs w:val="28"/>
          <w:lang w:val="en-US"/>
        </w:rPr>
      </w:pPr>
      <w:r w:rsidRPr="00E94D33">
        <w:rPr>
          <w:rStyle w:val="ae"/>
          <w:rFonts w:ascii="Times New Roman" w:hAnsi="Times New Roman" w:cs="Times New Roman"/>
          <w:b w:val="0"/>
          <w:color w:val="0A0A0A"/>
          <w:sz w:val="28"/>
          <w:szCs w:val="28"/>
          <w:lang w:val="en-US"/>
        </w:rPr>
        <w:t xml:space="preserve">- </w:t>
      </w:r>
      <w:proofErr w:type="gramStart"/>
      <w:r w:rsidRPr="00E94D33">
        <w:rPr>
          <w:rStyle w:val="ae"/>
          <w:rFonts w:ascii="Times New Roman" w:hAnsi="Times New Roman" w:cs="Times New Roman"/>
          <w:b w:val="0"/>
          <w:color w:val="0A0A0A"/>
          <w:sz w:val="28"/>
          <w:szCs w:val="28"/>
          <w:lang w:val="en-US"/>
        </w:rPr>
        <w:t>long-term</w:t>
      </w:r>
      <w:proofErr w:type="gramEnd"/>
      <w:r w:rsidRPr="00E94D33">
        <w:rPr>
          <w:rStyle w:val="ae"/>
          <w:rFonts w:ascii="Times New Roman" w:hAnsi="Times New Roman" w:cs="Times New Roman"/>
          <w:b w:val="0"/>
          <w:color w:val="0A0A0A"/>
          <w:sz w:val="28"/>
          <w:szCs w:val="28"/>
          <w:lang w:val="en-US"/>
        </w:rPr>
        <w:t xml:space="preserve"> - for a period of more than 1 year.</w:t>
      </w:r>
    </w:p>
    <w:p w:rsidR="009913BE" w:rsidRPr="009913BE" w:rsidRDefault="009913BE" w:rsidP="009913BE">
      <w:pPr>
        <w:pStyle w:val="a5"/>
        <w:ind w:firstLine="709"/>
        <w:jc w:val="both"/>
        <w:rPr>
          <w:rFonts w:ascii="Times New Roman" w:hAnsi="Times New Roman" w:cs="Times New Roman"/>
          <w:sz w:val="28"/>
          <w:szCs w:val="28"/>
          <w:lang w:val="en-US"/>
        </w:rPr>
      </w:pPr>
      <w:r w:rsidRPr="009913BE">
        <w:rPr>
          <w:rFonts w:ascii="Times New Roman" w:hAnsi="Times New Roman" w:cs="Times New Roman"/>
          <w:sz w:val="28"/>
          <w:szCs w:val="28"/>
          <w:lang w:val="en-US"/>
        </w:rPr>
        <w:t>According to the Standard Chart of Accounts, short-term receivables are recorded in the accounts of subsection 1200 “Short-term receivables”, long-term - in the accounts of subsection 2100 “Long-term receivables”.</w:t>
      </w:r>
    </w:p>
    <w:p w:rsidR="009913BE" w:rsidRPr="009913BE" w:rsidRDefault="009913BE" w:rsidP="009913BE">
      <w:pPr>
        <w:pStyle w:val="a5"/>
        <w:ind w:firstLine="709"/>
        <w:jc w:val="both"/>
        <w:rPr>
          <w:rFonts w:ascii="Times New Roman" w:hAnsi="Times New Roman" w:cs="Times New Roman"/>
          <w:sz w:val="28"/>
          <w:szCs w:val="28"/>
          <w:lang w:val="en-US"/>
        </w:rPr>
      </w:pPr>
      <w:r w:rsidRPr="009913BE">
        <w:rPr>
          <w:rFonts w:ascii="Times New Roman" w:hAnsi="Times New Roman" w:cs="Times New Roman"/>
          <w:sz w:val="28"/>
          <w:szCs w:val="28"/>
          <w:lang w:val="en-US"/>
        </w:rPr>
        <w:t xml:space="preserve">The normal debt of an enterprise is that debt that is due to the progress of production activities, as well as the current forms of settlement (debt for claims submitted, debt of accountable persons, debt for goods sold, </w:t>
      </w:r>
      <w:proofErr w:type="gramStart"/>
      <w:r w:rsidRPr="009913BE">
        <w:rPr>
          <w:rFonts w:ascii="Times New Roman" w:hAnsi="Times New Roman" w:cs="Times New Roman"/>
          <w:sz w:val="28"/>
          <w:szCs w:val="28"/>
          <w:lang w:val="en-US"/>
        </w:rPr>
        <w:t>the</w:t>
      </w:r>
      <w:proofErr w:type="gramEnd"/>
      <w:r w:rsidRPr="009913BE">
        <w:rPr>
          <w:rFonts w:ascii="Times New Roman" w:hAnsi="Times New Roman" w:cs="Times New Roman"/>
          <w:sz w:val="28"/>
          <w:szCs w:val="28"/>
          <w:lang w:val="en-US"/>
        </w:rPr>
        <w:t xml:space="preserve"> payment term of which has not arrived).</w:t>
      </w:r>
    </w:p>
    <w:p w:rsidR="009913BE" w:rsidRPr="009913BE" w:rsidRDefault="009913BE" w:rsidP="009913BE">
      <w:pPr>
        <w:pStyle w:val="a5"/>
        <w:ind w:firstLine="709"/>
        <w:jc w:val="both"/>
        <w:rPr>
          <w:rFonts w:ascii="Times New Roman" w:hAnsi="Times New Roman" w:cs="Times New Roman"/>
          <w:sz w:val="28"/>
          <w:szCs w:val="28"/>
          <w:lang w:val="en-US"/>
        </w:rPr>
      </w:pPr>
      <w:r w:rsidRPr="009913BE">
        <w:rPr>
          <w:rFonts w:ascii="Times New Roman" w:hAnsi="Times New Roman" w:cs="Times New Roman"/>
          <w:sz w:val="28"/>
          <w:szCs w:val="28"/>
          <w:lang w:val="en-US"/>
        </w:rPr>
        <w:t>Overdue (unjustified) accounts receivable are not paid on time, arising as a result of a violation of accounting and financial discipline or due to deficiencies in the organization and maintenance of accounting (goods sold, but not paid on time, debt on shortages and thefts, etc. )</w:t>
      </w:r>
    </w:p>
    <w:p w:rsidR="009913BE" w:rsidRPr="009913BE" w:rsidRDefault="009913BE" w:rsidP="009913BE">
      <w:pPr>
        <w:pStyle w:val="a5"/>
        <w:ind w:firstLine="709"/>
        <w:jc w:val="both"/>
        <w:rPr>
          <w:rFonts w:ascii="Times New Roman" w:hAnsi="Times New Roman" w:cs="Times New Roman"/>
          <w:sz w:val="28"/>
          <w:szCs w:val="28"/>
          <w:lang w:val="en-US"/>
        </w:rPr>
      </w:pPr>
      <w:r w:rsidRPr="009913BE">
        <w:rPr>
          <w:rFonts w:ascii="Times New Roman" w:hAnsi="Times New Roman" w:cs="Times New Roman"/>
          <w:sz w:val="28"/>
          <w:szCs w:val="28"/>
          <w:lang w:val="en-US"/>
        </w:rPr>
        <w:t>Overdue receivables can be doubtful and hopeless.</w:t>
      </w:r>
    </w:p>
    <w:p w:rsidR="009913BE" w:rsidRPr="009913BE" w:rsidRDefault="009913BE" w:rsidP="009913BE">
      <w:pPr>
        <w:pStyle w:val="a5"/>
        <w:ind w:firstLine="709"/>
        <w:jc w:val="both"/>
        <w:rPr>
          <w:rFonts w:ascii="Times New Roman" w:hAnsi="Times New Roman" w:cs="Times New Roman"/>
          <w:sz w:val="28"/>
          <w:szCs w:val="28"/>
          <w:lang w:val="en-US"/>
        </w:rPr>
      </w:pPr>
      <w:r w:rsidRPr="009913BE">
        <w:rPr>
          <w:rFonts w:ascii="Times New Roman" w:hAnsi="Times New Roman" w:cs="Times New Roman"/>
          <w:sz w:val="28"/>
          <w:szCs w:val="28"/>
          <w:lang w:val="en-US"/>
        </w:rPr>
        <w:t>Doubtful receivables are recognized as any debt arising in connection with the sale of goods, performance of work, or the provision of services in the event that this debt is not repaid by the deadlines established by the contract and is not secured by a pledge, guarantee, or bank guarantee.</w:t>
      </w:r>
    </w:p>
    <w:p w:rsidR="009913BE" w:rsidRPr="009913BE" w:rsidRDefault="009913BE" w:rsidP="009913BE">
      <w:pPr>
        <w:pStyle w:val="a5"/>
        <w:ind w:firstLine="709"/>
        <w:jc w:val="both"/>
        <w:rPr>
          <w:rFonts w:ascii="Times New Roman" w:hAnsi="Times New Roman" w:cs="Times New Roman"/>
          <w:sz w:val="28"/>
          <w:szCs w:val="28"/>
          <w:lang w:val="en-US"/>
        </w:rPr>
      </w:pPr>
      <w:r w:rsidRPr="009913BE">
        <w:rPr>
          <w:rFonts w:ascii="Times New Roman" w:hAnsi="Times New Roman" w:cs="Times New Roman"/>
          <w:sz w:val="28"/>
          <w:szCs w:val="28"/>
          <w:lang w:val="en-US"/>
        </w:rPr>
        <w:t>Bad accounts receivable are those debts for which the limitation period has expired, as well as those debts for which the obligation has been terminated due to the impossibility of its fulfillment or on the basis of an act of a state body or liquidation.</w:t>
      </w:r>
    </w:p>
    <w:p w:rsidR="009913BE" w:rsidRPr="00E94D33" w:rsidRDefault="009913BE" w:rsidP="009913BE">
      <w:pPr>
        <w:pStyle w:val="a5"/>
        <w:ind w:firstLine="709"/>
        <w:jc w:val="both"/>
        <w:rPr>
          <w:rFonts w:ascii="Times New Roman" w:hAnsi="Times New Roman" w:cs="Times New Roman"/>
          <w:sz w:val="28"/>
          <w:szCs w:val="28"/>
          <w:lang w:val="en-US"/>
        </w:rPr>
      </w:pPr>
      <w:r w:rsidRPr="00E94D33">
        <w:rPr>
          <w:rFonts w:ascii="Times New Roman" w:hAnsi="Times New Roman" w:cs="Times New Roman"/>
          <w:sz w:val="28"/>
          <w:szCs w:val="28"/>
          <w:lang w:val="en-US"/>
        </w:rPr>
        <w:t>The most significant group of receivables is trade receivables.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Accounting for trade receivables is carried out in accordance with financial reporting standards: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 xml:space="preserve">- </w:t>
      </w:r>
      <w:proofErr w:type="gramStart"/>
      <w:r w:rsidRPr="00BA0F4F">
        <w:rPr>
          <w:rFonts w:ascii="Times New Roman" w:hAnsi="Times New Roman" w:cs="Times New Roman"/>
          <w:sz w:val="28"/>
          <w:szCs w:val="28"/>
          <w:lang w:val="en-US"/>
        </w:rPr>
        <w:t>international</w:t>
      </w:r>
      <w:proofErr w:type="gramEnd"/>
      <w:r w:rsidRPr="00BA0F4F">
        <w:rPr>
          <w:rFonts w:ascii="Times New Roman" w:hAnsi="Times New Roman" w:cs="Times New Roman"/>
          <w:sz w:val="28"/>
          <w:szCs w:val="28"/>
          <w:lang w:val="en-US"/>
        </w:rPr>
        <w:t xml:space="preserve"> financial reporting standards (hereinafter - IFRS);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 IFRS for small and medium-sized enterprises (hereinafter - IFRS for SMEs);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 The national financial reporting standard (hereinafter - the NSFO).</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IFRS accounts receivable are recorded in accordance with the standards: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 IAS 32 “Financial Instruments: Presentation”;</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lastRenderedPageBreak/>
        <w:t>- IFRS 9 “Financial Instruments”;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 IFRS 7 “Financial Instruments: Disclosures”.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In accordance with IAS 32, receivables are classified as financial assets.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A financial asset is an asset that is:</w:t>
      </w:r>
    </w:p>
    <w:p w:rsidR="00BA0F4F" w:rsidRPr="00BA0F4F" w:rsidRDefault="00BA0F4F" w:rsidP="002F59C4">
      <w:pPr>
        <w:pStyle w:val="a5"/>
        <w:numPr>
          <w:ilvl w:val="0"/>
          <w:numId w:val="69"/>
        </w:numPr>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cash;</w:t>
      </w:r>
    </w:p>
    <w:p w:rsidR="00BA0F4F" w:rsidRPr="00BA0F4F" w:rsidRDefault="00BA0F4F" w:rsidP="002F59C4">
      <w:pPr>
        <w:pStyle w:val="a5"/>
        <w:numPr>
          <w:ilvl w:val="0"/>
          <w:numId w:val="69"/>
        </w:numPr>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equity instrument of another enterprise;</w:t>
      </w:r>
    </w:p>
    <w:p w:rsidR="00BA0F4F" w:rsidRPr="00BA0F4F" w:rsidRDefault="00BA0F4F" w:rsidP="002F59C4">
      <w:pPr>
        <w:pStyle w:val="a5"/>
        <w:numPr>
          <w:ilvl w:val="0"/>
          <w:numId w:val="69"/>
        </w:numPr>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contractual right to claim cash or another financial asset from another organization;</w:t>
      </w:r>
    </w:p>
    <w:p w:rsidR="00BA0F4F" w:rsidRPr="00BA0F4F" w:rsidRDefault="00BA0F4F" w:rsidP="002F59C4">
      <w:pPr>
        <w:pStyle w:val="a5"/>
        <w:numPr>
          <w:ilvl w:val="0"/>
          <w:numId w:val="69"/>
        </w:numPr>
        <w:jc w:val="both"/>
        <w:rPr>
          <w:rFonts w:ascii="Times New Roman" w:hAnsi="Times New Roman" w:cs="Times New Roman"/>
          <w:sz w:val="28"/>
          <w:szCs w:val="28"/>
          <w:lang w:val="en-US"/>
        </w:rPr>
      </w:pPr>
      <w:proofErr w:type="gramStart"/>
      <w:r w:rsidRPr="00BA0F4F">
        <w:rPr>
          <w:rFonts w:ascii="Times New Roman" w:hAnsi="Times New Roman" w:cs="Times New Roman"/>
          <w:sz w:val="28"/>
          <w:szCs w:val="28"/>
          <w:lang w:val="en-US"/>
        </w:rPr>
        <w:t>contractual</w:t>
      </w:r>
      <w:proofErr w:type="gramEnd"/>
      <w:r w:rsidRPr="00BA0F4F">
        <w:rPr>
          <w:rFonts w:ascii="Times New Roman" w:hAnsi="Times New Roman" w:cs="Times New Roman"/>
          <w:sz w:val="28"/>
          <w:szCs w:val="28"/>
          <w:lang w:val="en-US"/>
        </w:rPr>
        <w:t xml:space="preserve"> right to exchange financial instruments with another company on potentially favorable terms.</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Initial recognition of receivables related to financial assets is carried at fair value, which can be determined by discounting the net cash flows expected to be received when receivables pay off debt.</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Subsequent measurement of receivables related to financial assets is carried at amortized cost.</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The fair value of receivables for which interest is not provided can be calculated as the present value of all future cash receipts discounted using the prevailing market interest rate (s) for a similar instrument (similar in respect of currency, term, type of interest rate and other factors) with a similar credit rating.</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As a rule, discounting of cash flows related to accounts receivable is carried out when the transaction for the sale of goods (work, services) contains an element of financing, that is, if such a transaction goes beyond the usual terms of lending to customers (that is, sales with a delay payment).</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Subsequent measurement and accounting of receivables, which are financial assets, are carried at amortized cost using the effective interest method.</w:t>
      </w:r>
    </w:p>
    <w:p w:rsidR="00BA0F4F" w:rsidRPr="00BA0F4F"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The effective interest method is the method for calculating the amortized cost of a financial asset or financial liability (or group of financial assets or financial liabilities) and the distribution of interest income or interest expense for the relevant period.</w:t>
      </w:r>
    </w:p>
    <w:p w:rsidR="00BA0F4F" w:rsidRPr="00E94D33" w:rsidRDefault="00BA0F4F" w:rsidP="00BA0F4F">
      <w:pPr>
        <w:pStyle w:val="a5"/>
        <w:ind w:firstLine="709"/>
        <w:jc w:val="both"/>
        <w:rPr>
          <w:rFonts w:ascii="Times New Roman" w:hAnsi="Times New Roman" w:cs="Times New Roman"/>
          <w:sz w:val="28"/>
          <w:szCs w:val="28"/>
          <w:lang w:val="en-US"/>
        </w:rPr>
      </w:pPr>
      <w:r w:rsidRPr="00BA0F4F">
        <w:rPr>
          <w:rFonts w:ascii="Times New Roman" w:hAnsi="Times New Roman" w:cs="Times New Roman"/>
          <w:sz w:val="28"/>
          <w:szCs w:val="28"/>
          <w:lang w:val="en-US"/>
        </w:rPr>
        <w:t>Effective interest rate is the rate that is used to exactly discount estimated future cash payments or receipts over the expected life of the financial instrument or, where appropriate, a shorter period to the net carrying amount of the financial asset or financial liability.</w:t>
      </w:r>
    </w:p>
    <w:p w:rsidR="00BA0F4F" w:rsidRPr="00BA0F4F" w:rsidRDefault="00BA0F4F" w:rsidP="00BA0F4F">
      <w:pPr>
        <w:pStyle w:val="a5"/>
        <w:ind w:firstLine="709"/>
        <w:jc w:val="both"/>
        <w:rPr>
          <w:rStyle w:val="ae"/>
          <w:rFonts w:ascii="Times New Roman" w:hAnsi="Times New Roman" w:cs="Times New Roman"/>
          <w:b w:val="0"/>
          <w:color w:val="0A0A0A"/>
          <w:sz w:val="28"/>
          <w:szCs w:val="28"/>
          <w:lang w:val="en-US"/>
        </w:rPr>
      </w:pPr>
      <w:r w:rsidRPr="00BA0F4F">
        <w:rPr>
          <w:rStyle w:val="ae"/>
          <w:rFonts w:ascii="Times New Roman" w:hAnsi="Times New Roman" w:cs="Times New Roman"/>
          <w:b w:val="0"/>
          <w:color w:val="0A0A0A"/>
          <w:sz w:val="28"/>
          <w:szCs w:val="28"/>
          <w:lang w:val="en-US"/>
        </w:rPr>
        <w:t>Accounting for discounts for goods</w:t>
      </w:r>
    </w:p>
    <w:p w:rsidR="00BA0F4F" w:rsidRPr="00BA0F4F" w:rsidRDefault="00BA0F4F" w:rsidP="00BA0F4F">
      <w:pPr>
        <w:pStyle w:val="a5"/>
        <w:ind w:firstLine="709"/>
        <w:jc w:val="both"/>
        <w:rPr>
          <w:rStyle w:val="ae"/>
          <w:rFonts w:ascii="Times New Roman" w:hAnsi="Times New Roman" w:cs="Times New Roman"/>
          <w:b w:val="0"/>
          <w:color w:val="0A0A0A"/>
          <w:sz w:val="28"/>
          <w:szCs w:val="28"/>
          <w:lang w:val="en-US"/>
        </w:rPr>
      </w:pPr>
      <w:r w:rsidRPr="00BA0F4F">
        <w:rPr>
          <w:rStyle w:val="ae"/>
          <w:rFonts w:ascii="Times New Roman" w:hAnsi="Times New Roman" w:cs="Times New Roman"/>
          <w:b w:val="0"/>
          <w:color w:val="0A0A0A"/>
          <w:sz w:val="28"/>
          <w:szCs w:val="28"/>
          <w:lang w:val="en-US"/>
        </w:rPr>
        <w:t>Usually, a discount refers to one of the terms of the transaction, which determines the size of a possible reduction in the price of the goods specified in the contract, that is, the discount is the amount by which the sale price of the goods sold to the buyer is reduced.</w:t>
      </w:r>
    </w:p>
    <w:p w:rsidR="00BA0F4F" w:rsidRPr="00BA0F4F" w:rsidRDefault="00BA0F4F" w:rsidP="00BA0F4F">
      <w:pPr>
        <w:pStyle w:val="a5"/>
        <w:ind w:firstLine="709"/>
        <w:jc w:val="both"/>
        <w:rPr>
          <w:rStyle w:val="ae"/>
          <w:rFonts w:ascii="Times New Roman" w:hAnsi="Times New Roman" w:cs="Times New Roman"/>
          <w:b w:val="0"/>
          <w:color w:val="0A0A0A"/>
          <w:sz w:val="28"/>
          <w:szCs w:val="28"/>
          <w:lang w:val="en-US"/>
        </w:rPr>
      </w:pPr>
      <w:r w:rsidRPr="00BA0F4F">
        <w:rPr>
          <w:rStyle w:val="ae"/>
          <w:rFonts w:ascii="Times New Roman" w:hAnsi="Times New Roman" w:cs="Times New Roman"/>
          <w:b w:val="0"/>
          <w:color w:val="0A0A0A"/>
          <w:sz w:val="28"/>
          <w:szCs w:val="28"/>
          <w:lang w:val="en-US"/>
        </w:rPr>
        <w:t>Discounts can be divided into the following types:</w:t>
      </w:r>
    </w:p>
    <w:p w:rsidR="00BA0F4F" w:rsidRPr="00BA0F4F" w:rsidRDefault="00BA0F4F" w:rsidP="002F59C4">
      <w:pPr>
        <w:pStyle w:val="a5"/>
        <w:numPr>
          <w:ilvl w:val="0"/>
          <w:numId w:val="70"/>
        </w:numPr>
        <w:jc w:val="both"/>
        <w:rPr>
          <w:rStyle w:val="ae"/>
          <w:rFonts w:ascii="Times New Roman" w:hAnsi="Times New Roman" w:cs="Times New Roman"/>
          <w:b w:val="0"/>
          <w:color w:val="0A0A0A"/>
          <w:sz w:val="28"/>
          <w:szCs w:val="28"/>
          <w:lang w:val="en-US"/>
        </w:rPr>
      </w:pPr>
      <w:proofErr w:type="gramStart"/>
      <w:r w:rsidRPr="00BA0F4F">
        <w:rPr>
          <w:rStyle w:val="ae"/>
          <w:rFonts w:ascii="Times New Roman" w:hAnsi="Times New Roman" w:cs="Times New Roman"/>
          <w:b w:val="0"/>
          <w:color w:val="0A0A0A"/>
          <w:sz w:val="28"/>
          <w:szCs w:val="28"/>
          <w:lang w:val="en-US"/>
        </w:rPr>
        <w:t>trade</w:t>
      </w:r>
      <w:proofErr w:type="gramEnd"/>
      <w:r w:rsidRPr="00BA0F4F">
        <w:rPr>
          <w:rStyle w:val="ae"/>
          <w:rFonts w:ascii="Times New Roman" w:hAnsi="Times New Roman" w:cs="Times New Roman"/>
          <w:b w:val="0"/>
          <w:color w:val="0A0A0A"/>
          <w:sz w:val="28"/>
          <w:szCs w:val="28"/>
          <w:lang w:val="en-US"/>
        </w:rPr>
        <w:t xml:space="preserve"> discounts or sales discounts - the share of the final sale price the organization that secured the sale has the right to receive (definition of an economic dictionary). This discount is determined as a percentage of the base cost </w:t>
      </w:r>
      <w:r w:rsidRPr="00BA0F4F">
        <w:rPr>
          <w:rStyle w:val="ae"/>
          <w:rFonts w:ascii="Times New Roman" w:hAnsi="Times New Roman" w:cs="Times New Roman"/>
          <w:b w:val="0"/>
          <w:color w:val="0A0A0A"/>
          <w:sz w:val="28"/>
          <w:szCs w:val="28"/>
          <w:lang w:val="en-US"/>
        </w:rPr>
        <w:lastRenderedPageBreak/>
        <w:t>of the goods (for example, a discount for an off-season purchase, a discount for regular customers, etc.);</w:t>
      </w:r>
    </w:p>
    <w:p w:rsidR="00BA0F4F" w:rsidRPr="00BA0F4F" w:rsidRDefault="00BA0F4F" w:rsidP="002F59C4">
      <w:pPr>
        <w:pStyle w:val="a5"/>
        <w:numPr>
          <w:ilvl w:val="0"/>
          <w:numId w:val="70"/>
        </w:numPr>
        <w:jc w:val="both"/>
        <w:rPr>
          <w:rStyle w:val="ae"/>
          <w:rFonts w:ascii="Times New Roman" w:hAnsi="Times New Roman" w:cs="Times New Roman"/>
          <w:b w:val="0"/>
          <w:color w:val="0A0A0A"/>
          <w:sz w:val="28"/>
          <w:szCs w:val="28"/>
          <w:lang w:val="en-US"/>
        </w:rPr>
      </w:pPr>
      <w:proofErr w:type="gramStart"/>
      <w:r w:rsidRPr="00BA0F4F">
        <w:rPr>
          <w:rStyle w:val="ae"/>
          <w:rFonts w:ascii="Times New Roman" w:hAnsi="Times New Roman" w:cs="Times New Roman"/>
          <w:b w:val="0"/>
          <w:color w:val="0A0A0A"/>
          <w:sz w:val="28"/>
          <w:szCs w:val="28"/>
          <w:lang w:val="en-US"/>
        </w:rPr>
        <w:t>cash</w:t>
      </w:r>
      <w:proofErr w:type="gramEnd"/>
      <w:r w:rsidRPr="00BA0F4F">
        <w:rPr>
          <w:rStyle w:val="ae"/>
          <w:rFonts w:ascii="Times New Roman" w:hAnsi="Times New Roman" w:cs="Times New Roman"/>
          <w:b w:val="0"/>
          <w:color w:val="0A0A0A"/>
          <w:sz w:val="28"/>
          <w:szCs w:val="28"/>
          <w:lang w:val="en-US"/>
        </w:rPr>
        <w:t xml:space="preserve"> discounts or discounts for payment on time - discounts that sellers provide to stimulate payment for goods on time.</w:t>
      </w:r>
    </w:p>
    <w:p w:rsidR="00BA0F4F" w:rsidRPr="00BA0F4F" w:rsidRDefault="00BA0F4F" w:rsidP="00BA0F4F">
      <w:pPr>
        <w:pStyle w:val="a5"/>
        <w:ind w:left="720"/>
        <w:jc w:val="both"/>
        <w:rPr>
          <w:rStyle w:val="ae"/>
          <w:rFonts w:ascii="Times New Roman" w:hAnsi="Times New Roman" w:cs="Times New Roman"/>
          <w:b w:val="0"/>
          <w:color w:val="0A0A0A"/>
          <w:sz w:val="28"/>
          <w:szCs w:val="28"/>
          <w:lang w:val="en-US"/>
        </w:rPr>
      </w:pPr>
      <w:r w:rsidRPr="00BA0F4F">
        <w:rPr>
          <w:rStyle w:val="ae"/>
          <w:rFonts w:ascii="Times New Roman" w:hAnsi="Times New Roman" w:cs="Times New Roman"/>
          <w:b w:val="0"/>
          <w:color w:val="0A0A0A"/>
          <w:sz w:val="28"/>
          <w:szCs w:val="28"/>
          <w:lang w:val="en-US"/>
        </w:rPr>
        <w:t>Revenue is also recognized in correspondence with trade receivables.</w:t>
      </w:r>
    </w:p>
    <w:p w:rsidR="00BA0F4F" w:rsidRPr="00BA0F4F" w:rsidRDefault="00BA0F4F" w:rsidP="00BA0F4F">
      <w:pPr>
        <w:pStyle w:val="a5"/>
        <w:ind w:firstLine="709"/>
        <w:jc w:val="both"/>
        <w:rPr>
          <w:rStyle w:val="ae"/>
          <w:rFonts w:ascii="Times New Roman" w:hAnsi="Times New Roman" w:cs="Times New Roman"/>
          <w:b w:val="0"/>
          <w:color w:val="0A0A0A"/>
          <w:sz w:val="28"/>
          <w:szCs w:val="28"/>
          <w:lang w:val="en-US"/>
        </w:rPr>
      </w:pPr>
      <w:r w:rsidRPr="00BA0F4F">
        <w:rPr>
          <w:rStyle w:val="ae"/>
          <w:rFonts w:ascii="Times New Roman" w:hAnsi="Times New Roman" w:cs="Times New Roman"/>
          <w:b w:val="0"/>
          <w:color w:val="0A0A0A"/>
          <w:sz w:val="28"/>
          <w:szCs w:val="28"/>
          <w:lang w:val="en-US"/>
        </w:rPr>
        <w:t>The amount of revenue arising from the transaction is usually determined by the contract between the organization and the buyer or user of the asset.</w:t>
      </w:r>
    </w:p>
    <w:p w:rsidR="00BA0F4F" w:rsidRPr="00BA0F4F" w:rsidRDefault="00BA0F4F" w:rsidP="00BA0F4F">
      <w:pPr>
        <w:pStyle w:val="a5"/>
        <w:ind w:firstLine="709"/>
        <w:jc w:val="both"/>
        <w:rPr>
          <w:rStyle w:val="ae"/>
          <w:rFonts w:ascii="Times New Roman" w:hAnsi="Times New Roman" w:cs="Times New Roman"/>
          <w:b w:val="0"/>
          <w:color w:val="0A0A0A"/>
          <w:sz w:val="28"/>
          <w:szCs w:val="28"/>
          <w:lang w:val="en-US"/>
        </w:rPr>
      </w:pPr>
      <w:r w:rsidRPr="00BA0F4F">
        <w:rPr>
          <w:rStyle w:val="ae"/>
          <w:rFonts w:ascii="Times New Roman" w:hAnsi="Times New Roman" w:cs="Times New Roman"/>
          <w:b w:val="0"/>
          <w:color w:val="0A0A0A"/>
          <w:sz w:val="28"/>
          <w:szCs w:val="28"/>
          <w:lang w:val="en-US"/>
        </w:rPr>
        <w:t>It is measured at the fair value of the consideration received or receivable, taking into account the amount of any trade discounts or rebates for the repurchased amount provided by the entity.</w:t>
      </w:r>
    </w:p>
    <w:p w:rsidR="00BA0F4F" w:rsidRPr="00E94D33" w:rsidRDefault="00BA0F4F" w:rsidP="00BA0F4F">
      <w:pPr>
        <w:pStyle w:val="a5"/>
        <w:ind w:firstLine="709"/>
        <w:jc w:val="both"/>
        <w:rPr>
          <w:rStyle w:val="ae"/>
          <w:rFonts w:ascii="Times New Roman" w:hAnsi="Times New Roman" w:cs="Times New Roman"/>
          <w:b w:val="0"/>
          <w:color w:val="0A0A0A"/>
          <w:sz w:val="28"/>
          <w:szCs w:val="28"/>
          <w:lang w:val="en-US"/>
        </w:rPr>
      </w:pPr>
      <w:r w:rsidRPr="00BA0F4F">
        <w:rPr>
          <w:rStyle w:val="ae"/>
          <w:rFonts w:ascii="Times New Roman" w:hAnsi="Times New Roman" w:cs="Times New Roman"/>
          <w:b w:val="0"/>
          <w:color w:val="0A0A0A"/>
          <w:sz w:val="28"/>
          <w:szCs w:val="28"/>
          <w:lang w:val="en-US"/>
        </w:rPr>
        <w:t>Thus, in accounting, the discounts granted reduce both trade receivables and revenue.</w:t>
      </w:r>
    </w:p>
    <w:p w:rsidR="00BA0F4F" w:rsidRPr="00E94D33" w:rsidRDefault="00BA0F4F" w:rsidP="00BA0F4F">
      <w:pPr>
        <w:pStyle w:val="a5"/>
        <w:ind w:firstLine="709"/>
        <w:jc w:val="both"/>
        <w:rPr>
          <w:rFonts w:ascii="Times New Roman" w:hAnsi="Times New Roman" w:cs="Times New Roman"/>
          <w:sz w:val="28"/>
          <w:szCs w:val="28"/>
          <w:lang w:val="en-US"/>
        </w:rPr>
      </w:pPr>
    </w:p>
    <w:p w:rsidR="008579AD" w:rsidRPr="00302082" w:rsidRDefault="008579AD" w:rsidP="005B22C9">
      <w:pPr>
        <w:autoSpaceDE w:val="0"/>
        <w:autoSpaceDN w:val="0"/>
        <w:adjustRightInd w:val="0"/>
        <w:spacing w:after="0" w:line="240" w:lineRule="auto"/>
        <w:jc w:val="center"/>
        <w:rPr>
          <w:rFonts w:ascii="Times New Roman" w:hAnsi="Times New Roman" w:cs="Times New Roman"/>
          <w:b/>
          <w:color w:val="000000"/>
          <w:spacing w:val="4"/>
          <w:sz w:val="28"/>
          <w:szCs w:val="28"/>
          <w:lang w:val="en-US"/>
        </w:rPr>
      </w:pPr>
      <w:r w:rsidRPr="00ED37CD">
        <w:rPr>
          <w:rFonts w:ascii="Times New Roman" w:eastAsia="Times New Roman" w:hAnsi="Times New Roman" w:cs="Times New Roman"/>
          <w:b/>
          <w:color w:val="000000"/>
          <w:sz w:val="28"/>
          <w:szCs w:val="28"/>
          <w:lang w:val="en-US"/>
        </w:rPr>
        <w:t>1</w:t>
      </w:r>
      <w:r w:rsidR="00A1179F" w:rsidRPr="00A1179F">
        <w:rPr>
          <w:rFonts w:ascii="Times New Roman" w:eastAsia="Times New Roman" w:hAnsi="Times New Roman" w:cs="Times New Roman"/>
          <w:b/>
          <w:color w:val="000000"/>
          <w:sz w:val="28"/>
          <w:szCs w:val="28"/>
          <w:lang w:val="en-US"/>
        </w:rPr>
        <w:t>1</w:t>
      </w:r>
      <w:r w:rsidRPr="00ED37CD">
        <w:rPr>
          <w:rFonts w:ascii="Times New Roman" w:eastAsia="Times New Roman" w:hAnsi="Times New Roman" w:cs="Times New Roman"/>
          <w:b/>
          <w:color w:val="000000"/>
          <w:sz w:val="28"/>
          <w:szCs w:val="28"/>
          <w:lang w:val="en-US"/>
        </w:rPr>
        <w:t xml:space="preserve">.2 </w:t>
      </w:r>
      <w:r w:rsidR="00F70119" w:rsidRPr="00F70119">
        <w:rPr>
          <w:rFonts w:ascii="Times New Roman" w:hAnsi="Times New Roman" w:cs="Times New Roman"/>
          <w:b/>
          <w:color w:val="000000"/>
          <w:spacing w:val="4"/>
          <w:sz w:val="28"/>
          <w:szCs w:val="28"/>
          <w:lang w:val="en-US"/>
        </w:rPr>
        <w:t>The main tasks of checking accounts receivable</w:t>
      </w:r>
    </w:p>
    <w:p w:rsidR="00D17CE1" w:rsidRPr="00302082" w:rsidRDefault="00D17CE1" w:rsidP="005B22C9">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0920CD" w:rsidRPr="000920CD" w:rsidRDefault="000920CD" w:rsidP="000920CD">
      <w:pPr>
        <w:pStyle w:val="a5"/>
        <w:ind w:firstLine="709"/>
        <w:jc w:val="both"/>
        <w:rPr>
          <w:rFonts w:ascii="Times New Roman" w:eastAsia="Times New Roman" w:hAnsi="Times New Roman" w:cs="Times New Roman"/>
          <w:color w:val="000000"/>
          <w:sz w:val="28"/>
          <w:szCs w:val="28"/>
          <w:lang w:val="en-US"/>
        </w:rPr>
      </w:pPr>
      <w:r w:rsidRPr="000920CD">
        <w:rPr>
          <w:rFonts w:ascii="Times New Roman" w:eastAsia="Times New Roman" w:hAnsi="Times New Roman" w:cs="Times New Roman"/>
          <w:color w:val="000000"/>
          <w:sz w:val="28"/>
          <w:szCs w:val="28"/>
          <w:lang w:val="en-US"/>
        </w:rPr>
        <w:t>The following accounts of the list of groups of synthetic accounts of the working chart of accounts are intended for accounting for receivables:</w:t>
      </w:r>
    </w:p>
    <w:p w:rsidR="000920CD" w:rsidRPr="000920CD" w:rsidRDefault="000920CD" w:rsidP="000920CD">
      <w:pPr>
        <w:pStyle w:val="a5"/>
        <w:ind w:firstLine="709"/>
        <w:jc w:val="both"/>
        <w:rPr>
          <w:rFonts w:ascii="Times New Roman" w:eastAsia="Times New Roman" w:hAnsi="Times New Roman" w:cs="Times New Roman"/>
          <w:color w:val="000000"/>
          <w:sz w:val="28"/>
          <w:szCs w:val="28"/>
          <w:lang w:val="en-US"/>
        </w:rPr>
      </w:pPr>
      <w:r w:rsidRPr="000920CD">
        <w:rPr>
          <w:rFonts w:ascii="Times New Roman" w:eastAsia="Times New Roman" w:hAnsi="Times New Roman" w:cs="Times New Roman"/>
          <w:color w:val="000000"/>
          <w:sz w:val="28"/>
          <w:szCs w:val="28"/>
          <w:lang w:val="en-US"/>
        </w:rPr>
        <w:t>Doubtful debt is the receivable of the entity that is not repaid by the due date in accordance with the terms of payment agreement. If doubtful debt is probable and can be estimated on the basis of comparability, the possible costs associated with it should be reflected in the reporting period when the sale is made. Expenses related to doubtful debts are reflected by forming a reserve for doubtful debts, which is created at the end of the year on the basis of inventory data of receivables and is reflected in passive account 1290 “Reserve for doubtful claims”.</w:t>
      </w:r>
    </w:p>
    <w:p w:rsidR="000920CD" w:rsidRPr="000920CD" w:rsidRDefault="000920CD" w:rsidP="000920CD">
      <w:pPr>
        <w:pStyle w:val="a5"/>
        <w:ind w:firstLine="709"/>
        <w:jc w:val="both"/>
        <w:rPr>
          <w:rFonts w:ascii="Times New Roman" w:eastAsia="Times New Roman" w:hAnsi="Times New Roman" w:cs="Times New Roman"/>
          <w:color w:val="000000"/>
          <w:sz w:val="28"/>
          <w:szCs w:val="28"/>
          <w:lang w:val="en-US"/>
        </w:rPr>
      </w:pPr>
      <w:r w:rsidRPr="000920CD">
        <w:rPr>
          <w:rFonts w:ascii="Times New Roman" w:eastAsia="Times New Roman" w:hAnsi="Times New Roman" w:cs="Times New Roman"/>
          <w:color w:val="000000"/>
          <w:sz w:val="28"/>
          <w:szCs w:val="28"/>
          <w:lang w:val="en-US"/>
        </w:rPr>
        <w:t>Accounts receivable are shown in the financial statements net of allowance for doubtful debts.</w:t>
      </w:r>
    </w:p>
    <w:p w:rsidR="000920CD" w:rsidRPr="000920CD" w:rsidRDefault="000920CD" w:rsidP="000920CD">
      <w:pPr>
        <w:pStyle w:val="a5"/>
        <w:ind w:firstLine="709"/>
        <w:jc w:val="both"/>
        <w:rPr>
          <w:rFonts w:ascii="Times New Roman" w:eastAsia="Times New Roman" w:hAnsi="Times New Roman" w:cs="Times New Roman"/>
          <w:color w:val="000000"/>
          <w:sz w:val="28"/>
          <w:szCs w:val="28"/>
          <w:lang w:val="en-US"/>
        </w:rPr>
      </w:pPr>
      <w:r w:rsidRPr="000920CD">
        <w:rPr>
          <w:rFonts w:ascii="Times New Roman" w:eastAsia="Times New Roman" w:hAnsi="Times New Roman" w:cs="Times New Roman"/>
          <w:color w:val="000000"/>
          <w:sz w:val="28"/>
          <w:szCs w:val="28"/>
          <w:lang w:val="en-US"/>
        </w:rPr>
        <w:t>If doubtful receivables are recognized as bad debt (the statute of limitations has expired, the debtor is declared bankrupt), and the business entity does not create a reserve for doubtful debts, then the amount can be written off directly to the expenses of the period at the time the bad debt was recognized.</w:t>
      </w:r>
    </w:p>
    <w:p w:rsidR="000920CD" w:rsidRPr="000920CD" w:rsidRDefault="000920CD" w:rsidP="000920CD">
      <w:pPr>
        <w:pStyle w:val="a5"/>
        <w:ind w:firstLine="709"/>
        <w:jc w:val="both"/>
        <w:rPr>
          <w:rFonts w:ascii="Times New Roman" w:eastAsia="Times New Roman" w:hAnsi="Times New Roman" w:cs="Times New Roman"/>
          <w:color w:val="000000"/>
          <w:sz w:val="28"/>
          <w:szCs w:val="28"/>
          <w:lang w:val="en-US"/>
        </w:rPr>
      </w:pPr>
      <w:r w:rsidRPr="000920CD">
        <w:rPr>
          <w:rFonts w:ascii="Times New Roman" w:eastAsia="Times New Roman" w:hAnsi="Times New Roman" w:cs="Times New Roman"/>
          <w:color w:val="000000"/>
          <w:sz w:val="28"/>
          <w:szCs w:val="28"/>
          <w:lang w:val="en-US"/>
        </w:rPr>
        <w:t>When creating a reserve for doubtful debts, enterprises are entitled at their discretion to choose and provide for one of the following methods with accounting policies:</w:t>
      </w:r>
    </w:p>
    <w:p w:rsidR="000920CD" w:rsidRPr="000920CD" w:rsidRDefault="000920CD" w:rsidP="000920CD">
      <w:pPr>
        <w:pStyle w:val="a5"/>
        <w:ind w:firstLine="709"/>
        <w:jc w:val="both"/>
        <w:rPr>
          <w:rFonts w:ascii="Times New Roman" w:eastAsia="Times New Roman" w:hAnsi="Times New Roman" w:cs="Times New Roman"/>
          <w:color w:val="000000"/>
          <w:sz w:val="28"/>
          <w:szCs w:val="28"/>
          <w:lang w:val="en-US"/>
        </w:rPr>
      </w:pPr>
      <w:proofErr w:type="gramStart"/>
      <w:r w:rsidRPr="000920CD">
        <w:rPr>
          <w:rFonts w:ascii="Times New Roman" w:eastAsia="Times New Roman" w:hAnsi="Times New Roman" w:cs="Times New Roman"/>
          <w:color w:val="000000"/>
          <w:sz w:val="28"/>
          <w:szCs w:val="28"/>
          <w:lang w:val="en-US"/>
        </w:rPr>
        <w:t>method</w:t>
      </w:r>
      <w:proofErr w:type="gramEnd"/>
      <w:r w:rsidRPr="000920CD">
        <w:rPr>
          <w:rFonts w:ascii="Times New Roman" w:eastAsia="Times New Roman" w:hAnsi="Times New Roman" w:cs="Times New Roman"/>
          <w:color w:val="000000"/>
          <w:sz w:val="28"/>
          <w:szCs w:val="28"/>
          <w:lang w:val="en-US"/>
        </w:rPr>
        <w:t xml:space="preserve"> of percentage of the volume of sales, work performed (services rendered);</w:t>
      </w:r>
    </w:p>
    <w:p w:rsidR="000920CD" w:rsidRPr="00E94D33" w:rsidRDefault="000920CD" w:rsidP="000920CD">
      <w:pPr>
        <w:pStyle w:val="a5"/>
        <w:ind w:firstLine="709"/>
        <w:jc w:val="both"/>
        <w:rPr>
          <w:rFonts w:ascii="Times New Roman" w:eastAsia="Times New Roman" w:hAnsi="Times New Roman" w:cs="Times New Roman"/>
          <w:color w:val="000000"/>
          <w:sz w:val="28"/>
          <w:szCs w:val="28"/>
          <w:lang w:val="en-US"/>
        </w:rPr>
      </w:pPr>
      <w:proofErr w:type="gramStart"/>
      <w:r w:rsidRPr="000920CD">
        <w:rPr>
          <w:rFonts w:ascii="Times New Roman" w:eastAsia="Times New Roman" w:hAnsi="Times New Roman" w:cs="Times New Roman"/>
          <w:color w:val="000000"/>
          <w:sz w:val="28"/>
          <w:szCs w:val="28"/>
          <w:lang w:val="en-US"/>
        </w:rPr>
        <w:t>method</w:t>
      </w:r>
      <w:proofErr w:type="gramEnd"/>
      <w:r w:rsidRPr="00E94D33">
        <w:rPr>
          <w:rFonts w:ascii="Times New Roman" w:eastAsia="Times New Roman" w:hAnsi="Times New Roman" w:cs="Times New Roman"/>
          <w:color w:val="000000"/>
          <w:sz w:val="28"/>
          <w:szCs w:val="28"/>
          <w:lang w:val="en-US"/>
        </w:rPr>
        <w:t xml:space="preserve"> </w:t>
      </w:r>
      <w:r w:rsidRPr="000920CD">
        <w:rPr>
          <w:rFonts w:ascii="Times New Roman" w:eastAsia="Times New Roman" w:hAnsi="Times New Roman" w:cs="Times New Roman"/>
          <w:color w:val="000000"/>
          <w:sz w:val="28"/>
          <w:szCs w:val="28"/>
          <w:lang w:val="en-US"/>
        </w:rPr>
        <w:t>of</w:t>
      </w:r>
      <w:r w:rsidRPr="00E94D33">
        <w:rPr>
          <w:rFonts w:ascii="Times New Roman" w:eastAsia="Times New Roman" w:hAnsi="Times New Roman" w:cs="Times New Roman"/>
          <w:color w:val="000000"/>
          <w:sz w:val="28"/>
          <w:szCs w:val="28"/>
          <w:lang w:val="en-US"/>
        </w:rPr>
        <w:t xml:space="preserve"> </w:t>
      </w:r>
      <w:r w:rsidRPr="000920CD">
        <w:rPr>
          <w:rFonts w:ascii="Times New Roman" w:eastAsia="Times New Roman" w:hAnsi="Times New Roman" w:cs="Times New Roman"/>
          <w:color w:val="000000"/>
          <w:sz w:val="28"/>
          <w:szCs w:val="28"/>
          <w:lang w:val="en-US"/>
        </w:rPr>
        <w:t>accounting</w:t>
      </w:r>
      <w:r w:rsidRPr="00E94D33">
        <w:rPr>
          <w:rFonts w:ascii="Times New Roman" w:eastAsia="Times New Roman" w:hAnsi="Times New Roman" w:cs="Times New Roman"/>
          <w:color w:val="000000"/>
          <w:sz w:val="28"/>
          <w:szCs w:val="28"/>
          <w:lang w:val="en-US"/>
        </w:rPr>
        <w:t xml:space="preserve"> </w:t>
      </w:r>
      <w:r w:rsidRPr="000920CD">
        <w:rPr>
          <w:rFonts w:ascii="Times New Roman" w:eastAsia="Times New Roman" w:hAnsi="Times New Roman" w:cs="Times New Roman"/>
          <w:color w:val="000000"/>
          <w:sz w:val="28"/>
          <w:szCs w:val="28"/>
          <w:lang w:val="en-US"/>
        </w:rPr>
        <w:t>bills</w:t>
      </w:r>
      <w:r w:rsidRPr="00E94D33">
        <w:rPr>
          <w:rFonts w:ascii="Times New Roman" w:eastAsia="Times New Roman" w:hAnsi="Times New Roman" w:cs="Times New Roman"/>
          <w:color w:val="000000"/>
          <w:sz w:val="28"/>
          <w:szCs w:val="28"/>
          <w:lang w:val="en-US"/>
        </w:rPr>
        <w:t xml:space="preserve"> </w:t>
      </w:r>
      <w:r w:rsidRPr="000920CD">
        <w:rPr>
          <w:rFonts w:ascii="Times New Roman" w:eastAsia="Times New Roman" w:hAnsi="Times New Roman" w:cs="Times New Roman"/>
          <w:color w:val="000000"/>
          <w:sz w:val="28"/>
          <w:szCs w:val="28"/>
          <w:lang w:val="en-US"/>
        </w:rPr>
        <w:t>by</w:t>
      </w:r>
      <w:r w:rsidRPr="00E94D33">
        <w:rPr>
          <w:rFonts w:ascii="Times New Roman" w:eastAsia="Times New Roman" w:hAnsi="Times New Roman" w:cs="Times New Roman"/>
          <w:color w:val="000000"/>
          <w:sz w:val="28"/>
          <w:szCs w:val="28"/>
          <w:lang w:val="en-US"/>
        </w:rPr>
        <w:t xml:space="preserve"> </w:t>
      </w:r>
      <w:r w:rsidRPr="000920CD">
        <w:rPr>
          <w:rFonts w:ascii="Times New Roman" w:eastAsia="Times New Roman" w:hAnsi="Times New Roman" w:cs="Times New Roman"/>
          <w:color w:val="000000"/>
          <w:sz w:val="28"/>
          <w:szCs w:val="28"/>
          <w:lang w:val="en-US"/>
        </w:rPr>
        <w:t>payment</w:t>
      </w:r>
      <w:r w:rsidRPr="00E94D33">
        <w:rPr>
          <w:rFonts w:ascii="Times New Roman" w:eastAsia="Times New Roman" w:hAnsi="Times New Roman" w:cs="Times New Roman"/>
          <w:color w:val="000000"/>
          <w:sz w:val="28"/>
          <w:szCs w:val="28"/>
          <w:lang w:val="en-US"/>
        </w:rPr>
        <w:t xml:space="preserve"> </w:t>
      </w:r>
      <w:r w:rsidRPr="000920CD">
        <w:rPr>
          <w:rFonts w:ascii="Times New Roman" w:eastAsia="Times New Roman" w:hAnsi="Times New Roman" w:cs="Times New Roman"/>
          <w:color w:val="000000"/>
          <w:sz w:val="28"/>
          <w:szCs w:val="28"/>
          <w:lang w:val="en-US"/>
        </w:rPr>
        <w:t>deadlines</w:t>
      </w:r>
      <w:r w:rsidRPr="00E94D33">
        <w:rPr>
          <w:rFonts w:ascii="Times New Roman" w:eastAsia="Times New Roman" w:hAnsi="Times New Roman" w:cs="Times New Roman"/>
          <w:color w:val="000000"/>
          <w:sz w:val="28"/>
          <w:szCs w:val="28"/>
          <w:lang w:val="en-US"/>
        </w:rPr>
        <w:t>.</w:t>
      </w:r>
    </w:p>
    <w:p w:rsidR="000920CD" w:rsidRPr="000920CD" w:rsidRDefault="000920CD" w:rsidP="000920CD">
      <w:pPr>
        <w:pStyle w:val="a5"/>
        <w:ind w:firstLine="709"/>
        <w:jc w:val="both"/>
        <w:rPr>
          <w:rFonts w:ascii="Times New Roman" w:hAnsi="Times New Roman" w:cs="Times New Roman"/>
          <w:sz w:val="28"/>
          <w:szCs w:val="28"/>
          <w:lang w:val="en-US"/>
        </w:rPr>
      </w:pPr>
      <w:r w:rsidRPr="000920CD">
        <w:rPr>
          <w:rFonts w:ascii="Times New Roman" w:hAnsi="Times New Roman" w:cs="Times New Roman"/>
          <w:sz w:val="28"/>
          <w:szCs w:val="28"/>
          <w:lang w:val="en-US"/>
        </w:rPr>
        <w:t>The essence of the first method is to determine the percentage of bad debts in total sales in order to determine the percentage of provision for doubtful debts, it is necessary to analyze the volume of sales of goods, work performed (services rendered) and the amount of unpaid bills for at least three previous years, calculate the average percentage of the amount of bad debts and sales. Then, apply the received percentage to the volume of sales in the current period and, thereby, calculate the total reserve.</w:t>
      </w:r>
    </w:p>
    <w:p w:rsidR="000920CD" w:rsidRPr="000920CD" w:rsidRDefault="000920CD" w:rsidP="000920CD">
      <w:pPr>
        <w:pStyle w:val="a5"/>
        <w:ind w:firstLine="709"/>
        <w:jc w:val="both"/>
        <w:rPr>
          <w:rFonts w:ascii="Times New Roman" w:hAnsi="Times New Roman" w:cs="Times New Roman"/>
          <w:sz w:val="28"/>
          <w:szCs w:val="28"/>
          <w:lang w:val="en-US"/>
        </w:rPr>
      </w:pPr>
      <w:r w:rsidRPr="000920CD">
        <w:rPr>
          <w:rFonts w:ascii="Times New Roman" w:hAnsi="Times New Roman" w:cs="Times New Roman"/>
          <w:sz w:val="28"/>
          <w:szCs w:val="28"/>
          <w:lang w:val="en-US"/>
        </w:rPr>
        <w:lastRenderedPageBreak/>
        <w:t>Unlike the method of creating a reserve for doubtful debts as a percentage of sales, the method of accounting for accounts by maturity allows you to calculate the final balance of the reserve for doubtful debts and provides a more detailed and accurate calculation of the amount of reserves for doubtful debts. The current reserve balance in subsequent periods is updated using corrective entries.</w:t>
      </w:r>
    </w:p>
    <w:p w:rsidR="000920CD" w:rsidRPr="000920CD" w:rsidRDefault="000920CD" w:rsidP="000920CD">
      <w:pPr>
        <w:pStyle w:val="a5"/>
        <w:ind w:firstLine="709"/>
        <w:jc w:val="both"/>
        <w:rPr>
          <w:rFonts w:ascii="Times New Roman" w:hAnsi="Times New Roman" w:cs="Times New Roman"/>
          <w:sz w:val="28"/>
          <w:szCs w:val="28"/>
          <w:lang w:val="en-US"/>
        </w:rPr>
      </w:pPr>
      <w:r w:rsidRPr="000920CD">
        <w:rPr>
          <w:rFonts w:ascii="Times New Roman" w:hAnsi="Times New Roman" w:cs="Times New Roman"/>
          <w:sz w:val="28"/>
          <w:szCs w:val="28"/>
          <w:lang w:val="en-US"/>
        </w:rPr>
        <w:t>When a provision is made for doubtful debts for the first time, its total amount is recognized in the financial statements as expenses of the period.</w:t>
      </w:r>
    </w:p>
    <w:p w:rsidR="000920CD" w:rsidRPr="000920CD" w:rsidRDefault="000920CD" w:rsidP="000920CD">
      <w:pPr>
        <w:pStyle w:val="a5"/>
        <w:ind w:firstLine="709"/>
        <w:jc w:val="both"/>
        <w:rPr>
          <w:rFonts w:ascii="Times New Roman" w:hAnsi="Times New Roman" w:cs="Times New Roman"/>
          <w:sz w:val="28"/>
          <w:szCs w:val="28"/>
          <w:lang w:val="en-US"/>
        </w:rPr>
      </w:pPr>
      <w:r w:rsidRPr="000920CD">
        <w:rPr>
          <w:rFonts w:ascii="Times New Roman" w:hAnsi="Times New Roman" w:cs="Times New Roman"/>
          <w:sz w:val="28"/>
          <w:szCs w:val="28"/>
          <w:lang w:val="en-US"/>
        </w:rPr>
        <w:t>If an allowance for doubtful debts has already existed, but its size has increased, its total increase for the reporting period is indicated as expenses of the period in the financial statements.</w:t>
      </w:r>
    </w:p>
    <w:p w:rsidR="000920CD" w:rsidRPr="000920CD" w:rsidRDefault="000920CD" w:rsidP="000920CD">
      <w:pPr>
        <w:pStyle w:val="a5"/>
        <w:ind w:firstLine="709"/>
        <w:jc w:val="both"/>
        <w:rPr>
          <w:rFonts w:ascii="Times New Roman" w:hAnsi="Times New Roman" w:cs="Times New Roman"/>
          <w:sz w:val="28"/>
          <w:szCs w:val="28"/>
          <w:lang w:val="en-US"/>
        </w:rPr>
      </w:pPr>
      <w:r w:rsidRPr="000920CD">
        <w:rPr>
          <w:rFonts w:ascii="Times New Roman" w:hAnsi="Times New Roman" w:cs="Times New Roman"/>
          <w:sz w:val="28"/>
          <w:szCs w:val="28"/>
          <w:lang w:val="en-US"/>
        </w:rPr>
        <w:t>If an allowance for doubtful debts has already been available, but its size has decreased, the decrease in expenses of the period is reflected in the financial statements.</w:t>
      </w:r>
    </w:p>
    <w:p w:rsidR="000920CD" w:rsidRPr="00E94D33" w:rsidRDefault="000920CD" w:rsidP="000920CD">
      <w:pPr>
        <w:pStyle w:val="a5"/>
        <w:ind w:firstLine="709"/>
        <w:jc w:val="both"/>
        <w:rPr>
          <w:rFonts w:ascii="Times New Roman" w:hAnsi="Times New Roman" w:cs="Times New Roman"/>
          <w:sz w:val="28"/>
          <w:szCs w:val="28"/>
          <w:lang w:val="en-US"/>
        </w:rPr>
      </w:pPr>
      <w:r w:rsidRPr="00E94D33">
        <w:rPr>
          <w:rFonts w:ascii="Times New Roman" w:hAnsi="Times New Roman" w:cs="Times New Roman"/>
          <w:sz w:val="28"/>
          <w:szCs w:val="28"/>
          <w:lang w:val="en-US"/>
        </w:rPr>
        <w:t>When creating a reserve for doubtful debts, record on the debit of account 7440 "Expenses for creating a reserve and writing off bad claims" and credit of account 1290 "Reserve for doubtful claims".</w:t>
      </w:r>
    </w:p>
    <w:p w:rsidR="0095412F" w:rsidRPr="0095412F" w:rsidRDefault="0095412F" w:rsidP="0095412F">
      <w:pPr>
        <w:pStyle w:val="a5"/>
        <w:ind w:firstLine="709"/>
        <w:jc w:val="both"/>
        <w:rPr>
          <w:rFonts w:ascii="Times New Roman" w:hAnsi="Times New Roman" w:cs="Times New Roman"/>
          <w:color w:val="292B2C"/>
          <w:sz w:val="28"/>
          <w:szCs w:val="28"/>
          <w:lang w:val="en-US"/>
        </w:rPr>
      </w:pPr>
      <w:r w:rsidRPr="0095412F">
        <w:rPr>
          <w:rFonts w:ascii="Times New Roman" w:hAnsi="Times New Roman" w:cs="Times New Roman"/>
          <w:color w:val="292B2C"/>
          <w:sz w:val="28"/>
          <w:szCs w:val="28"/>
          <w:lang w:val="en-US"/>
        </w:rPr>
        <w:t>When writing off accounts receivable from the created reserve for doubtful debts, account 1290 is debited and accounts 1210 “Short-term receivables of customers and customers”, 1220 “Short-term receivables of subsidiaries”, 1230 “Short-term receivables of associates and joint organizations”, 1240 “Short-term accounts receivable of branches and structural divisions "- for the amount of debt without value added tax.</w:t>
      </w:r>
    </w:p>
    <w:p w:rsidR="0095412F" w:rsidRPr="0095412F" w:rsidRDefault="0095412F" w:rsidP="0095412F">
      <w:pPr>
        <w:pStyle w:val="a5"/>
        <w:ind w:firstLine="709"/>
        <w:jc w:val="both"/>
        <w:rPr>
          <w:rFonts w:ascii="Times New Roman" w:hAnsi="Times New Roman" w:cs="Times New Roman"/>
          <w:color w:val="292B2C"/>
          <w:sz w:val="28"/>
          <w:szCs w:val="28"/>
          <w:lang w:val="en-US"/>
        </w:rPr>
      </w:pPr>
      <w:r w:rsidRPr="0095412F">
        <w:rPr>
          <w:rFonts w:ascii="Times New Roman" w:hAnsi="Times New Roman" w:cs="Times New Roman"/>
          <w:color w:val="292B2C"/>
          <w:sz w:val="28"/>
          <w:szCs w:val="28"/>
          <w:lang w:val="en-US"/>
        </w:rPr>
        <w:t>Value added tax in the amount of doubtful claims is subject to adjustment by reflecting the debit of account 3130 “Value Added Tax” and credit of accounts 1210 “Short-term receivables from customers and customers”, 1220 “Short-term receivables from subsidiaries”, 1230 “Short-term receivables associates and joint organizations ", 1240" Short-term receivables of branches and structural divisions "</w:t>
      </w:r>
      <w:r w:rsidR="00816338">
        <w:rPr>
          <w:rFonts w:ascii="Times New Roman" w:hAnsi="Times New Roman" w:cs="Times New Roman"/>
          <w:color w:val="292B2C"/>
          <w:sz w:val="28"/>
          <w:szCs w:val="28"/>
          <w:lang w:val="en-US"/>
        </w:rPr>
        <w:t xml:space="preserve"> [35]</w:t>
      </w:r>
      <w:r w:rsidRPr="0095412F">
        <w:rPr>
          <w:rFonts w:ascii="Times New Roman" w:hAnsi="Times New Roman" w:cs="Times New Roman"/>
          <w:color w:val="292B2C"/>
          <w:sz w:val="28"/>
          <w:szCs w:val="28"/>
          <w:lang w:val="en-US"/>
        </w:rPr>
        <w:t>.</w:t>
      </w:r>
    </w:p>
    <w:p w:rsidR="0095412F" w:rsidRPr="0095412F" w:rsidRDefault="0095412F" w:rsidP="0095412F">
      <w:pPr>
        <w:pStyle w:val="a5"/>
        <w:ind w:firstLine="709"/>
        <w:jc w:val="both"/>
        <w:rPr>
          <w:rFonts w:ascii="Times New Roman" w:hAnsi="Times New Roman" w:cs="Times New Roman"/>
          <w:color w:val="292B2C"/>
          <w:sz w:val="28"/>
          <w:szCs w:val="28"/>
          <w:lang w:val="en-US"/>
        </w:rPr>
      </w:pPr>
      <w:r w:rsidRPr="0095412F">
        <w:rPr>
          <w:rFonts w:ascii="Times New Roman" w:hAnsi="Times New Roman" w:cs="Times New Roman"/>
          <w:color w:val="292B2C"/>
          <w:sz w:val="28"/>
          <w:szCs w:val="28"/>
          <w:lang w:val="en-US"/>
        </w:rPr>
        <w:t>Debt cancellation after the limitation period is not recognized as its cancellation, these amounts should be recorded on the off-balance account "Debt of insolvent debtors written off at a loss." Accounting is obliged to monitor the possibility of collecting it in case of a change in the property status of debtors.</w:t>
      </w:r>
    </w:p>
    <w:p w:rsidR="00F70119" w:rsidRPr="00E94D33" w:rsidRDefault="0095412F" w:rsidP="0095412F">
      <w:pPr>
        <w:pStyle w:val="a5"/>
        <w:ind w:firstLine="709"/>
        <w:jc w:val="both"/>
        <w:rPr>
          <w:rFonts w:ascii="Times New Roman" w:hAnsi="Times New Roman" w:cs="Times New Roman"/>
          <w:color w:val="292B2C"/>
          <w:sz w:val="28"/>
          <w:szCs w:val="28"/>
          <w:lang w:val="en-US"/>
        </w:rPr>
      </w:pPr>
      <w:r w:rsidRPr="0095412F">
        <w:rPr>
          <w:rFonts w:ascii="Times New Roman" w:hAnsi="Times New Roman" w:cs="Times New Roman"/>
          <w:color w:val="292B2C"/>
          <w:sz w:val="28"/>
          <w:szCs w:val="28"/>
          <w:lang w:val="en-US"/>
        </w:rPr>
        <w:t>Analytical accounting for account 1290 is maintained in the statement for each dubious claim.</w:t>
      </w:r>
    </w:p>
    <w:p w:rsidR="0095412F" w:rsidRPr="00E94D33" w:rsidRDefault="0095412F" w:rsidP="0095412F">
      <w:pPr>
        <w:pStyle w:val="a5"/>
        <w:ind w:firstLine="709"/>
        <w:jc w:val="both"/>
        <w:rPr>
          <w:rFonts w:ascii="Times New Roman" w:hAnsi="Times New Roman" w:cs="Times New Roman"/>
          <w:sz w:val="28"/>
          <w:szCs w:val="28"/>
          <w:lang w:val="en-US"/>
        </w:rPr>
      </w:pPr>
    </w:p>
    <w:p w:rsidR="008579AD" w:rsidRPr="00ED37CD"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r>
        <w:rPr>
          <w:rFonts w:ascii="Times New Roman" w:eastAsia="Times New Roman" w:hAnsi="Times New Roman" w:cs="Times New Roman"/>
          <w:b/>
          <w:color w:val="000000"/>
          <w:sz w:val="28"/>
          <w:szCs w:val="28"/>
          <w:lang w:val="en-US"/>
        </w:rPr>
        <w:t>1</w:t>
      </w:r>
      <w:r w:rsidRPr="00F70119">
        <w:rPr>
          <w:rFonts w:ascii="Times New Roman" w:eastAsia="Times New Roman" w:hAnsi="Times New Roman" w:cs="Times New Roman"/>
          <w:b/>
          <w:color w:val="000000"/>
          <w:sz w:val="28"/>
          <w:szCs w:val="28"/>
          <w:lang w:val="en-US"/>
        </w:rPr>
        <w:t>1</w:t>
      </w:r>
      <w:r w:rsidR="008579AD" w:rsidRPr="00ED37CD">
        <w:rPr>
          <w:rFonts w:ascii="Times New Roman" w:eastAsia="Times New Roman" w:hAnsi="Times New Roman" w:cs="Times New Roman"/>
          <w:b/>
          <w:color w:val="000000"/>
          <w:sz w:val="28"/>
          <w:szCs w:val="28"/>
          <w:lang w:val="en-US"/>
        </w:rPr>
        <w:t xml:space="preserve">.3 </w:t>
      </w:r>
      <w:r w:rsidRPr="00F70119">
        <w:rPr>
          <w:rFonts w:ascii="Times New Roman" w:hAnsi="Times New Roman" w:cs="Times New Roman"/>
          <w:b/>
          <w:color w:val="000000"/>
          <w:spacing w:val="4"/>
          <w:sz w:val="28"/>
          <w:szCs w:val="28"/>
          <w:lang w:val="en-US"/>
        </w:rPr>
        <w:t>Verification of the legality and reality of the receivables of the enterprise</w:t>
      </w:r>
    </w:p>
    <w:p w:rsidR="008579AD" w:rsidRPr="00ED37CD" w:rsidRDefault="008579AD" w:rsidP="008579AD">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95412F" w:rsidRPr="0095412F" w:rsidRDefault="0095412F" w:rsidP="0095412F">
      <w:pPr>
        <w:pStyle w:val="a5"/>
        <w:ind w:firstLine="709"/>
        <w:jc w:val="both"/>
        <w:rPr>
          <w:rFonts w:ascii="Times New Roman" w:hAnsi="Times New Roman" w:cs="Times New Roman"/>
          <w:sz w:val="28"/>
          <w:szCs w:val="28"/>
          <w:lang w:val="en-US"/>
        </w:rPr>
      </w:pPr>
      <w:r w:rsidRPr="0095412F">
        <w:rPr>
          <w:rFonts w:ascii="Times New Roman" w:hAnsi="Times New Roman" w:cs="Times New Roman"/>
          <w:sz w:val="28"/>
          <w:szCs w:val="28"/>
          <w:lang w:val="en-US"/>
        </w:rPr>
        <w:t xml:space="preserve">An audit of receivables includes verification of settlement transactions, disputed debts and claims, executive documents and other settlement relationships. Using continuous and selective observations based on the primary documentation, a stable debt is identified with its priority research. At the same time, the authenticity of the credentials for each settlement transaction for the audited period is checked, </w:t>
      </w:r>
      <w:proofErr w:type="gramStart"/>
      <w:r w:rsidRPr="0095412F">
        <w:rPr>
          <w:rFonts w:ascii="Times New Roman" w:hAnsi="Times New Roman" w:cs="Times New Roman"/>
          <w:sz w:val="28"/>
          <w:szCs w:val="28"/>
          <w:lang w:val="en-US"/>
        </w:rPr>
        <w:t>then</w:t>
      </w:r>
      <w:proofErr w:type="gramEnd"/>
      <w:r w:rsidRPr="0095412F">
        <w:rPr>
          <w:rFonts w:ascii="Times New Roman" w:hAnsi="Times New Roman" w:cs="Times New Roman"/>
          <w:sz w:val="28"/>
          <w:szCs w:val="28"/>
          <w:lang w:val="en-US"/>
        </w:rPr>
        <w:t xml:space="preserve"> the amount of debt for individual debtors is determined by analytical accounting.</w:t>
      </w:r>
    </w:p>
    <w:p w:rsidR="0095412F" w:rsidRPr="00E84E38" w:rsidRDefault="0095412F" w:rsidP="0095412F">
      <w:pPr>
        <w:pStyle w:val="a5"/>
        <w:ind w:firstLine="709"/>
        <w:jc w:val="both"/>
        <w:rPr>
          <w:rFonts w:ascii="Times New Roman" w:hAnsi="Times New Roman" w:cs="Times New Roman"/>
          <w:sz w:val="28"/>
          <w:szCs w:val="28"/>
          <w:lang w:val="en-US"/>
        </w:rPr>
      </w:pPr>
      <w:r w:rsidRPr="0095412F">
        <w:rPr>
          <w:rFonts w:ascii="Times New Roman" w:hAnsi="Times New Roman" w:cs="Times New Roman"/>
          <w:sz w:val="28"/>
          <w:szCs w:val="28"/>
          <w:lang w:val="en-US"/>
        </w:rPr>
        <w:lastRenderedPageBreak/>
        <w:t xml:space="preserve">In general, the methodology for the audit of receivables has no </w:t>
      </w:r>
      <w:proofErr w:type="gramStart"/>
      <w:r w:rsidRPr="0095412F">
        <w:rPr>
          <w:rFonts w:ascii="Times New Roman" w:hAnsi="Times New Roman" w:cs="Times New Roman"/>
          <w:sz w:val="28"/>
          <w:szCs w:val="28"/>
          <w:lang w:val="en-US"/>
        </w:rPr>
        <w:t>difficulties,</w:t>
      </w:r>
      <w:proofErr w:type="gramEnd"/>
      <w:r w:rsidRPr="0095412F">
        <w:rPr>
          <w:rFonts w:ascii="Times New Roman" w:hAnsi="Times New Roman" w:cs="Times New Roman"/>
          <w:sz w:val="28"/>
          <w:szCs w:val="28"/>
          <w:lang w:val="en-US"/>
        </w:rPr>
        <w:t xml:space="preserve"> only a complete study of the document relating to this issue is required. The first years of a market economy were characterized by high inflation, a sharp decline in production and, at the same time, a boom in entrepreneurship. A significant part of the population has taken up entrepreneurship, including a far cry from understanding the laws of not only the economy. If, for example, for large industrial and commercial enterprises, the occurrence of receivables was partly a consequence of the problem of non-payment, then for a number of small and medium enterprises the appearance of such debt was due to other reasons, namely, the reluctance to pay taxes and the problem of widespread cash short</w:t>
      </w:r>
      <w:r>
        <w:rPr>
          <w:rFonts w:ascii="Times New Roman" w:hAnsi="Times New Roman" w:cs="Times New Roman"/>
          <w:sz w:val="28"/>
          <w:szCs w:val="28"/>
          <w:lang w:val="en-US"/>
        </w:rPr>
        <w:t>age that existed in those years</w:t>
      </w:r>
      <w:r w:rsidRPr="0095412F">
        <w:rPr>
          <w:rFonts w:ascii="Times New Roman" w:hAnsi="Times New Roman" w:cs="Times New Roman"/>
          <w:sz w:val="28"/>
          <w:szCs w:val="28"/>
          <w:lang w:val="en-US"/>
        </w:rPr>
        <w:t>.</w:t>
      </w:r>
    </w:p>
    <w:p w:rsidR="00E84E38" w:rsidRPr="00E84E38" w:rsidRDefault="00E84E38" w:rsidP="00E84E38">
      <w:pPr>
        <w:pStyle w:val="a5"/>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A sharp increase in the mass of receivables from some enterprises was stimulated by the so-called cashing out or transfer of funds from the current account to cash through second, and sometimes third parties. It was carried out, as a rule, uncomplicatedly, by transferring money by bank transfer to the relevant company, however, such an expense required justification, and the transfer was carried out as if for the purchase of goods, the operation was formalized with the necessary documents. Accounts receivable arose, which could be considered significant time in accounting.</w:t>
      </w:r>
    </w:p>
    <w:p w:rsidR="00E84E38" w:rsidRPr="00E94D33" w:rsidRDefault="00E84E38" w:rsidP="005B22C9">
      <w:pPr>
        <w:pStyle w:val="a5"/>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 xml:space="preserve">In some cases, the debt disappeared with the appearance on the accounts and balance sheet of the value of a non-existent product. At the same time, he was owned and registered in the future at the price reflected in the settlement and payment documents. The absence of goods in such cases was easy to establish by an inventory of inventories, but both at that time and now, inventories are carried out in rare cases. Money depreciated rapidly and after six months or a year, by depositing money in cash in an amount equal to the book value of the goods, it was debited as realized in cash. By the way, according to the rules of taxation of that period, VAT did not arise, since the goods were sold as if at the price of the initial purchase. It is possible that to neutralize the consequences of such operations, the tax base for VAT was determined as sales turnover, while if the goods are written off below the cost of their purchase, then VAT is charged on the cost of the goods sold, but not lower than the costs incurred in accounting for their purchase. At the same time, VAT was credited for the recorded but non-existent product, but when it was written off below the cost of VAT, no accrual occurred and the budget became the debtor of such an enterprise, i.e. there was a tax receivable now. In a period of high inflation, receivables quickly lost value, and it was written off painlessly, and after the introduction of the national currency, by simple rounding to tenths, or even to hundredths of a thousand </w:t>
      </w:r>
      <w:proofErr w:type="spellStart"/>
      <w:r w:rsidRPr="00E84E38">
        <w:rPr>
          <w:rFonts w:ascii="Times New Roman" w:hAnsi="Times New Roman" w:cs="Times New Roman"/>
          <w:sz w:val="28"/>
          <w:szCs w:val="28"/>
          <w:lang w:val="en-US"/>
        </w:rPr>
        <w:t>tenge</w:t>
      </w:r>
      <w:proofErr w:type="spellEnd"/>
      <w:r w:rsidR="005B22C9" w:rsidRPr="00E84E38">
        <w:rPr>
          <w:rFonts w:ascii="Times New Roman" w:hAnsi="Times New Roman" w:cs="Times New Roman"/>
          <w:sz w:val="28"/>
          <w:szCs w:val="28"/>
          <w:lang w:val="en-US"/>
        </w:rPr>
        <w:t xml:space="preserve">. </w:t>
      </w:r>
      <w:r w:rsidRPr="00E84E38">
        <w:rPr>
          <w:rFonts w:ascii="Times New Roman" w:hAnsi="Times New Roman" w:cs="Times New Roman"/>
          <w:sz w:val="28"/>
          <w:szCs w:val="28"/>
          <w:lang w:val="en-US"/>
        </w:rPr>
        <w:t>The late write-off of receivables became problematic, and so-called offsets began to be applied.</w:t>
      </w:r>
    </w:p>
    <w:p w:rsidR="00E84E38" w:rsidRPr="00E84E38" w:rsidRDefault="005B22C9" w:rsidP="00E84E38">
      <w:pPr>
        <w:pStyle w:val="a5"/>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 xml:space="preserve"> </w:t>
      </w:r>
      <w:r w:rsidR="00E84E38" w:rsidRPr="00E84E38">
        <w:rPr>
          <w:rFonts w:ascii="Times New Roman" w:hAnsi="Times New Roman" w:cs="Times New Roman"/>
          <w:sz w:val="28"/>
          <w:szCs w:val="28"/>
          <w:lang w:val="en-US"/>
        </w:rPr>
        <w:t xml:space="preserve">By no means asserting that any receivables are the result of illegal transactions, however, the results of audits from previous years indicate that in some cases unrealistic receivables were written off in this way. The tax legislation reacted adequately to such precedents. Now, accounts receivable deducted for loss on the basis of the expiration of </w:t>
      </w:r>
      <w:r w:rsidR="00E84E38" w:rsidRPr="00E84E38">
        <w:rPr>
          <w:rFonts w:ascii="Times New Roman" w:hAnsi="Times New Roman" w:cs="Times New Roman"/>
          <w:sz w:val="28"/>
          <w:szCs w:val="28"/>
          <w:lang w:val="en-US"/>
        </w:rPr>
        <w:lastRenderedPageBreak/>
        <w:t>the limitation period, as well as unrealistic for collection for tax purposes, are not taken into account.</w:t>
      </w:r>
    </w:p>
    <w:p w:rsidR="00E84E38" w:rsidRPr="00E94D33" w:rsidRDefault="00E84E38" w:rsidP="00E84E38">
      <w:pPr>
        <w:pStyle w:val="a5"/>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 xml:space="preserve">The basic operations of settlements are verified, with the establishment of the reality, reliability and legality of settlement transactions for receivables. There are facts when one company ships goods to another, while deliveries are made for a long period under different contracts. At the same time, another company also produces goods to its partner, but already under other contracts. Enterprises, both those and others, are simultaneously in relation to each other and debtors and creditors. At a certain moment, the enterprises, due to the impossibility of paying money to each other, either offset the claims and obligations, or re-register the mutual delivery retrospectively as barter transactions. </w:t>
      </w:r>
      <w:r w:rsidRPr="00E94D33">
        <w:rPr>
          <w:rFonts w:ascii="Times New Roman" w:hAnsi="Times New Roman" w:cs="Times New Roman"/>
          <w:sz w:val="28"/>
          <w:szCs w:val="28"/>
          <w:lang w:val="en-US"/>
        </w:rPr>
        <w:t>The latter procedure is outside the scope of the audit.</w:t>
      </w:r>
    </w:p>
    <w:p w:rsidR="00E84E38" w:rsidRPr="00E84E38" w:rsidRDefault="00E84E38" w:rsidP="00E84E38">
      <w:pPr>
        <w:autoSpaceDE w:val="0"/>
        <w:autoSpaceDN w:val="0"/>
        <w:adjustRightInd w:val="0"/>
        <w:spacing w:after="0" w:line="240" w:lineRule="auto"/>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 xml:space="preserve">It is possible that accounting records reflect the repayment of both receivables and payables on the basis of a netting act. However, in tax accounting, such a write-off of receivables will go </w:t>
      </w:r>
      <w:proofErr w:type="gramStart"/>
      <w:r w:rsidRPr="00E84E38">
        <w:rPr>
          <w:rFonts w:ascii="Times New Roman" w:hAnsi="Times New Roman" w:cs="Times New Roman"/>
          <w:sz w:val="28"/>
          <w:szCs w:val="28"/>
          <w:lang w:val="en-US"/>
        </w:rPr>
        <w:t>unnoticed,</w:t>
      </w:r>
      <w:proofErr w:type="gramEnd"/>
      <w:r w:rsidRPr="00E84E38">
        <w:rPr>
          <w:rFonts w:ascii="Times New Roman" w:hAnsi="Times New Roman" w:cs="Times New Roman"/>
          <w:sz w:val="28"/>
          <w:szCs w:val="28"/>
          <w:lang w:val="en-US"/>
        </w:rPr>
        <w:t xml:space="preserve"> perhaps you should wait two years and then take into account deductions as a doubtful debt. Especially since another company that has written off its accounts payable will also not benefit from such a write-off, since any write-off of claims for the company is its income included in the total annual income.</w:t>
      </w:r>
    </w:p>
    <w:p w:rsidR="00E84E38" w:rsidRPr="00E84E38" w:rsidRDefault="00E84E38" w:rsidP="00E84E38">
      <w:pPr>
        <w:autoSpaceDE w:val="0"/>
        <w:autoSpaceDN w:val="0"/>
        <w:adjustRightInd w:val="0"/>
        <w:spacing w:after="0" w:line="240" w:lineRule="auto"/>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The accumulative statement drawn up during the audit of receivables should have information regarding the formation of debt. Including:</w:t>
      </w:r>
    </w:p>
    <w:p w:rsidR="00E84E38" w:rsidRPr="00E84E38" w:rsidRDefault="00E84E38" w:rsidP="002F59C4">
      <w:pPr>
        <w:pStyle w:val="a3"/>
        <w:numPr>
          <w:ilvl w:val="0"/>
          <w:numId w:val="71"/>
        </w:num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name of the debtor;</w:t>
      </w:r>
    </w:p>
    <w:p w:rsidR="00E84E38" w:rsidRPr="00E84E38" w:rsidRDefault="00E84E38" w:rsidP="002F59C4">
      <w:pPr>
        <w:pStyle w:val="a3"/>
        <w:numPr>
          <w:ilvl w:val="0"/>
          <w:numId w:val="71"/>
        </w:num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type of debt;</w:t>
      </w:r>
    </w:p>
    <w:p w:rsidR="00E84E38" w:rsidRPr="00E84E38" w:rsidRDefault="00E84E38" w:rsidP="002F59C4">
      <w:pPr>
        <w:pStyle w:val="a3"/>
        <w:numPr>
          <w:ilvl w:val="0"/>
          <w:numId w:val="71"/>
        </w:num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date of occurrence;</w:t>
      </w:r>
    </w:p>
    <w:p w:rsidR="00E84E38" w:rsidRPr="00E84E38" w:rsidRDefault="00E84E38" w:rsidP="002F59C4">
      <w:pPr>
        <w:pStyle w:val="a3"/>
        <w:numPr>
          <w:ilvl w:val="0"/>
          <w:numId w:val="71"/>
        </w:num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date of the payment document;</w:t>
      </w:r>
    </w:p>
    <w:p w:rsidR="00E84E38" w:rsidRPr="00E84E38" w:rsidRDefault="00E84E38" w:rsidP="002F59C4">
      <w:pPr>
        <w:pStyle w:val="a3"/>
        <w:numPr>
          <w:ilvl w:val="0"/>
          <w:numId w:val="71"/>
        </w:num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reasons for education;</w:t>
      </w:r>
    </w:p>
    <w:p w:rsidR="00E84E38" w:rsidRPr="00E84E38" w:rsidRDefault="00E84E38" w:rsidP="002F59C4">
      <w:pPr>
        <w:pStyle w:val="a3"/>
        <w:numPr>
          <w:ilvl w:val="0"/>
          <w:numId w:val="71"/>
        </w:numPr>
        <w:autoSpaceDE w:val="0"/>
        <w:autoSpaceDN w:val="0"/>
        <w:adjustRightInd w:val="0"/>
        <w:spacing w:after="0" w:line="240" w:lineRule="auto"/>
        <w:jc w:val="both"/>
        <w:rPr>
          <w:rFonts w:ascii="Times New Roman" w:hAnsi="Times New Roman" w:cs="Times New Roman"/>
          <w:sz w:val="28"/>
          <w:szCs w:val="28"/>
          <w:lang w:val="en-US"/>
        </w:rPr>
      </w:pPr>
      <w:proofErr w:type="gramStart"/>
      <w:r w:rsidRPr="00E84E38">
        <w:rPr>
          <w:rFonts w:ascii="Times New Roman" w:hAnsi="Times New Roman" w:cs="Times New Roman"/>
          <w:sz w:val="28"/>
          <w:szCs w:val="28"/>
          <w:lang w:val="en-US"/>
        </w:rPr>
        <w:t>measures</w:t>
      </w:r>
      <w:proofErr w:type="gramEnd"/>
      <w:r w:rsidRPr="00E84E38">
        <w:rPr>
          <w:rFonts w:ascii="Times New Roman" w:hAnsi="Times New Roman" w:cs="Times New Roman"/>
          <w:sz w:val="28"/>
          <w:szCs w:val="28"/>
          <w:lang w:val="en-US"/>
        </w:rPr>
        <w:t xml:space="preserve"> taken to recover debt.</w:t>
      </w:r>
    </w:p>
    <w:p w:rsidR="009913BE" w:rsidRPr="00E84E38" w:rsidRDefault="00E84E38" w:rsidP="00E84E38">
      <w:pPr>
        <w:autoSpaceDE w:val="0"/>
        <w:autoSpaceDN w:val="0"/>
        <w:adjustRightInd w:val="0"/>
        <w:spacing w:after="0" w:line="240" w:lineRule="auto"/>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Such an accumulative statement is compiled only for receivables by deviations, while the auditor must give his opinion on a particular type of receivable.</w:t>
      </w:r>
    </w:p>
    <w:p w:rsidR="00E84E38" w:rsidRDefault="00E84E38" w:rsidP="00E84E38">
      <w:pPr>
        <w:pStyle w:val="a5"/>
        <w:ind w:firstLine="709"/>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Studying the state of settlement discipline, the auditor should know that untimely return of debts can be explained by neglect of accounting of settlement operations. Therefore, it is necessary to pay attention to the timeliness and correctness of reflection in the analytical and synthetic accounting of transactions with accounts receivable, since receivables can be recorded on other synthetic accounts, including unrealistic receivables for which the statute of limitations has expired.</w:t>
      </w:r>
    </w:p>
    <w:p w:rsidR="00E84E38" w:rsidRPr="00E84E38" w:rsidRDefault="00E84E38" w:rsidP="00E84E38">
      <w:pPr>
        <w:pStyle w:val="a5"/>
        <w:ind w:firstLine="709"/>
        <w:jc w:val="both"/>
        <w:rPr>
          <w:rFonts w:ascii="Times New Roman" w:eastAsia="Times New Roman" w:hAnsi="Times New Roman" w:cs="Times New Roman"/>
          <w:b/>
          <w:color w:val="000000"/>
          <w:sz w:val="28"/>
          <w:szCs w:val="28"/>
          <w:lang w:val="en-US"/>
        </w:rPr>
      </w:pPr>
    </w:p>
    <w:p w:rsidR="008579AD" w:rsidRPr="00E94D33" w:rsidRDefault="00E84E38"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roofErr w:type="gramStart"/>
      <w:r>
        <w:rPr>
          <w:rFonts w:ascii="Times New Roman" w:eastAsia="Times New Roman" w:hAnsi="Times New Roman" w:cs="Times New Roman"/>
          <w:b/>
          <w:color w:val="000000"/>
          <w:sz w:val="28"/>
          <w:szCs w:val="28"/>
        </w:rPr>
        <w:t>С</w:t>
      </w:r>
      <w:proofErr w:type="spellStart"/>
      <w:proofErr w:type="gramEnd"/>
      <w:r>
        <w:rPr>
          <w:rFonts w:ascii="Times New Roman" w:eastAsia="Times New Roman" w:hAnsi="Times New Roman" w:cs="Times New Roman"/>
          <w:b/>
          <w:color w:val="000000"/>
          <w:sz w:val="28"/>
          <w:szCs w:val="28"/>
          <w:lang w:val="en-US"/>
        </w:rPr>
        <w:t>ontrol</w:t>
      </w:r>
      <w:proofErr w:type="spellEnd"/>
      <w:r>
        <w:rPr>
          <w:rFonts w:ascii="Times New Roman" w:eastAsia="Times New Roman" w:hAnsi="Times New Roman" w:cs="Times New Roman"/>
          <w:b/>
          <w:color w:val="000000"/>
          <w:sz w:val="28"/>
          <w:szCs w:val="28"/>
          <w:lang w:val="en-US"/>
        </w:rPr>
        <w:t xml:space="preserve"> questions</w:t>
      </w:r>
      <w:r w:rsidR="008579AD" w:rsidRPr="00E94D33">
        <w:rPr>
          <w:rFonts w:ascii="Times New Roman" w:eastAsia="Times New Roman" w:hAnsi="Times New Roman" w:cs="Times New Roman"/>
          <w:b/>
          <w:color w:val="000000"/>
          <w:sz w:val="28"/>
          <w:szCs w:val="28"/>
          <w:lang w:val="en-US"/>
        </w:rPr>
        <w:t>:</w:t>
      </w:r>
    </w:p>
    <w:p w:rsidR="008579AD" w:rsidRPr="00E94D33" w:rsidRDefault="008579AD" w:rsidP="00E84E38">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E84E38" w:rsidRPr="00E84E38" w:rsidRDefault="00E84E38" w:rsidP="00E84E38">
      <w:p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1. Internal and external control and audit of work in progress.</w:t>
      </w:r>
    </w:p>
    <w:p w:rsidR="00E84E38" w:rsidRPr="00E84E38" w:rsidRDefault="00E84E38" w:rsidP="00E84E38">
      <w:p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2. Verification of the reality and validity of the receivables recorded on the balance sheet of the enterprise.</w:t>
      </w:r>
    </w:p>
    <w:p w:rsidR="00E84E38" w:rsidRPr="00E84E38" w:rsidRDefault="00E84E38" w:rsidP="00E84E38">
      <w:p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3. Verification of compliance with accounting and financial discipline.</w:t>
      </w:r>
    </w:p>
    <w:p w:rsidR="00E84E38" w:rsidRPr="00E84E38" w:rsidRDefault="00E84E38" w:rsidP="00E84E38">
      <w:p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t>4. Checking the timeliness and correctness of registration of claims against debtors.</w:t>
      </w:r>
    </w:p>
    <w:p w:rsidR="00E84E38" w:rsidRPr="00E94D33" w:rsidRDefault="00E84E38" w:rsidP="00E84E38">
      <w:pPr>
        <w:autoSpaceDE w:val="0"/>
        <w:autoSpaceDN w:val="0"/>
        <w:adjustRightInd w:val="0"/>
        <w:spacing w:after="0" w:line="240" w:lineRule="auto"/>
        <w:jc w:val="both"/>
        <w:rPr>
          <w:rFonts w:ascii="Times New Roman" w:hAnsi="Times New Roman" w:cs="Times New Roman"/>
          <w:sz w:val="28"/>
          <w:szCs w:val="28"/>
          <w:lang w:val="en-US"/>
        </w:rPr>
      </w:pPr>
      <w:r w:rsidRPr="00E84E38">
        <w:rPr>
          <w:rFonts w:ascii="Times New Roman" w:hAnsi="Times New Roman" w:cs="Times New Roman"/>
          <w:sz w:val="28"/>
          <w:szCs w:val="28"/>
          <w:lang w:val="en-US"/>
        </w:rPr>
        <w:lastRenderedPageBreak/>
        <w:t>5. The organization of control over the return is long, arising from the settlement relationship</w:t>
      </w:r>
    </w:p>
    <w:p w:rsidR="00E84E38" w:rsidRPr="00E94D33" w:rsidRDefault="00E84E38" w:rsidP="00E84E38">
      <w:pPr>
        <w:autoSpaceDE w:val="0"/>
        <w:autoSpaceDN w:val="0"/>
        <w:adjustRightInd w:val="0"/>
        <w:spacing w:after="0" w:line="240" w:lineRule="auto"/>
        <w:jc w:val="center"/>
        <w:rPr>
          <w:color w:val="000000"/>
          <w:spacing w:val="-2"/>
          <w:lang w:val="en-US"/>
        </w:rPr>
      </w:pPr>
    </w:p>
    <w:p w:rsidR="008579AD" w:rsidRPr="00E84E38" w:rsidRDefault="00E84E38" w:rsidP="00E84E38">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Test tasks</w:t>
      </w:r>
      <w:r w:rsidR="008579AD" w:rsidRPr="00E84E38">
        <w:rPr>
          <w:rFonts w:ascii="Times New Roman" w:eastAsia="Times New Roman" w:hAnsi="Times New Roman" w:cs="Times New Roman"/>
          <w:b/>
          <w:color w:val="000000"/>
          <w:sz w:val="28"/>
          <w:szCs w:val="28"/>
          <w:lang w:val="en-US"/>
        </w:rPr>
        <w:t>:</w:t>
      </w:r>
    </w:p>
    <w:p w:rsidR="008579AD" w:rsidRPr="00E84E38"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1. Short-term assets do not include: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deposits in other banks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gramStart"/>
      <w:r w:rsidRPr="003447DA">
        <w:rPr>
          <w:rFonts w:ascii="Times New Roman" w:eastAsia="Times New Roman" w:hAnsi="Times New Roman" w:cs="Times New Roman"/>
          <w:color w:val="000000"/>
          <w:sz w:val="28"/>
          <w:szCs w:val="28"/>
          <w:lang w:val="en-US"/>
        </w:rPr>
        <w:t>certificates</w:t>
      </w:r>
      <w:proofErr w:type="gramEnd"/>
      <w:r w:rsidRPr="003447DA">
        <w:rPr>
          <w:rFonts w:ascii="Times New Roman" w:eastAsia="Times New Roman" w:hAnsi="Times New Roman" w:cs="Times New Roman"/>
          <w:color w:val="000000"/>
          <w:sz w:val="28"/>
          <w:szCs w:val="28"/>
          <w:lang w:val="en-US"/>
        </w:rPr>
        <w:t xml:space="preserve"> of deposits</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treasury</w:t>
      </w:r>
      <w:proofErr w:type="gramEnd"/>
      <w:r w:rsidRPr="003447DA">
        <w:rPr>
          <w:rFonts w:ascii="Times New Roman" w:eastAsia="Times New Roman" w:hAnsi="Times New Roman" w:cs="Times New Roman"/>
          <w:color w:val="000000"/>
          <w:sz w:val="28"/>
          <w:szCs w:val="28"/>
          <w:lang w:val="en-US"/>
        </w:rPr>
        <w:t xml:space="preserve"> bills</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cash</w:t>
      </w:r>
      <w:proofErr w:type="gramEnd"/>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w:t>
      </w:r>
      <w:proofErr w:type="gramStart"/>
      <w:r w:rsidRPr="003447DA">
        <w:rPr>
          <w:rFonts w:ascii="Times New Roman" w:eastAsia="Times New Roman" w:hAnsi="Times New Roman" w:cs="Times New Roman"/>
          <w:color w:val="000000"/>
          <w:sz w:val="28"/>
          <w:szCs w:val="28"/>
          <w:lang w:val="en-US"/>
        </w:rPr>
        <w:t>short-term</w:t>
      </w:r>
      <w:proofErr w:type="gramEnd"/>
      <w:r w:rsidRPr="003447DA">
        <w:rPr>
          <w:rFonts w:ascii="Times New Roman" w:eastAsia="Times New Roman" w:hAnsi="Times New Roman" w:cs="Times New Roman"/>
          <w:color w:val="000000"/>
          <w:sz w:val="28"/>
          <w:szCs w:val="28"/>
          <w:lang w:val="en-US"/>
        </w:rPr>
        <w:t xml:space="preserve"> loans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2. At the proportional method a loan is repaid: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In smaller shares at first</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In equal shares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In larger shares in the following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In one term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e) Immediately at raising of a loan</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3. By character, rate of remuneration of bank loans is: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Fixed ad valorem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Fixed and variable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Progressive and regressive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Proportional and progressive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Complex and simple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4. By remuneration payment mode loans are divided into: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Ordinary and discount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Libor and </w:t>
      </w:r>
      <w:proofErr w:type="spellStart"/>
      <w:r w:rsidRPr="003447DA">
        <w:rPr>
          <w:rFonts w:ascii="Times New Roman" w:eastAsia="Times New Roman" w:hAnsi="Times New Roman" w:cs="Times New Roman"/>
          <w:color w:val="000000"/>
          <w:sz w:val="28"/>
          <w:szCs w:val="28"/>
          <w:lang w:val="en-US"/>
        </w:rPr>
        <w:t>fibor</w:t>
      </w:r>
      <w:proofErr w:type="spellEnd"/>
      <w:r w:rsidRPr="003447DA">
        <w:rPr>
          <w:rFonts w:ascii="Times New Roman" w:eastAsia="Times New Roman" w:hAnsi="Times New Roman" w:cs="Times New Roman"/>
          <w:color w:val="000000"/>
          <w:sz w:val="28"/>
          <w:szCs w:val="28"/>
          <w:lang w:val="en-US"/>
        </w:rPr>
        <w:t xml:space="preserve">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Bank and nonbank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Secured and unsecured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e</w:t>
      </w:r>
      <w:proofErr w:type="gramEnd"/>
      <w:r w:rsidRPr="003447DA">
        <w:rPr>
          <w:rFonts w:ascii="Times New Roman" w:eastAsia="Times New Roman" w:hAnsi="Times New Roman" w:cs="Times New Roman"/>
          <w:color w:val="000000"/>
          <w:sz w:val="28"/>
          <w:szCs w:val="28"/>
          <w:lang w:val="en-US"/>
        </w:rPr>
        <w:t>) Fixed ad valorem</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5.  Capital of a bank is: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Funds, invested by bank owners at their own risk</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Additional profit after years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Bank reserve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Fund of a bank </w:t>
      </w:r>
    </w:p>
    <w:p w:rsidR="00E84E38" w:rsidRPr="003447DA" w:rsidRDefault="00E84E38" w:rsidP="00E84E38">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Allocation of bank resources </w:t>
      </w:r>
    </w:p>
    <w:p w:rsidR="008579AD" w:rsidRPr="00E84E38"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8579AD" w:rsidRPr="00E84E38"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F70119" w:rsidRPr="00E84E38" w:rsidRDefault="00F70119"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F70119" w:rsidRPr="00E84E38" w:rsidRDefault="00F70119"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F70119" w:rsidRPr="00E84E38" w:rsidRDefault="00F70119"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F70119" w:rsidRPr="00E84E38" w:rsidRDefault="00F70119"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8579AD" w:rsidRPr="00ED37CD" w:rsidRDefault="00A1179F" w:rsidP="00A1179F">
      <w:pPr>
        <w:pStyle w:val="a3"/>
        <w:autoSpaceDE w:val="0"/>
        <w:autoSpaceDN w:val="0"/>
        <w:adjustRightInd w:val="0"/>
        <w:spacing w:after="0" w:line="240" w:lineRule="auto"/>
        <w:ind w:left="375"/>
        <w:jc w:val="center"/>
        <w:rPr>
          <w:rFonts w:ascii="Times New Roman" w:eastAsia="Times New Roman" w:hAnsi="Times New Roman" w:cs="Times New Roman"/>
          <w:b/>
          <w:color w:val="000000"/>
          <w:sz w:val="28"/>
          <w:szCs w:val="28"/>
          <w:lang w:val="en-US"/>
        </w:rPr>
      </w:pPr>
      <w:r w:rsidRPr="00A1179F">
        <w:rPr>
          <w:rFonts w:ascii="Times New Roman" w:hAnsi="Times New Roman" w:cs="Times New Roman"/>
          <w:b/>
          <w:bCs/>
          <w:color w:val="000000"/>
          <w:spacing w:val="1"/>
          <w:sz w:val="28"/>
          <w:szCs w:val="28"/>
          <w:lang w:val="en-US"/>
        </w:rPr>
        <w:lastRenderedPageBreak/>
        <w:t xml:space="preserve">12 </w:t>
      </w:r>
      <w:r w:rsidRPr="00925BD9">
        <w:rPr>
          <w:rFonts w:ascii="Times New Roman" w:hAnsi="Times New Roman" w:cs="Times New Roman"/>
          <w:b/>
          <w:bCs/>
          <w:color w:val="000000"/>
          <w:spacing w:val="1"/>
          <w:sz w:val="28"/>
          <w:szCs w:val="28"/>
          <w:lang w:val="en-US"/>
        </w:rPr>
        <w:t>OPERATING AUDIT OF OWNERSHIP AND LIABILITIES</w:t>
      </w:r>
    </w:p>
    <w:p w:rsidR="00A1179F" w:rsidRPr="00E94D33" w:rsidRDefault="00A1179F"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8579AD" w:rsidRPr="00ED37CD"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D37CD">
        <w:rPr>
          <w:rFonts w:ascii="Times New Roman" w:eastAsia="Times New Roman" w:hAnsi="Times New Roman" w:cs="Times New Roman"/>
          <w:b/>
          <w:color w:val="000000"/>
          <w:sz w:val="28"/>
          <w:szCs w:val="28"/>
          <w:lang w:val="en-US"/>
        </w:rPr>
        <w:t>1</w:t>
      </w:r>
      <w:r w:rsidR="00F70119" w:rsidRPr="00F70119">
        <w:rPr>
          <w:rFonts w:ascii="Times New Roman" w:eastAsia="Times New Roman" w:hAnsi="Times New Roman" w:cs="Times New Roman"/>
          <w:b/>
          <w:color w:val="000000"/>
          <w:sz w:val="28"/>
          <w:szCs w:val="28"/>
          <w:lang w:val="en-US"/>
        </w:rPr>
        <w:t>2</w:t>
      </w:r>
      <w:r w:rsidRPr="00ED37CD">
        <w:rPr>
          <w:rFonts w:ascii="Times New Roman" w:eastAsia="Times New Roman" w:hAnsi="Times New Roman" w:cs="Times New Roman"/>
          <w:b/>
          <w:color w:val="000000"/>
          <w:sz w:val="28"/>
          <w:szCs w:val="28"/>
          <w:lang w:val="en-US"/>
        </w:rPr>
        <w:t xml:space="preserve">.1 </w:t>
      </w:r>
      <w:r w:rsidR="00A1179F" w:rsidRPr="00A1179F">
        <w:rPr>
          <w:rFonts w:ascii="Times New Roman" w:hAnsi="Times New Roman" w:cs="Times New Roman"/>
          <w:b/>
          <w:color w:val="000000"/>
          <w:spacing w:val="12"/>
          <w:sz w:val="28"/>
          <w:szCs w:val="28"/>
          <w:lang w:val="en-US"/>
        </w:rPr>
        <w:t>Sources of information, classification and procedure for checking equity and liabilities</w:t>
      </w:r>
    </w:p>
    <w:p w:rsidR="008579AD" w:rsidRPr="00ED37CD"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E94D33" w:rsidRPr="003447DA" w:rsidRDefault="00E94D33" w:rsidP="00E94D3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themeColor="text1"/>
          <w:sz w:val="28"/>
          <w:szCs w:val="28"/>
          <w:lang w:val="en-US"/>
        </w:rPr>
        <w:t xml:space="preserve">Capital is the first “word”, from which such financial institution, as a commercial bank begins. Owned capital is a special form of bank resources. It, as opposed to other resources in the composition of bank capital as a whole, has permanent non-recoverable character, pronounced legal basis and functional clearness, and serves as a base foundation, on which all activity of a bank relies from the first day of its existence. There are the following ways of formation of bank capital: </w:t>
      </w:r>
    </w:p>
    <w:p w:rsidR="00E94D33" w:rsidRPr="003447DA" w:rsidRDefault="00E94D33" w:rsidP="00E94D33">
      <w:pPr>
        <w:pStyle w:val="a5"/>
        <w:numPr>
          <w:ilvl w:val="0"/>
          <w:numId w:val="72"/>
        </w:numPr>
        <w:jc w:val="both"/>
        <w:rPr>
          <w:rFonts w:ascii="Times New Roman" w:hAnsi="Times New Roman" w:cs="Times New Roman"/>
          <w:sz w:val="28"/>
          <w:szCs w:val="28"/>
          <w:lang w:val="en-US"/>
        </w:rPr>
      </w:pPr>
      <w:proofErr w:type="gramStart"/>
      <w:r w:rsidRPr="003447DA">
        <w:rPr>
          <w:rFonts w:ascii="Times New Roman" w:eastAsia="Times New Roman" w:hAnsi="Times New Roman" w:cs="Times New Roman"/>
          <w:sz w:val="28"/>
          <w:szCs w:val="28"/>
          <w:u w:val="single"/>
          <w:lang w:val="en-US"/>
        </w:rPr>
        <w:t>way</w:t>
      </w:r>
      <w:proofErr w:type="gramEnd"/>
      <w:r w:rsidRPr="003447DA">
        <w:rPr>
          <w:rFonts w:ascii="Times New Roman" w:eastAsia="Times New Roman" w:hAnsi="Times New Roman" w:cs="Times New Roman"/>
          <w:sz w:val="28"/>
          <w:szCs w:val="28"/>
          <w:u w:val="single"/>
          <w:lang w:val="en-US"/>
        </w:rPr>
        <w:t>, basic capital</w:t>
      </w:r>
      <w:r w:rsidRPr="003447DA">
        <w:rPr>
          <w:rFonts w:ascii="Times New Roman" w:eastAsia="Times New Roman" w:hAnsi="Times New Roman" w:cs="Times New Roman"/>
          <w:sz w:val="28"/>
          <w:szCs w:val="28"/>
          <w:lang w:val="en-US"/>
        </w:rPr>
        <w:t xml:space="preserve">. The point at issue is about share (shareholders’) capital. The share capital of a bank is formed in the national currency of the Republic of Kazakhstan at the expense of sale of shares. Shares of a bank when placing should be paid up by money exceptionally except in cases provided by article 16 of the Law of the Republic of Kazakhstan “On banks and bank activity in the Republic of Kazakhstan”. The share capital of a newly created bank should be paid up by its shareholders on fifty percent to the moment of its registration and in full – during one calendar year from the date of its registration. </w:t>
      </w:r>
    </w:p>
    <w:p w:rsidR="00E94D33" w:rsidRPr="003447DA" w:rsidRDefault="00E94D33" w:rsidP="00E94D33">
      <w:pPr>
        <w:pStyle w:val="a3"/>
        <w:numPr>
          <w:ilvl w:val="0"/>
          <w:numId w:val="72"/>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447DA">
        <w:rPr>
          <w:rFonts w:ascii="Times New Roman" w:eastAsia="Times New Roman" w:hAnsi="Times New Roman" w:cs="Times New Roman"/>
          <w:color w:val="000000"/>
          <w:sz w:val="28"/>
          <w:szCs w:val="28"/>
          <w:u w:val="single"/>
          <w:lang w:val="en-US"/>
        </w:rPr>
        <w:t>way</w:t>
      </w:r>
      <w:r w:rsidRPr="003447DA">
        <w:rPr>
          <w:rFonts w:ascii="Times New Roman" w:eastAsia="Times New Roman" w:hAnsi="Times New Roman" w:cs="Times New Roman"/>
          <w:color w:val="000000"/>
          <w:sz w:val="28"/>
          <w:szCs w:val="28"/>
          <w:u w:val="single"/>
        </w:rPr>
        <w:t xml:space="preserve">, </w:t>
      </w:r>
      <w:r w:rsidRPr="003447DA">
        <w:rPr>
          <w:rFonts w:ascii="Times New Roman" w:eastAsia="Times New Roman" w:hAnsi="Times New Roman" w:cs="Times New Roman"/>
          <w:color w:val="000000"/>
          <w:sz w:val="28"/>
          <w:szCs w:val="28"/>
          <w:u w:val="single"/>
          <w:lang w:val="en-US"/>
        </w:rPr>
        <w:t xml:space="preserve">additional capital; </w:t>
      </w:r>
    </w:p>
    <w:p w:rsidR="00E94D33" w:rsidRPr="003447DA" w:rsidRDefault="00E94D33" w:rsidP="00E94D33">
      <w:pPr>
        <w:pStyle w:val="a3"/>
        <w:numPr>
          <w:ilvl w:val="0"/>
          <w:numId w:val="72"/>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u w:val="single"/>
          <w:lang w:val="en-US"/>
        </w:rPr>
        <w:t>way</w:t>
      </w:r>
      <w:proofErr w:type="gramEnd"/>
      <w:r w:rsidRPr="003447DA">
        <w:rPr>
          <w:rFonts w:ascii="Times New Roman" w:eastAsia="Times New Roman" w:hAnsi="Times New Roman" w:cs="Times New Roman"/>
          <w:color w:val="000000"/>
          <w:sz w:val="28"/>
          <w:szCs w:val="28"/>
          <w:u w:val="single"/>
          <w:lang w:val="en-US"/>
        </w:rPr>
        <w:t>, tier two capital</w:t>
      </w:r>
      <w:r w:rsidRPr="003447DA">
        <w:rPr>
          <w:rFonts w:ascii="Times New Roman" w:eastAsia="Times New Roman" w:hAnsi="Times New Roman" w:cs="Times New Roman"/>
          <w:color w:val="000000"/>
          <w:sz w:val="28"/>
          <w:szCs w:val="28"/>
          <w:lang w:val="en-US"/>
        </w:rPr>
        <w:t>, the ways of formation in 3 types are based on Decision of the National Bank of the Republic of Kazakhstan No. 147 dated 30.05.2016.</w:t>
      </w:r>
    </w:p>
    <w:p w:rsidR="00E94D33" w:rsidRPr="003447DA" w:rsidRDefault="00E94D33" w:rsidP="00E94D33">
      <w:pPr>
        <w:pStyle w:val="a3"/>
        <w:autoSpaceDE w:val="0"/>
        <w:autoSpaceDN w:val="0"/>
        <w:adjustRightInd w:val="0"/>
        <w:spacing w:after="0" w:line="240" w:lineRule="auto"/>
        <w:ind w:left="0" w:firstLine="720"/>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second and third ways of bank capital formation may include: </w:t>
      </w:r>
    </w:p>
    <w:p w:rsidR="00E94D33" w:rsidRPr="003447DA" w:rsidRDefault="00E94D33" w:rsidP="00E94D33">
      <w:pPr>
        <w:pStyle w:val="a3"/>
        <w:numPr>
          <w:ilvl w:val="0"/>
          <w:numId w:val="7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Surplus, constituting difference between price, which paid by shareholders for each share, and nominal amount of share; </w:t>
      </w:r>
    </w:p>
    <w:p w:rsidR="00E94D33" w:rsidRPr="003447DA" w:rsidRDefault="00E94D33" w:rsidP="00E94D33">
      <w:pPr>
        <w:pStyle w:val="a3"/>
        <w:numPr>
          <w:ilvl w:val="0"/>
          <w:numId w:val="7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Undistributed profit, constituting net profit, left by a bank for investment aims, but not paid in the quality of dividends; </w:t>
      </w:r>
    </w:p>
    <w:p w:rsidR="00E94D33" w:rsidRPr="003447DA" w:rsidRDefault="00E94D33" w:rsidP="00E94D33">
      <w:pPr>
        <w:pStyle w:val="a3"/>
        <w:numPr>
          <w:ilvl w:val="0"/>
          <w:numId w:val="7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Reserves, funds, left by a bank for unanticipated needs, such as payment of funds enforced by action; as well as reserves used for payment of dividends, which have not been declared yet, and as funds for future forfeiture or for repayment; </w:t>
      </w:r>
    </w:p>
    <w:p w:rsidR="00E94D33" w:rsidRPr="003447DA" w:rsidRDefault="00E94D33" w:rsidP="00E94D33">
      <w:pPr>
        <w:pStyle w:val="a3"/>
        <w:numPr>
          <w:ilvl w:val="0"/>
          <w:numId w:val="7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Subordinated debt, constituting uncovered liability of a bank received from external investors. Such debt obligations may be convertible, i.e. may be in future changed to shares of a bank; </w:t>
      </w:r>
    </w:p>
    <w:p w:rsidR="00E94D33" w:rsidRPr="003447DA" w:rsidRDefault="00E94D33" w:rsidP="00E94D33">
      <w:pPr>
        <w:pStyle w:val="a3"/>
        <w:numPr>
          <w:ilvl w:val="0"/>
          <w:numId w:val="7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Minority shareholding of consolidated subsidiaries, at the expense of which a bank has share in enterprises of other branches; </w:t>
      </w:r>
    </w:p>
    <w:p w:rsidR="00E94D33" w:rsidRPr="003447DA" w:rsidRDefault="00E94D33" w:rsidP="00E94D33">
      <w:pPr>
        <w:pStyle w:val="a3"/>
        <w:numPr>
          <w:ilvl w:val="0"/>
          <w:numId w:val="73"/>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Securities, sinking at the expense of sale of shares, are debt obligations; they can be repaid only by sale of shares. </w:t>
      </w:r>
    </w:p>
    <w:p w:rsidR="00E94D33" w:rsidRPr="003447DA" w:rsidRDefault="00E94D33" w:rsidP="00E94D3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“Capital” concept taking into account the ways of its formation is only funds, invested by shareholders of a bank on their own risk, the risk from insufficient profitability from this capital, or bankruptcy of a bank, and shareholders will gain less or </w:t>
      </w:r>
      <w:r w:rsidRPr="003447DA">
        <w:rPr>
          <w:rFonts w:ascii="Times New Roman" w:eastAsia="Times New Roman" w:hAnsi="Times New Roman" w:cs="Times New Roman"/>
          <w:color w:val="000000"/>
          <w:sz w:val="28"/>
          <w:szCs w:val="28"/>
          <w:lang w:val="en-US"/>
        </w:rPr>
        <w:lastRenderedPageBreak/>
        <w:t>nothing. Therefore, bank capital may be both the first “word” in the beginning of its activity and the last “word” in a case of end of its beginning</w:t>
      </w:r>
      <w:r w:rsidR="00816338">
        <w:rPr>
          <w:rFonts w:ascii="Times New Roman" w:eastAsia="Times New Roman" w:hAnsi="Times New Roman" w:cs="Times New Roman"/>
          <w:color w:val="000000"/>
          <w:sz w:val="28"/>
          <w:szCs w:val="28"/>
          <w:lang w:val="en-US"/>
        </w:rPr>
        <w:t xml:space="preserve"> [28]</w:t>
      </w:r>
      <w:r w:rsidRPr="003447DA">
        <w:rPr>
          <w:rFonts w:ascii="Times New Roman" w:eastAsia="Times New Roman" w:hAnsi="Times New Roman" w:cs="Times New Roman"/>
          <w:color w:val="000000"/>
          <w:sz w:val="28"/>
          <w:szCs w:val="28"/>
          <w:lang w:val="en-US"/>
        </w:rPr>
        <w:t xml:space="preserve">. </w:t>
      </w:r>
    </w:p>
    <w:p w:rsidR="00E94D33" w:rsidRPr="003447DA" w:rsidRDefault="00E94D33" w:rsidP="00E94D3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The essence of capital of a commercial bank, as the essence of any not only economic concept, is expressed the most clearly in its functions. I.e. carried out functions is the essence of one or another concept. And functions of bank capital are considerable and they are as follows: </w:t>
      </w:r>
    </w:p>
    <w:p w:rsidR="00E94D33" w:rsidRPr="003447DA" w:rsidRDefault="00E94D33" w:rsidP="00E94D33">
      <w:pPr>
        <w:pStyle w:val="a3"/>
        <w:numPr>
          <w:ilvl w:val="0"/>
          <w:numId w:val="7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Function of initial reserve. Capital provides funds, necessary for formation, organization and functioning of a bank prior to attraction of enough resources. A new bank needs money even prior to the day of its opening for land, building and lease of premises, installation of equipment, engagement of personnel, advertising campaign.  </w:t>
      </w:r>
    </w:p>
    <w:p w:rsidR="00E94D33" w:rsidRPr="003447DA" w:rsidRDefault="00E94D33" w:rsidP="00E94D33">
      <w:pPr>
        <w:pStyle w:val="a3"/>
        <w:numPr>
          <w:ilvl w:val="0"/>
          <w:numId w:val="7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Function of a bank security. Having non-revocable character, owned capital acts as the main means of protection of interests of depositors and creditors, at the expense of their funds considerable proportion of bank assets is financed, it is a kind of “seat belt and/or airbag”, allowing them recover losses in a case of bank liquidation. Owned capital in the banking business is considered as a value, within the limits of which a bank guarantees responsibility on its liabilities. </w:t>
      </w:r>
    </w:p>
    <w:p w:rsidR="00E94D33" w:rsidRPr="003447DA" w:rsidRDefault="00E94D33" w:rsidP="00E94D33">
      <w:pPr>
        <w:pStyle w:val="a3"/>
        <w:numPr>
          <w:ilvl w:val="0"/>
          <w:numId w:val="7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Compensating function. Capital is called to maintain confidence of consumers to a bank, and persuade creditors, investors in its financial reliability. Capital should be considerable enough to provide confidence of borrowers that a bank is able to satisfy their needs in credits, compensate for contingent losses with adequate supplies (margin), in a case of narrow circumstances, or economic recession, for continuation of normal activity. </w:t>
      </w:r>
    </w:p>
    <w:p w:rsidR="00E94D33" w:rsidRPr="003447DA" w:rsidRDefault="00E94D33" w:rsidP="00E94D33">
      <w:pPr>
        <w:pStyle w:val="a3"/>
        <w:numPr>
          <w:ilvl w:val="0"/>
          <w:numId w:val="7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Growth function. Capital provides funds for the further organizational bank growth and development of new services, programs and equipment. Successful banks overgrow those possibilities, from which they started, when growth processes occur, a commercial bank begins to need additional capital for maintenance and protection from risks, connected with rendering new services, engagement of personnel, rebranding, fresh advertising campaign, purchase of new buildings, etc. This is natural process of market space extension and customer base buildup. </w:t>
      </w:r>
    </w:p>
    <w:p w:rsidR="00E94D33" w:rsidRPr="003447DA" w:rsidRDefault="00E94D33" w:rsidP="00E94D33">
      <w:pPr>
        <w:pStyle w:val="a3"/>
        <w:numPr>
          <w:ilvl w:val="0"/>
          <w:numId w:val="74"/>
        </w:num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Regulating function. Regulation of bank capital state in accordance with requirements of authorized agency (in Kazakhstan it is the National Bank) became important instrument for limitation of degree of risks, to which a bank may be exposed, that maintains by the same token confidence of customers to the banking system as a whole, as well as to the state supervisory authorities. </w:t>
      </w:r>
    </w:p>
    <w:p w:rsidR="008579AD" w:rsidRPr="000003DC" w:rsidRDefault="00E94D33" w:rsidP="00E94D33">
      <w:pPr>
        <w:autoSpaceDE w:val="0"/>
        <w:autoSpaceDN w:val="0"/>
        <w:adjustRightInd w:val="0"/>
        <w:spacing w:after="0" w:line="240" w:lineRule="auto"/>
        <w:ind w:firstLine="567"/>
        <w:jc w:val="both"/>
        <w:rPr>
          <w:rFonts w:ascii="Times New Roman" w:hAnsi="Times New Roman" w:cs="Times New Roman"/>
          <w:color w:val="000000"/>
          <w:sz w:val="28"/>
          <w:szCs w:val="28"/>
          <w:shd w:val="clear" w:color="auto" w:fill="FFFFFF"/>
          <w:lang w:val="en-US"/>
        </w:rPr>
      </w:pPr>
      <w:r w:rsidRPr="003447DA">
        <w:rPr>
          <w:rFonts w:ascii="Times New Roman" w:hAnsi="Times New Roman" w:cs="Times New Roman"/>
          <w:color w:val="000000"/>
          <w:sz w:val="28"/>
          <w:szCs w:val="28"/>
          <w:shd w:val="clear" w:color="auto" w:fill="FFFFFF"/>
          <w:lang w:val="en-US"/>
        </w:rPr>
        <w:t xml:space="preserve">Thus, in the current conditions, one of the most important conditions for normal activity of a bank is value of its owned capital, which is formed at the expense of funds of shareholders, profit and formed funds. </w:t>
      </w:r>
      <w:proofErr w:type="gramStart"/>
      <w:r w:rsidRPr="003447DA">
        <w:rPr>
          <w:rFonts w:ascii="Times New Roman" w:hAnsi="Times New Roman" w:cs="Times New Roman"/>
          <w:color w:val="000000"/>
          <w:sz w:val="28"/>
          <w:szCs w:val="28"/>
          <w:shd w:val="clear" w:color="auto" w:fill="FFFFFF"/>
          <w:lang w:val="en-US"/>
        </w:rPr>
        <w:t>And effectively carried out by owned capital functions play significant role in provision of stability, financial responsibility and reliability of a bank.</w:t>
      </w:r>
      <w:proofErr w:type="gramEnd"/>
      <w:r w:rsidRPr="003447DA">
        <w:rPr>
          <w:rFonts w:ascii="Times New Roman" w:hAnsi="Times New Roman" w:cs="Times New Roman"/>
          <w:color w:val="000000"/>
          <w:sz w:val="28"/>
          <w:szCs w:val="28"/>
          <w:shd w:val="clear" w:color="auto" w:fill="FFFFFF"/>
          <w:lang w:val="en-US"/>
        </w:rPr>
        <w:t xml:space="preserve"> </w:t>
      </w:r>
    </w:p>
    <w:p w:rsidR="008579AD" w:rsidRPr="00ED37CD"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D37CD">
        <w:rPr>
          <w:rFonts w:ascii="Times New Roman" w:eastAsia="Times New Roman" w:hAnsi="Times New Roman" w:cs="Times New Roman"/>
          <w:b/>
          <w:color w:val="000000"/>
          <w:sz w:val="28"/>
          <w:szCs w:val="28"/>
          <w:lang w:val="en-US"/>
        </w:rPr>
        <w:lastRenderedPageBreak/>
        <w:t>1</w:t>
      </w:r>
      <w:r w:rsidR="00F70119" w:rsidRPr="00F70119">
        <w:rPr>
          <w:rFonts w:ascii="Times New Roman" w:eastAsia="Times New Roman" w:hAnsi="Times New Roman" w:cs="Times New Roman"/>
          <w:b/>
          <w:color w:val="000000"/>
          <w:sz w:val="28"/>
          <w:szCs w:val="28"/>
          <w:lang w:val="en-US"/>
        </w:rPr>
        <w:t>2</w:t>
      </w:r>
      <w:r w:rsidRPr="00ED37CD">
        <w:rPr>
          <w:rFonts w:ascii="Times New Roman" w:eastAsia="Times New Roman" w:hAnsi="Times New Roman" w:cs="Times New Roman"/>
          <w:b/>
          <w:color w:val="000000"/>
          <w:sz w:val="28"/>
          <w:szCs w:val="28"/>
          <w:lang w:val="en-US"/>
        </w:rPr>
        <w:t xml:space="preserve">.2 </w:t>
      </w:r>
      <w:r w:rsidR="00A1179F" w:rsidRPr="00A1179F">
        <w:rPr>
          <w:rFonts w:ascii="Times New Roman" w:hAnsi="Times New Roman" w:cs="Times New Roman"/>
          <w:b/>
          <w:color w:val="000000"/>
          <w:spacing w:val="2"/>
          <w:sz w:val="28"/>
          <w:szCs w:val="28"/>
          <w:lang w:val="en-US"/>
        </w:rPr>
        <w:t>Features of the operational audit of long-term and current liabilities</w:t>
      </w:r>
    </w:p>
    <w:p w:rsidR="008579AD" w:rsidRPr="00ED37CD"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Current liabilities include short-term bank loans and payables of an economic entity up to one year. Short-term bank loans are issued in accordance with current regulatory documents for a period of not more than one year.</w:t>
      </w:r>
    </w:p>
    <w:p w:rsidR="009B47A6" w:rsidRPr="000003DC"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Verification of short-term obligations on settlement accounts should be carried out in the following main areas: availability and correctness of paperwork, defining the rights and obligations of the parties for the supply of material values ​​(works, services); the correctness of payment or receipt of amounts for goods received or shipped; completeness of capitalization and write-off of received values.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When checking, you should pay attention to the following:</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whether</w:t>
      </w:r>
      <w:proofErr w:type="gramEnd"/>
      <w:r w:rsidRPr="009B47A6">
        <w:rPr>
          <w:rFonts w:ascii="Times New Roman" w:hAnsi="Times New Roman" w:cs="Times New Roman"/>
          <w:sz w:val="28"/>
          <w:szCs w:val="28"/>
          <w:lang w:val="en-US"/>
        </w:rPr>
        <w:t xml:space="preserve"> there are contracts for the supply of products (work, services) and the correctness of their execution;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in</w:t>
      </w:r>
      <w:proofErr w:type="gramEnd"/>
      <w:r w:rsidRPr="009B47A6">
        <w:rPr>
          <w:rFonts w:ascii="Times New Roman" w:hAnsi="Times New Roman" w:cs="Times New Roman"/>
          <w:sz w:val="28"/>
          <w:szCs w:val="28"/>
          <w:lang w:val="en-US"/>
        </w:rPr>
        <w:t xml:space="preserve"> the presence of accounts payable, it is necessary to establish the date of occurrence and the reason for the formation;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whether</w:t>
      </w:r>
      <w:proofErr w:type="gramEnd"/>
      <w:r w:rsidRPr="009B47A6">
        <w:rPr>
          <w:rFonts w:ascii="Times New Roman" w:hAnsi="Times New Roman" w:cs="Times New Roman"/>
          <w:sz w:val="28"/>
          <w:szCs w:val="28"/>
          <w:lang w:val="en-US"/>
        </w:rPr>
        <w:t xml:space="preserve"> there is a debt with an expired limitation period, whether measures are being taken to collect it.</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upon</w:t>
      </w:r>
      <w:proofErr w:type="gramEnd"/>
      <w:r w:rsidRPr="009B47A6">
        <w:rPr>
          <w:rFonts w:ascii="Times New Roman" w:hAnsi="Times New Roman" w:cs="Times New Roman"/>
          <w:sz w:val="28"/>
          <w:szCs w:val="28"/>
          <w:lang w:val="en-US"/>
        </w:rPr>
        <w:t xml:space="preserve"> receipt of inventory items for which settlement documents were not received (unbilled deliveries), it is necessary to check whether these received values ​​are considered paid, but in transit or not taken from suppliers' warehouses;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whether</w:t>
      </w:r>
      <w:proofErr w:type="gramEnd"/>
      <w:r w:rsidRPr="009B47A6">
        <w:rPr>
          <w:rFonts w:ascii="Times New Roman" w:hAnsi="Times New Roman" w:cs="Times New Roman"/>
          <w:sz w:val="28"/>
          <w:szCs w:val="28"/>
          <w:lang w:val="en-US"/>
        </w:rPr>
        <w:t xml:space="preserve"> an inventory of settlements was carried out (if necessary, conduct a cross-check of settlements);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completeness of capitalization of material assets (you should compare the data on their quantity and value on payment documents with the data of documents for their capitalization (invoices, waybills) and indicators of the analytical accounting of settlements with suppliers, books of warehouse records;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correctness of the establishment of prices for material assets, whether they correspond to the prices indicated in the supply contracts;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correct write-off of costs for the cost of production;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whether</w:t>
      </w:r>
      <w:proofErr w:type="gramEnd"/>
      <w:r w:rsidRPr="009B47A6">
        <w:rPr>
          <w:rFonts w:ascii="Times New Roman" w:hAnsi="Times New Roman" w:cs="Times New Roman"/>
          <w:sz w:val="28"/>
          <w:szCs w:val="28"/>
          <w:lang w:val="en-US"/>
        </w:rPr>
        <w:t xml:space="preserve"> penalties were imposed on suppliers in violation of contractual evidence;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correctness of cancellation of debts with an expired limitation period;</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correct reflection of operations when paying bills;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whether claims were made to suppliers and contractors in case of discrepancy of prices and tariffs stipulated by the contracts, as well as when arithmetic errors were detected in the accounts; upon detection of non-compliance with quality standards or specifications; for marriage and downtime caused by suppliers and contractors;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when</w:t>
      </w:r>
      <w:proofErr w:type="gramEnd"/>
      <w:r w:rsidRPr="009B47A6">
        <w:rPr>
          <w:rFonts w:ascii="Times New Roman" w:hAnsi="Times New Roman" w:cs="Times New Roman"/>
          <w:sz w:val="28"/>
          <w:szCs w:val="28"/>
          <w:lang w:val="en-US"/>
        </w:rPr>
        <w:t xml:space="preserve"> checking settlements with contractors, it should be established: whether the facilities are provided with a source of financing; whether there is design and estimate documentation for facilities under construction; are there any additions to the volume of work performed;</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lastRenderedPageBreak/>
        <w:t xml:space="preserve">-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correctness of the analytical and synthetic accounting;</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compliance</w:t>
      </w:r>
      <w:proofErr w:type="gramEnd"/>
      <w:r w:rsidRPr="009B47A6">
        <w:rPr>
          <w:rFonts w:ascii="Times New Roman" w:hAnsi="Times New Roman" w:cs="Times New Roman"/>
          <w:sz w:val="28"/>
          <w:szCs w:val="28"/>
          <w:lang w:val="en-US"/>
        </w:rPr>
        <w:t xml:space="preserve"> of the data of the journal-order for these accounts with the data specified in the General Ledger and the balance sheet;</w:t>
      </w:r>
    </w:p>
    <w:p w:rsidR="009B47A6" w:rsidRPr="000003DC" w:rsidRDefault="009B47A6" w:rsidP="009B47A6">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 </w:t>
      </w:r>
      <w:proofErr w:type="gramStart"/>
      <w:r w:rsidRPr="000003DC">
        <w:rPr>
          <w:rFonts w:ascii="Times New Roman" w:hAnsi="Times New Roman" w:cs="Times New Roman"/>
          <w:sz w:val="28"/>
          <w:szCs w:val="28"/>
          <w:lang w:val="en-US"/>
        </w:rPr>
        <w:t>the</w:t>
      </w:r>
      <w:proofErr w:type="gramEnd"/>
      <w:r w:rsidRPr="000003DC">
        <w:rPr>
          <w:rFonts w:ascii="Times New Roman" w:hAnsi="Times New Roman" w:cs="Times New Roman"/>
          <w:sz w:val="28"/>
          <w:szCs w:val="28"/>
          <w:lang w:val="en-US"/>
        </w:rPr>
        <w:t xml:space="preserve"> correctness of the compilation of accounting entries for settlement accounts.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Accounts payable is the sum of obligations (debt) of an enterprise to other legal entities and individuals.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According to the nature of education, accounts payable are divided into normal and unjustified.</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Unjustified accounts payable - overdue debts to financial authorities - according to the budget, employees of the company - for remuneration, suppliers - for unpaid payment documents on time, etc.</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The tasks of the audit of short-term payables include: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1) </w:t>
      </w:r>
      <w:proofErr w:type="gramStart"/>
      <w:r w:rsidRPr="009B47A6">
        <w:rPr>
          <w:rFonts w:ascii="Times New Roman" w:hAnsi="Times New Roman" w:cs="Times New Roman"/>
          <w:sz w:val="28"/>
          <w:szCs w:val="28"/>
          <w:lang w:val="en-US"/>
        </w:rPr>
        <w:t>verification</w:t>
      </w:r>
      <w:proofErr w:type="gramEnd"/>
      <w:r w:rsidRPr="009B47A6">
        <w:rPr>
          <w:rFonts w:ascii="Times New Roman" w:hAnsi="Times New Roman" w:cs="Times New Roman"/>
          <w:sz w:val="28"/>
          <w:szCs w:val="28"/>
          <w:lang w:val="en-US"/>
        </w:rPr>
        <w:t xml:space="preserve"> of compliance with payment discipline;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2)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study of the validity used in the calculation of prices, tariffs and other cost indicators;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3) </w:t>
      </w:r>
      <w:proofErr w:type="gramStart"/>
      <w:r w:rsidRPr="009B47A6">
        <w:rPr>
          <w:rFonts w:ascii="Times New Roman" w:hAnsi="Times New Roman" w:cs="Times New Roman"/>
          <w:sz w:val="28"/>
          <w:szCs w:val="28"/>
          <w:lang w:val="en-US"/>
        </w:rPr>
        <w:t>verification</w:t>
      </w:r>
      <w:proofErr w:type="gramEnd"/>
      <w:r w:rsidRPr="009B47A6">
        <w:rPr>
          <w:rFonts w:ascii="Times New Roman" w:hAnsi="Times New Roman" w:cs="Times New Roman"/>
          <w:sz w:val="28"/>
          <w:szCs w:val="28"/>
          <w:lang w:val="en-US"/>
        </w:rPr>
        <w:t xml:space="preserve"> of the reality of amounts payable;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4) </w:t>
      </w:r>
      <w:proofErr w:type="gramStart"/>
      <w:r w:rsidRPr="009B47A6">
        <w:rPr>
          <w:rFonts w:ascii="Times New Roman" w:hAnsi="Times New Roman" w:cs="Times New Roman"/>
          <w:sz w:val="28"/>
          <w:szCs w:val="28"/>
          <w:lang w:val="en-US"/>
        </w:rPr>
        <w:t>development</w:t>
      </w:r>
      <w:proofErr w:type="gramEnd"/>
      <w:r w:rsidRPr="009B47A6">
        <w:rPr>
          <w:rFonts w:ascii="Times New Roman" w:hAnsi="Times New Roman" w:cs="Times New Roman"/>
          <w:sz w:val="28"/>
          <w:szCs w:val="28"/>
          <w:lang w:val="en-US"/>
        </w:rPr>
        <w:t xml:space="preserve"> of recommendations for streamlining settlements and reducing accounts payable.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The control methods used in the audit of short-term payables include the following:</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1. Legal regulation, that is, the determination of the legality of debt, the legitimacy of business transactions, as a result of which it arose;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2. Documentary, that is, verification of documentary evidence of amounts of debt, checking the registers of synthetic and analytical accounting in comparison with the data of the primary documents, control comparisons, computer-aided checks, </w:t>
      </w:r>
      <w:proofErr w:type="spellStart"/>
      <w:r w:rsidRPr="009B47A6">
        <w:rPr>
          <w:rFonts w:ascii="Times New Roman" w:hAnsi="Times New Roman" w:cs="Times New Roman"/>
          <w:sz w:val="28"/>
          <w:szCs w:val="28"/>
          <w:lang w:val="en-US"/>
        </w:rPr>
        <w:t>etc</w:t>
      </w:r>
      <w:proofErr w:type="spellEnd"/>
      <w:r w:rsidRPr="009B47A6">
        <w:rPr>
          <w:rFonts w:ascii="Times New Roman" w:hAnsi="Times New Roman" w:cs="Times New Roman"/>
          <w:sz w:val="28"/>
          <w:szCs w:val="28"/>
          <w:lang w:val="en-US"/>
        </w:rPr>
        <w:t xml:space="preserve"> .;</w:t>
      </w:r>
    </w:p>
    <w:p w:rsidR="009B47A6" w:rsidRPr="000003DC" w:rsidRDefault="009B47A6" w:rsidP="009B47A6">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3. Actual, that is, an inventory of accounts payable.</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There are main types of long-term debt - bank credit, bonds payable.</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proofErr w:type="gramStart"/>
      <w:r w:rsidRPr="009B47A6">
        <w:rPr>
          <w:rFonts w:ascii="Times New Roman" w:hAnsi="Times New Roman" w:cs="Times New Roman"/>
          <w:sz w:val="28"/>
          <w:szCs w:val="28"/>
          <w:bdr w:val="none" w:sz="0" w:space="0" w:color="auto" w:frame="1"/>
          <w:lang w:val="en-US"/>
        </w:rPr>
        <w:t>Bank loan.</w:t>
      </w:r>
      <w:proofErr w:type="gramEnd"/>
      <w:r w:rsidRPr="009B47A6">
        <w:rPr>
          <w:rFonts w:ascii="Times New Roman" w:hAnsi="Times New Roman" w:cs="Times New Roman"/>
          <w:sz w:val="28"/>
          <w:szCs w:val="28"/>
          <w:bdr w:val="none" w:sz="0" w:space="0" w:color="auto" w:frame="1"/>
          <w:lang w:val="en-US"/>
        </w:rPr>
        <w:t xml:space="preserve"> If the company plans to implement a specific project, then borrowed funds can be attracted to finance it. These include bank loans.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Bank credit is issued by banks in the form of monetary amounts on the terms of repayment, urgency, payment, security. Making a decision on borrowing funds, the company prepares a feasibility study for the project. Based on the needs of the project and taking into account the availability of its own sources and the current financial situation, the amount of the required loan, its urgency, sources of repayment of the principal loan amount and interest, as well as loan guarantee are determined. To obtain a bank loan, an enterprise must submit a loan application to the bank, drawn up in the prescribed form. A feasibility study for the project is attached to it, as well as documents characterizing the borrower:</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notarized copies of constituent documents;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accounting reports for the last three years,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xml:space="preserve">- </w:t>
      </w:r>
      <w:proofErr w:type="gramStart"/>
      <w:r w:rsidRPr="009B47A6">
        <w:rPr>
          <w:rFonts w:ascii="Times New Roman" w:hAnsi="Times New Roman" w:cs="Times New Roman"/>
          <w:sz w:val="28"/>
          <w:szCs w:val="28"/>
          <w:bdr w:val="none" w:sz="0" w:space="0" w:color="auto" w:frame="1"/>
          <w:lang w:val="en-US"/>
        </w:rPr>
        <w:t>internal</w:t>
      </w:r>
      <w:proofErr w:type="gramEnd"/>
      <w:r w:rsidRPr="009B47A6">
        <w:rPr>
          <w:rFonts w:ascii="Times New Roman" w:hAnsi="Times New Roman" w:cs="Times New Roman"/>
          <w:sz w:val="28"/>
          <w:szCs w:val="28"/>
          <w:bdr w:val="none" w:sz="0" w:space="0" w:color="auto" w:frame="1"/>
          <w:lang w:val="en-US"/>
        </w:rPr>
        <w:t xml:space="preserve"> financial statements and data of internal operational accounting;</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lastRenderedPageBreak/>
        <w:t xml:space="preserve">- </w:t>
      </w:r>
      <w:proofErr w:type="gramStart"/>
      <w:r w:rsidRPr="009B47A6">
        <w:rPr>
          <w:rFonts w:ascii="Times New Roman" w:hAnsi="Times New Roman" w:cs="Times New Roman"/>
          <w:sz w:val="28"/>
          <w:szCs w:val="28"/>
          <w:bdr w:val="none" w:sz="0" w:space="0" w:color="auto" w:frame="1"/>
          <w:lang w:val="en-US"/>
        </w:rPr>
        <w:t>other</w:t>
      </w:r>
      <w:proofErr w:type="gramEnd"/>
      <w:r w:rsidRPr="009B47A6">
        <w:rPr>
          <w:rFonts w:ascii="Times New Roman" w:hAnsi="Times New Roman" w:cs="Times New Roman"/>
          <w:sz w:val="28"/>
          <w:szCs w:val="28"/>
          <w:bdr w:val="none" w:sz="0" w:space="0" w:color="auto" w:frame="1"/>
          <w:lang w:val="en-US"/>
        </w:rPr>
        <w:t xml:space="preserve"> supporting documents [</w:t>
      </w:r>
      <w:r w:rsidR="00816338">
        <w:rPr>
          <w:rFonts w:ascii="Times New Roman" w:hAnsi="Times New Roman" w:cs="Times New Roman"/>
          <w:sz w:val="28"/>
          <w:szCs w:val="28"/>
          <w:bdr w:val="none" w:sz="0" w:space="0" w:color="auto" w:frame="1"/>
          <w:lang w:val="en-US"/>
        </w:rPr>
        <w:t>2</w:t>
      </w:r>
      <w:r w:rsidRPr="009B47A6">
        <w:rPr>
          <w:rFonts w:ascii="Times New Roman" w:hAnsi="Times New Roman" w:cs="Times New Roman"/>
          <w:sz w:val="28"/>
          <w:szCs w:val="28"/>
          <w:bdr w:val="none" w:sz="0" w:space="0" w:color="auto" w:frame="1"/>
          <w:lang w:val="en-US"/>
        </w:rPr>
        <w:t>7].</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The Bank considers a loan application for compliance with its own credit policy, analyzes the creditworthiness of the enterprise and its solvency. In case of approval of the loan application, the borrower and the bank draw up a loan agreement. The loan agreement together with the bank rules governs the lending of the company. According to the loan agreement, the creditor bank is obliged to provide funds in the amount and subject to the conditions stipulated by the agreement, and the borrowing company - to return the amount of money received at a specified time and pay interest on it. In the loan agreement are fixed:</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xml:space="preserve">- </w:t>
      </w:r>
      <w:proofErr w:type="gramStart"/>
      <w:r w:rsidRPr="009B47A6">
        <w:rPr>
          <w:rFonts w:ascii="Times New Roman" w:hAnsi="Times New Roman" w:cs="Times New Roman"/>
          <w:sz w:val="28"/>
          <w:szCs w:val="28"/>
          <w:bdr w:val="none" w:sz="0" w:space="0" w:color="auto" w:frame="1"/>
          <w:lang w:val="en-US"/>
        </w:rPr>
        <w:t>credit</w:t>
      </w:r>
      <w:proofErr w:type="gramEnd"/>
      <w:r w:rsidRPr="009B47A6">
        <w:rPr>
          <w:rFonts w:ascii="Times New Roman" w:hAnsi="Times New Roman" w:cs="Times New Roman"/>
          <w:sz w:val="28"/>
          <w:szCs w:val="28"/>
          <w:bdr w:val="none" w:sz="0" w:space="0" w:color="auto" w:frame="1"/>
          <w:lang w:val="en-US"/>
        </w:rPr>
        <w:t xml:space="preserve"> facilities and loan term;</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xml:space="preserve">- </w:t>
      </w:r>
      <w:proofErr w:type="gramStart"/>
      <w:r w:rsidRPr="009B47A6">
        <w:rPr>
          <w:rFonts w:ascii="Times New Roman" w:hAnsi="Times New Roman" w:cs="Times New Roman"/>
          <w:sz w:val="28"/>
          <w:szCs w:val="28"/>
          <w:bdr w:val="none" w:sz="0" w:space="0" w:color="auto" w:frame="1"/>
          <w:lang w:val="en-US"/>
        </w:rPr>
        <w:t>conditions</w:t>
      </w:r>
      <w:proofErr w:type="gramEnd"/>
      <w:r w:rsidRPr="009B47A6">
        <w:rPr>
          <w:rFonts w:ascii="Times New Roman" w:hAnsi="Times New Roman" w:cs="Times New Roman"/>
          <w:sz w:val="28"/>
          <w:szCs w:val="28"/>
          <w:bdr w:val="none" w:sz="0" w:space="0" w:color="auto" w:frame="1"/>
          <w:lang w:val="en-US"/>
        </w:rPr>
        <w:t xml:space="preserve"> and procedure for issuing a loan and repaying it;</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xml:space="preserve">- </w:t>
      </w:r>
      <w:proofErr w:type="gramStart"/>
      <w:r w:rsidRPr="009B47A6">
        <w:rPr>
          <w:rFonts w:ascii="Times New Roman" w:hAnsi="Times New Roman" w:cs="Times New Roman"/>
          <w:sz w:val="28"/>
          <w:szCs w:val="28"/>
          <w:bdr w:val="none" w:sz="0" w:space="0" w:color="auto" w:frame="1"/>
          <w:lang w:val="en-US"/>
        </w:rPr>
        <w:t>forms</w:t>
      </w:r>
      <w:proofErr w:type="gramEnd"/>
      <w:r w:rsidRPr="009B47A6">
        <w:rPr>
          <w:rFonts w:ascii="Times New Roman" w:hAnsi="Times New Roman" w:cs="Times New Roman"/>
          <w:sz w:val="28"/>
          <w:szCs w:val="28"/>
          <w:bdr w:val="none" w:sz="0" w:space="0" w:color="auto" w:frame="1"/>
          <w:lang w:val="en-US"/>
        </w:rPr>
        <w:t xml:space="preserve"> of securing obligations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xml:space="preserve">- </w:t>
      </w:r>
      <w:proofErr w:type="gramStart"/>
      <w:r w:rsidRPr="009B47A6">
        <w:rPr>
          <w:rFonts w:ascii="Times New Roman" w:hAnsi="Times New Roman" w:cs="Times New Roman"/>
          <w:sz w:val="28"/>
          <w:szCs w:val="28"/>
          <w:bdr w:val="none" w:sz="0" w:space="0" w:color="auto" w:frame="1"/>
          <w:lang w:val="en-US"/>
        </w:rPr>
        <w:t>etc</w:t>
      </w:r>
      <w:proofErr w:type="gramEnd"/>
      <w:r w:rsidRPr="009B47A6">
        <w:rPr>
          <w:rFonts w:ascii="Times New Roman" w:hAnsi="Times New Roman" w:cs="Times New Roman"/>
          <w:sz w:val="28"/>
          <w:szCs w:val="28"/>
          <w:bdr w:val="none" w:sz="0" w:space="0" w:color="auto" w:frame="1"/>
          <w:lang w:val="en-US"/>
        </w:rPr>
        <w:t>.</w:t>
      </w:r>
    </w:p>
    <w:p w:rsidR="009B47A6" w:rsidRPr="000003DC"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The special purpose of the audit can be determined by the needs of business practice, scientific organizations or individual economic entities. Often in practice it is a special audit that combines and summarizes the directions and results of other types and types of audit activities.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proofErr w:type="gramStart"/>
      <w:r w:rsidRPr="009B47A6">
        <w:rPr>
          <w:rFonts w:ascii="Times New Roman" w:hAnsi="Times New Roman" w:cs="Times New Roman"/>
          <w:sz w:val="28"/>
          <w:szCs w:val="28"/>
          <w:bdr w:val="none" w:sz="0" w:space="0" w:color="auto" w:frame="1"/>
          <w:lang w:val="en-US"/>
        </w:rPr>
        <w:t>Audit of long-term liabilities.</w:t>
      </w:r>
      <w:proofErr w:type="gramEnd"/>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Long-term liabilities include:</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xml:space="preserve">- </w:t>
      </w:r>
      <w:proofErr w:type="gramStart"/>
      <w:r w:rsidRPr="009B47A6">
        <w:rPr>
          <w:rFonts w:ascii="Times New Roman" w:hAnsi="Times New Roman" w:cs="Times New Roman"/>
          <w:sz w:val="28"/>
          <w:szCs w:val="28"/>
          <w:bdr w:val="none" w:sz="0" w:space="0" w:color="auto" w:frame="1"/>
          <w:lang w:val="en-US"/>
        </w:rPr>
        <w:t>long-term</w:t>
      </w:r>
      <w:proofErr w:type="gramEnd"/>
      <w:r w:rsidRPr="009B47A6">
        <w:rPr>
          <w:rFonts w:ascii="Times New Roman" w:hAnsi="Times New Roman" w:cs="Times New Roman"/>
          <w:sz w:val="28"/>
          <w:szCs w:val="28"/>
          <w:bdr w:val="none" w:sz="0" w:space="0" w:color="auto" w:frame="1"/>
          <w:lang w:val="en-US"/>
        </w:rPr>
        <w:t xml:space="preserve"> bank loans;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xml:space="preserve">- </w:t>
      </w:r>
      <w:proofErr w:type="gramStart"/>
      <w:r w:rsidRPr="009B47A6">
        <w:rPr>
          <w:rFonts w:ascii="Times New Roman" w:hAnsi="Times New Roman" w:cs="Times New Roman"/>
          <w:sz w:val="28"/>
          <w:szCs w:val="28"/>
          <w:bdr w:val="none" w:sz="0" w:space="0" w:color="auto" w:frame="1"/>
          <w:lang w:val="en-US"/>
        </w:rPr>
        <w:t>long-term</w:t>
      </w:r>
      <w:proofErr w:type="gramEnd"/>
      <w:r w:rsidRPr="009B47A6">
        <w:rPr>
          <w:rFonts w:ascii="Times New Roman" w:hAnsi="Times New Roman" w:cs="Times New Roman"/>
          <w:sz w:val="28"/>
          <w:szCs w:val="28"/>
          <w:bdr w:val="none" w:sz="0" w:space="0" w:color="auto" w:frame="1"/>
          <w:lang w:val="en-US"/>
        </w:rPr>
        <w:t xml:space="preserve"> loans from non-banking institutions;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 deferred taxes.</w:t>
      </w:r>
    </w:p>
    <w:p w:rsidR="009B47A6" w:rsidRPr="009B47A6" w:rsidRDefault="009B47A6" w:rsidP="009B47A6">
      <w:pPr>
        <w:pStyle w:val="a5"/>
        <w:ind w:firstLine="709"/>
        <w:jc w:val="both"/>
        <w:rPr>
          <w:rFonts w:ascii="Times New Roman" w:hAnsi="Times New Roman" w:cs="Times New Roman"/>
          <w:sz w:val="28"/>
          <w:szCs w:val="28"/>
          <w:bdr w:val="none" w:sz="0" w:space="0" w:color="auto" w:frame="1"/>
          <w:lang w:val="en-US"/>
        </w:rPr>
      </w:pPr>
      <w:r w:rsidRPr="009B47A6">
        <w:rPr>
          <w:rFonts w:ascii="Times New Roman" w:hAnsi="Times New Roman" w:cs="Times New Roman"/>
          <w:sz w:val="28"/>
          <w:szCs w:val="28"/>
          <w:bdr w:val="none" w:sz="0" w:space="0" w:color="auto" w:frame="1"/>
          <w:lang w:val="en-US"/>
        </w:rPr>
        <w:t>Long-term loans from banks and non-banking institutions are issued for a period of more than 1 year, usually for the costs of introducing new equipment, expanding production, reconstructing it, purchasing expensive equipment, and other targeted programs.</w:t>
      </w:r>
    </w:p>
    <w:p w:rsidR="002447B0"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bdr w:val="none" w:sz="0" w:space="0" w:color="auto" w:frame="1"/>
          <w:lang w:val="en-US"/>
        </w:rPr>
        <w:t>To conduct a special audit of operations on obtaining and repaying loans and borrowings, the following accounts are used: 3010 “Short-term loans of banks”, 3020 “Short-term loans received” and 3050 “Other short-term financial obligations” of sections 3000 and 4000. Sub-accounts for loans are opened on which the amounts are reflected received loans in correspondence with the accounts of subsections 1000, and for debit - the amount of repaid loans in correspondence with accounts for money accounting.</w:t>
      </w:r>
      <w:r w:rsidR="002447B0" w:rsidRPr="009B47A6">
        <w:rPr>
          <w:rFonts w:ascii="Times New Roman" w:hAnsi="Times New Roman" w:cs="Times New Roman"/>
          <w:sz w:val="28"/>
          <w:szCs w:val="28"/>
          <w:lang w:val="en-US"/>
        </w:rPr>
        <w:t> </w:t>
      </w:r>
    </w:p>
    <w:p w:rsidR="00A1179F" w:rsidRPr="009B47A6" w:rsidRDefault="00A1179F"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8579AD" w:rsidRPr="00ED37CD" w:rsidRDefault="008579AD" w:rsidP="008579AD">
      <w:pPr>
        <w:autoSpaceDE w:val="0"/>
        <w:autoSpaceDN w:val="0"/>
        <w:adjustRightInd w:val="0"/>
        <w:spacing w:after="0" w:line="240" w:lineRule="auto"/>
        <w:jc w:val="center"/>
        <w:rPr>
          <w:rFonts w:ascii="Times New Roman" w:hAnsi="Times New Roman" w:cs="Times New Roman"/>
          <w:b/>
          <w:sz w:val="28"/>
          <w:szCs w:val="28"/>
          <w:lang w:val="en-US"/>
        </w:rPr>
      </w:pPr>
      <w:r w:rsidRPr="00ED37CD">
        <w:rPr>
          <w:rFonts w:ascii="Times New Roman" w:eastAsia="Times New Roman" w:hAnsi="Times New Roman" w:cs="Times New Roman"/>
          <w:b/>
          <w:color w:val="000000"/>
          <w:sz w:val="28"/>
          <w:szCs w:val="28"/>
          <w:lang w:val="en-US"/>
        </w:rPr>
        <w:t>1</w:t>
      </w:r>
      <w:r w:rsidR="00F70119" w:rsidRPr="00F70119">
        <w:rPr>
          <w:rFonts w:ascii="Times New Roman" w:eastAsia="Times New Roman" w:hAnsi="Times New Roman" w:cs="Times New Roman"/>
          <w:b/>
          <w:color w:val="000000"/>
          <w:sz w:val="28"/>
          <w:szCs w:val="28"/>
          <w:lang w:val="en-US"/>
        </w:rPr>
        <w:t>2</w:t>
      </w:r>
      <w:r w:rsidRPr="00ED37CD">
        <w:rPr>
          <w:rFonts w:ascii="Times New Roman" w:eastAsia="Times New Roman" w:hAnsi="Times New Roman" w:cs="Times New Roman"/>
          <w:b/>
          <w:color w:val="000000"/>
          <w:sz w:val="28"/>
          <w:szCs w:val="28"/>
          <w:lang w:val="en-US"/>
        </w:rPr>
        <w:t xml:space="preserve">.3 </w:t>
      </w:r>
      <w:r w:rsidR="00A1179F" w:rsidRPr="00A1179F">
        <w:rPr>
          <w:rFonts w:ascii="Times New Roman" w:hAnsi="Times New Roman" w:cs="Times New Roman"/>
          <w:b/>
          <w:color w:val="000000"/>
          <w:spacing w:val="1"/>
          <w:sz w:val="28"/>
          <w:szCs w:val="28"/>
          <w:lang w:val="en-US"/>
        </w:rPr>
        <w:t>Compliance by an entity with the requirements of regulatory legal acts on the formation of all types of capital</w:t>
      </w:r>
    </w:p>
    <w:p w:rsidR="008579AD" w:rsidRPr="00ED37CD" w:rsidRDefault="008579AD" w:rsidP="008579AD">
      <w:pPr>
        <w:autoSpaceDE w:val="0"/>
        <w:autoSpaceDN w:val="0"/>
        <w:adjustRightInd w:val="0"/>
        <w:spacing w:after="0" w:line="240" w:lineRule="auto"/>
        <w:jc w:val="both"/>
        <w:rPr>
          <w:rFonts w:ascii="Times New Roman" w:eastAsia="Times New Roman" w:hAnsi="Times New Roman" w:cs="Times New Roman"/>
          <w:b/>
          <w:color w:val="000000"/>
          <w:sz w:val="28"/>
          <w:szCs w:val="28"/>
          <w:lang w:val="en-US"/>
        </w:rPr>
      </w:pP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Among the economic assets of the enterprise, an important role is played by own funds, one of the sources of which is the authorized capital.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Authorized capital is the aggregate in monetary terms of the contributions of founders (owners) to property (value of fixed assets, intangible assets, working capital </w:t>
      </w:r>
      <w:r w:rsidRPr="009B47A6">
        <w:rPr>
          <w:rFonts w:ascii="Times New Roman" w:hAnsi="Times New Roman" w:cs="Times New Roman"/>
          <w:sz w:val="28"/>
          <w:szCs w:val="28"/>
          <w:lang w:val="en-US"/>
        </w:rPr>
        <w:lastRenderedPageBreak/>
        <w:t>and cash) when creating an enterprise to ensure its activities in the amounts determined by the constituent documents. In this work, the formation of the authorized capital, its accounting and movement, as well as the audit of accounting for the authorized capital are examined in detail.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The purpose of the audit of the authorized capital is to form an opinion on the reliability of these indicators of financial statements reflecting the state of the authorized capital, and the compliance of its accounting methodology with regulatory acts. The goal is to verify the actual right of formalization to the existence and compliance of the organization with the provisions of the charter of the enterprise.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It is advisable to start the work by checking the legal status and the right to carry out statutory activities, the composition of the founders (participants), structure and management of the organization, as well as financial capabilities to achieve the goals of the activity.</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Verification of constituent documents, accounting and reporting data on the formation of the authorized capital sets itself the following tasks:</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verification</w:t>
      </w:r>
      <w:proofErr w:type="gramEnd"/>
      <w:r w:rsidRPr="009B47A6">
        <w:rPr>
          <w:rFonts w:ascii="Times New Roman" w:hAnsi="Times New Roman" w:cs="Times New Roman"/>
          <w:sz w:val="28"/>
          <w:szCs w:val="28"/>
          <w:lang w:val="en-US"/>
        </w:rPr>
        <w:t xml:space="preserve"> of the availability and form of constituent documents;</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compliance</w:t>
      </w:r>
      <w:proofErr w:type="gramEnd"/>
      <w:r w:rsidRPr="009B47A6">
        <w:rPr>
          <w:rFonts w:ascii="Times New Roman" w:hAnsi="Times New Roman" w:cs="Times New Roman"/>
          <w:sz w:val="28"/>
          <w:szCs w:val="28"/>
          <w:lang w:val="en-US"/>
        </w:rPr>
        <w:t xml:space="preserve"> of the contents of constituent documents with the requirements of legislative and regulatory acts;</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verification</w:t>
      </w:r>
      <w:proofErr w:type="gramEnd"/>
      <w:r w:rsidRPr="009B47A6">
        <w:rPr>
          <w:rFonts w:ascii="Times New Roman" w:hAnsi="Times New Roman" w:cs="Times New Roman"/>
          <w:sz w:val="28"/>
          <w:szCs w:val="28"/>
          <w:lang w:val="en-US"/>
        </w:rPr>
        <w:t xml:space="preserve"> of the completeness and compliance with the deadlines for making authorized capital;• verification of the monetary value of the property contributed by the founders in payment of shares when establishing a joint stock company;</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verification</w:t>
      </w:r>
      <w:proofErr w:type="gramEnd"/>
      <w:r w:rsidRPr="009B47A6">
        <w:rPr>
          <w:rFonts w:ascii="Times New Roman" w:hAnsi="Times New Roman" w:cs="Times New Roman"/>
          <w:sz w:val="28"/>
          <w:szCs w:val="28"/>
          <w:lang w:val="en-US"/>
        </w:rPr>
        <w:t xml:space="preserve"> of taxation of funds transferred to the charter capital of the organization by its founders;</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verification</w:t>
      </w:r>
      <w:proofErr w:type="gramEnd"/>
      <w:r w:rsidRPr="009B47A6">
        <w:rPr>
          <w:rFonts w:ascii="Times New Roman" w:hAnsi="Times New Roman" w:cs="Times New Roman"/>
          <w:sz w:val="28"/>
          <w:szCs w:val="28"/>
          <w:lang w:val="en-US"/>
        </w:rPr>
        <w:t xml:space="preserve"> of the legality of activities;</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compliance</w:t>
      </w:r>
      <w:proofErr w:type="gramEnd"/>
      <w:r w:rsidRPr="009B47A6">
        <w:rPr>
          <w:rFonts w:ascii="Times New Roman" w:hAnsi="Times New Roman" w:cs="Times New Roman"/>
          <w:sz w:val="28"/>
          <w:szCs w:val="28"/>
          <w:lang w:val="en-US"/>
        </w:rPr>
        <w:t xml:space="preserve"> of the size of the authorized capital with the constituent documents and the legislation of the Republic of Kazakhstan;</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completeness</w:t>
      </w:r>
      <w:proofErr w:type="gramEnd"/>
      <w:r w:rsidRPr="009B47A6">
        <w:rPr>
          <w:rFonts w:ascii="Times New Roman" w:hAnsi="Times New Roman" w:cs="Times New Roman"/>
          <w:sz w:val="28"/>
          <w:szCs w:val="28"/>
          <w:lang w:val="en-US"/>
        </w:rPr>
        <w:t xml:space="preserve"> and accuracy of the formation of the authorized capital;</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compliance</w:t>
      </w:r>
      <w:proofErr w:type="gramEnd"/>
      <w:r w:rsidRPr="009B47A6">
        <w:rPr>
          <w:rFonts w:ascii="Times New Roman" w:hAnsi="Times New Roman" w:cs="Times New Roman"/>
          <w:sz w:val="28"/>
          <w:szCs w:val="28"/>
          <w:lang w:val="en-US"/>
        </w:rPr>
        <w:t xml:space="preserve"> with the statutory deadlines for the final settlement of the payment of the authorized capital;</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assessment</w:t>
      </w:r>
      <w:proofErr w:type="gramEnd"/>
      <w:r w:rsidRPr="009B47A6">
        <w:rPr>
          <w:rFonts w:ascii="Times New Roman" w:hAnsi="Times New Roman" w:cs="Times New Roman"/>
          <w:sz w:val="28"/>
          <w:szCs w:val="28"/>
          <w:lang w:val="en-US"/>
        </w:rPr>
        <w:t xml:space="preserve"> of the correctness of reflection in accounting for the formation of the authorized capital;</w:t>
      </w:r>
    </w:p>
    <w:p w:rsidR="009B47A6" w:rsidRPr="009B47A6"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establishing the reality of making amounts in the authorized capital;</w:t>
      </w:r>
    </w:p>
    <w:p w:rsidR="009B47A6" w:rsidRPr="000003DC" w:rsidRDefault="009B47A6" w:rsidP="009B47A6">
      <w:pPr>
        <w:pStyle w:val="a5"/>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validity of changes in the amount of the authorized capital.</w:t>
      </w:r>
    </w:p>
    <w:p w:rsidR="009B47A6" w:rsidRPr="009B47A6" w:rsidRDefault="009B47A6" w:rsidP="009B47A6">
      <w:pPr>
        <w:pStyle w:val="a5"/>
        <w:ind w:firstLine="709"/>
        <w:jc w:val="both"/>
        <w:rPr>
          <w:rFonts w:ascii="Times New Roman" w:hAnsi="Times New Roman" w:cs="Times New Roman"/>
          <w:sz w:val="28"/>
          <w:szCs w:val="28"/>
          <w:lang w:val="en-US"/>
        </w:rPr>
      </w:pPr>
      <w:proofErr w:type="gramStart"/>
      <w:r w:rsidRPr="009B47A6">
        <w:rPr>
          <w:rFonts w:ascii="Times New Roman" w:hAnsi="Times New Roman" w:cs="Times New Roman"/>
          <w:sz w:val="28"/>
          <w:szCs w:val="28"/>
          <w:lang w:val="en-US"/>
        </w:rPr>
        <w:t>Audit information base.</w:t>
      </w:r>
      <w:proofErr w:type="gramEnd"/>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1. The main and legislative regulatory materials governing the legal status of issues of formation and accounting of the authorized capital.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Documents: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Civil Code of the Republic of Kazakhstan;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Tax Code of the Republic of Kazakhstan;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Law of the Republic of Kazakhstan on joint stock companies;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lastRenderedPageBreak/>
        <w:t>● Law of the Republic of Kazakhstan on limited and additional liability partnerships;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Law of the Republic of Kazakhstan on audit activity;</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Law of the Republic of Kazakhstan on state registration of legal entities and accounting registration of branches and representative offices;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Chart of accounts;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2. Constituent documents.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Company Charter;</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Memorandum of Association;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3. Financial reporting.</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Statement of financial position (balance sheet);</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Statement of changes in equity;</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Indicators of Net Assets (</w:t>
      </w:r>
      <w:proofErr w:type="spellStart"/>
      <w:r w:rsidRPr="009B47A6">
        <w:rPr>
          <w:rFonts w:ascii="Times New Roman" w:hAnsi="Times New Roman" w:cs="Times New Roman"/>
          <w:sz w:val="28"/>
          <w:szCs w:val="28"/>
          <w:lang w:val="en-US"/>
        </w:rPr>
        <w:t>ChA</w:t>
      </w:r>
      <w:proofErr w:type="spellEnd"/>
      <w:r w:rsidRPr="009B47A6">
        <w:rPr>
          <w:rFonts w:ascii="Times New Roman" w:hAnsi="Times New Roman" w:cs="Times New Roman"/>
          <w:sz w:val="28"/>
          <w:szCs w:val="28"/>
          <w:lang w:val="en-US"/>
        </w:rPr>
        <w:t xml:space="preserve"> = 3</w:t>
      </w:r>
      <w:r w:rsidRPr="009B47A6">
        <w:rPr>
          <w:rFonts w:ascii="Times New Roman" w:hAnsi="Times New Roman" w:cs="Times New Roman"/>
          <w:sz w:val="28"/>
          <w:szCs w:val="28"/>
        </w:rPr>
        <w:t>р</w:t>
      </w:r>
      <w:r w:rsidRPr="009B47A6">
        <w:rPr>
          <w:rFonts w:ascii="Times New Roman" w:hAnsi="Times New Roman" w:cs="Times New Roman"/>
          <w:sz w:val="28"/>
          <w:szCs w:val="28"/>
          <w:lang w:val="en-US"/>
        </w:rPr>
        <w:t xml:space="preserve"> section of the balance sheet - arrears of contributions to the Authorized Capital + deferred income);</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4. Registers of synthetic and analytical accounting.</w:t>
      </w:r>
    </w:p>
    <w:p w:rsidR="009B47A6" w:rsidRPr="009B47A6" w:rsidRDefault="009B47A6" w:rsidP="009B47A6">
      <w:pPr>
        <w:pStyle w:val="a5"/>
        <w:ind w:firstLine="709"/>
        <w:jc w:val="both"/>
        <w:rPr>
          <w:rFonts w:ascii="Times New Roman" w:hAnsi="Times New Roman" w:cs="Times New Roman"/>
          <w:sz w:val="28"/>
          <w:szCs w:val="28"/>
          <w:lang w:val="en-US"/>
        </w:rPr>
      </w:pPr>
      <w:proofErr w:type="gramStart"/>
      <w:r w:rsidRPr="009B47A6">
        <w:rPr>
          <w:rFonts w:ascii="Times New Roman" w:hAnsi="Times New Roman" w:cs="Times New Roman"/>
          <w:sz w:val="28"/>
          <w:szCs w:val="28"/>
          <w:lang w:val="en-US"/>
        </w:rPr>
        <w:t>● Defined by software (account card, account analysis).</w:t>
      </w:r>
      <w:proofErr w:type="gramEnd"/>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5. Primary documents.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Shareholder registers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Documents confirming the fact of contributions to the authorized capital;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Documents confirming the owner’s right to property contributed as a contribution to the authorized capital;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6. Organizational documents.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Certificate of state registration;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Correspondence with established shareholders;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3. The procedure for the audit of the authorized capital.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1. Acquaintance with the constituent documents, verification of their compliance with the requirements of the law.</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When reading the constituent documents, the auditor finds out:</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1) </w:t>
      </w:r>
      <w:proofErr w:type="gramStart"/>
      <w:r w:rsidRPr="009B47A6">
        <w:rPr>
          <w:rFonts w:ascii="Times New Roman" w:hAnsi="Times New Roman" w:cs="Times New Roman"/>
          <w:sz w:val="28"/>
          <w:szCs w:val="28"/>
          <w:lang w:val="en-US"/>
        </w:rPr>
        <w:t>what</w:t>
      </w:r>
      <w:proofErr w:type="gramEnd"/>
      <w:r w:rsidRPr="009B47A6">
        <w:rPr>
          <w:rFonts w:ascii="Times New Roman" w:hAnsi="Times New Roman" w:cs="Times New Roman"/>
          <w:sz w:val="28"/>
          <w:szCs w:val="28"/>
          <w:lang w:val="en-US"/>
        </w:rPr>
        <w:t xml:space="preserve"> types of activities are provided for by constituent documents;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2) </w:t>
      </w:r>
      <w:proofErr w:type="gramStart"/>
      <w:r w:rsidRPr="009B47A6">
        <w:rPr>
          <w:rFonts w:ascii="Times New Roman" w:hAnsi="Times New Roman" w:cs="Times New Roman"/>
          <w:sz w:val="28"/>
          <w:szCs w:val="28"/>
          <w:lang w:val="en-US"/>
        </w:rPr>
        <w:t>whether</w:t>
      </w:r>
      <w:proofErr w:type="gramEnd"/>
      <w:r w:rsidRPr="009B47A6">
        <w:rPr>
          <w:rFonts w:ascii="Times New Roman" w:hAnsi="Times New Roman" w:cs="Times New Roman"/>
          <w:sz w:val="28"/>
          <w:szCs w:val="28"/>
          <w:lang w:val="en-US"/>
        </w:rPr>
        <w:t xml:space="preserve"> the ongoing activities correspond to constituent documents;</w:t>
      </w:r>
    </w:p>
    <w:p w:rsidR="009B47A6" w:rsidRPr="000003DC" w:rsidRDefault="009B47A6" w:rsidP="009B47A6">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3) </w:t>
      </w:r>
      <w:proofErr w:type="gramStart"/>
      <w:r w:rsidRPr="000003DC">
        <w:rPr>
          <w:rFonts w:ascii="Times New Roman" w:hAnsi="Times New Roman" w:cs="Times New Roman"/>
          <w:sz w:val="28"/>
          <w:szCs w:val="28"/>
          <w:lang w:val="en-US"/>
        </w:rPr>
        <w:t>activities</w:t>
      </w:r>
      <w:proofErr w:type="gramEnd"/>
      <w:r w:rsidRPr="000003DC">
        <w:rPr>
          <w:rFonts w:ascii="Times New Roman" w:hAnsi="Times New Roman" w:cs="Times New Roman"/>
          <w:sz w:val="28"/>
          <w:szCs w:val="28"/>
          <w:lang w:val="en-US"/>
        </w:rPr>
        <w:t xml:space="preserve"> subject to licensing in accordance with the Law of the Republic of Kazakhstan "On Permits and Notifications".</w:t>
      </w:r>
    </w:p>
    <w:p w:rsidR="009B47A6" w:rsidRPr="009B47A6" w:rsidRDefault="009B47A6" w:rsidP="009B47A6">
      <w:pPr>
        <w:pStyle w:val="a5"/>
        <w:ind w:firstLine="709"/>
        <w:jc w:val="both"/>
        <w:rPr>
          <w:rFonts w:ascii="Times New Roman" w:hAnsi="Times New Roman" w:cs="Times New Roman"/>
          <w:sz w:val="28"/>
          <w:szCs w:val="28"/>
          <w:lang w:val="en-US"/>
        </w:rPr>
      </w:pPr>
      <w:proofErr w:type="gramStart"/>
      <w:r w:rsidRPr="002447B0">
        <w:rPr>
          <w:rFonts w:ascii="Times New Roman" w:hAnsi="Times New Roman" w:cs="Times New Roman"/>
          <w:sz w:val="28"/>
          <w:szCs w:val="28"/>
        </w:rPr>
        <w:t>По</w:t>
      </w:r>
      <w:r w:rsidRPr="009B47A6">
        <w:rPr>
          <w:rFonts w:ascii="Times New Roman" w:hAnsi="Times New Roman" w:cs="Times New Roman"/>
          <w:sz w:val="28"/>
          <w:szCs w:val="28"/>
          <w:lang w:val="en-US"/>
        </w:rPr>
        <w:t xml:space="preserve"> </w:t>
      </w:r>
      <w:r w:rsidRPr="002447B0">
        <w:rPr>
          <w:rFonts w:ascii="Times New Roman" w:hAnsi="Times New Roman" w:cs="Times New Roman"/>
          <w:sz w:val="28"/>
          <w:szCs w:val="28"/>
        </w:rPr>
        <w:t>видам</w:t>
      </w:r>
      <w:r w:rsidRPr="009B47A6">
        <w:rPr>
          <w:rFonts w:ascii="Times New Roman" w:hAnsi="Times New Roman" w:cs="Times New Roman"/>
          <w:sz w:val="28"/>
          <w:szCs w:val="28"/>
          <w:lang w:val="en-US"/>
        </w:rPr>
        <w:t xml:space="preserve"> </w:t>
      </w:r>
      <w:r w:rsidRPr="002447B0">
        <w:rPr>
          <w:rFonts w:ascii="Times New Roman" w:hAnsi="Times New Roman" w:cs="Times New Roman"/>
          <w:sz w:val="28"/>
          <w:szCs w:val="28"/>
        </w:rPr>
        <w:t>деятельности</w:t>
      </w:r>
      <w:r w:rsidRPr="009B47A6">
        <w:rPr>
          <w:rFonts w:ascii="Times New Roman" w:hAnsi="Times New Roman" w:cs="Times New Roman"/>
          <w:sz w:val="28"/>
          <w:szCs w:val="28"/>
          <w:lang w:val="en-US"/>
        </w:rPr>
        <w:t xml:space="preserve">, </w:t>
      </w:r>
      <w:r w:rsidRPr="002447B0">
        <w:rPr>
          <w:rFonts w:ascii="Times New Roman" w:hAnsi="Times New Roman" w:cs="Times New Roman"/>
          <w:sz w:val="28"/>
          <w:szCs w:val="28"/>
        </w:rPr>
        <w:t>подлежащим</w:t>
      </w:r>
      <w:r w:rsidRPr="009B47A6">
        <w:rPr>
          <w:rFonts w:ascii="Times New Roman" w:hAnsi="Times New Roman" w:cs="Times New Roman"/>
          <w:sz w:val="28"/>
          <w:szCs w:val="28"/>
          <w:lang w:val="en-US"/>
        </w:rPr>
        <w:t xml:space="preserve"> </w:t>
      </w:r>
      <w:r w:rsidRPr="002447B0">
        <w:rPr>
          <w:rFonts w:ascii="Times New Roman" w:hAnsi="Times New Roman" w:cs="Times New Roman"/>
          <w:sz w:val="28"/>
          <w:szCs w:val="28"/>
        </w:rPr>
        <w:t>лицензированию</w:t>
      </w:r>
      <w:r w:rsidRPr="009B47A6">
        <w:rPr>
          <w:rFonts w:ascii="Times New Roman" w:hAnsi="Times New Roman" w:cs="Times New Roman"/>
          <w:sz w:val="28"/>
          <w:szCs w:val="28"/>
          <w:lang w:val="en-US"/>
        </w:rPr>
        <w:t xml:space="preserve">, </w:t>
      </w:r>
      <w:r w:rsidRPr="002447B0">
        <w:rPr>
          <w:rFonts w:ascii="Times New Roman" w:hAnsi="Times New Roman" w:cs="Times New Roman"/>
          <w:sz w:val="28"/>
          <w:szCs w:val="28"/>
        </w:rPr>
        <w:t>проверяется</w:t>
      </w:r>
      <w:r w:rsidRPr="009B47A6">
        <w:rPr>
          <w:rFonts w:ascii="Times New Roman" w:hAnsi="Times New Roman" w:cs="Times New Roman"/>
          <w:sz w:val="28"/>
          <w:szCs w:val="28"/>
          <w:lang w:val="en-US"/>
        </w:rPr>
        <w:t xml:space="preserve"> </w:t>
      </w:r>
      <w:r w:rsidRPr="002447B0">
        <w:rPr>
          <w:rFonts w:ascii="Times New Roman" w:hAnsi="Times New Roman" w:cs="Times New Roman"/>
          <w:sz w:val="28"/>
          <w:szCs w:val="28"/>
        </w:rPr>
        <w:t>наличие</w:t>
      </w:r>
      <w:r w:rsidRPr="009B47A6">
        <w:rPr>
          <w:rFonts w:ascii="Times New Roman" w:hAnsi="Times New Roman" w:cs="Times New Roman"/>
          <w:sz w:val="28"/>
          <w:szCs w:val="28"/>
          <w:lang w:val="en-US"/>
        </w:rPr>
        <w:t xml:space="preserve"> </w:t>
      </w:r>
      <w:r w:rsidRPr="002447B0">
        <w:rPr>
          <w:rFonts w:ascii="Times New Roman" w:hAnsi="Times New Roman" w:cs="Times New Roman"/>
          <w:sz w:val="28"/>
          <w:szCs w:val="28"/>
        </w:rPr>
        <w:t>лиц</w:t>
      </w:r>
      <w:r w:rsidRPr="009B47A6">
        <w:rPr>
          <w:lang w:val="en-US"/>
        </w:rPr>
        <w:t xml:space="preserve"> </w:t>
      </w:r>
      <w:r w:rsidRPr="009B47A6">
        <w:rPr>
          <w:rFonts w:ascii="Times New Roman" w:hAnsi="Times New Roman" w:cs="Times New Roman"/>
          <w:sz w:val="28"/>
          <w:szCs w:val="28"/>
          <w:lang w:val="en-US"/>
        </w:rPr>
        <w:t>For the types of activities subject to licensing, the availability of licenses and their validity are checked, since the right of an organization to carry out such types of activity arises from the moment a license is obtained or within the time specified in it and terminates upon expiration of its validity</w:t>
      </w:r>
      <w:proofErr w:type="gramEnd"/>
      <w:r w:rsidRPr="009B47A6">
        <w:rPr>
          <w:rFonts w:ascii="Times New Roman" w:hAnsi="Times New Roman" w:cs="Times New Roman"/>
          <w:sz w:val="28"/>
          <w:szCs w:val="28"/>
          <w:lang w:val="en-US"/>
        </w:rPr>
        <w:t>. Activities carried out without appropriate licenses are considered illegal. If the organization was created by one founder, then it acts on the basis of the charter, which must be approved by this founder. Familiarization with the constituent documents allows the auditor to determine who the owner is and to clarify in the interests of which users the audit is carried out.</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lastRenderedPageBreak/>
        <w:t>If the organization was created by several founders, then a memorandum of association must be concluded, and the charter must be approved by the founders.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A general partnership and a limited partnership are created and act on the basis of a memorandum of association signed by all of their participants (full partners).</w:t>
      </w:r>
    </w:p>
    <w:p w:rsidR="009B47A6" w:rsidRPr="000003DC"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The auditor determines the availability of relevant documents and compliance with the approval procedure and state registration. Since a legal entity is considered to be created not from the moment the founders made a decision to create it, but from the moment of its state registration, it is necessary to check the availability of a certificate of state registration and re-registration if amendments are made to the constituent documents.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When familiarizing yourself with the memorandum of association, it becomes clear which conditions have been determined:</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transfer</w:t>
      </w:r>
      <w:proofErr w:type="gramEnd"/>
      <w:r w:rsidRPr="009B47A6">
        <w:rPr>
          <w:rFonts w:ascii="Times New Roman" w:hAnsi="Times New Roman" w:cs="Times New Roman"/>
          <w:sz w:val="28"/>
          <w:szCs w:val="28"/>
          <w:lang w:val="en-US"/>
        </w:rPr>
        <w:t xml:space="preserve"> of property;</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participation</w:t>
      </w:r>
      <w:proofErr w:type="gramEnd"/>
      <w:r w:rsidRPr="009B47A6">
        <w:rPr>
          <w:rFonts w:ascii="Times New Roman" w:hAnsi="Times New Roman" w:cs="Times New Roman"/>
          <w:sz w:val="28"/>
          <w:szCs w:val="28"/>
          <w:lang w:val="en-US"/>
        </w:rPr>
        <w:t xml:space="preserve"> in activities;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distribution</w:t>
      </w:r>
      <w:proofErr w:type="gramEnd"/>
      <w:r w:rsidRPr="009B47A6">
        <w:rPr>
          <w:rFonts w:ascii="Times New Roman" w:hAnsi="Times New Roman" w:cs="Times New Roman"/>
          <w:sz w:val="28"/>
          <w:szCs w:val="28"/>
          <w:lang w:val="en-US"/>
        </w:rPr>
        <w:t xml:space="preserve"> between participants of profit and loss;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management</w:t>
      </w:r>
      <w:proofErr w:type="gramEnd"/>
      <w:r w:rsidRPr="009B47A6">
        <w:rPr>
          <w:rFonts w:ascii="Times New Roman" w:hAnsi="Times New Roman" w:cs="Times New Roman"/>
          <w:sz w:val="28"/>
          <w:szCs w:val="28"/>
          <w:lang w:val="en-US"/>
        </w:rPr>
        <w:t xml:space="preserve"> of the legal entity;</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withdrawal of founders (participants) from its composition.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In the constituent agreement of a full partnership and a limited partnership, in addition to the information listed above, the conditions must contain: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on</w:t>
      </w:r>
      <w:proofErr w:type="gramEnd"/>
      <w:r w:rsidRPr="009B47A6">
        <w:rPr>
          <w:rFonts w:ascii="Times New Roman" w:hAnsi="Times New Roman" w:cs="Times New Roman"/>
          <w:sz w:val="28"/>
          <w:szCs w:val="28"/>
          <w:lang w:val="en-US"/>
        </w:rPr>
        <w:t xml:space="preserve"> the size and composition of the partnership’s share capital;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on</w:t>
      </w:r>
      <w:proofErr w:type="gramEnd"/>
      <w:r w:rsidRPr="009B47A6">
        <w:rPr>
          <w:rFonts w:ascii="Times New Roman" w:hAnsi="Times New Roman" w:cs="Times New Roman"/>
          <w:sz w:val="28"/>
          <w:szCs w:val="28"/>
          <w:lang w:val="en-US"/>
        </w:rPr>
        <w:t xml:space="preserve"> the size and procedure for changing the shares of each of the participants (full partners) in the share capital;</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on</w:t>
      </w:r>
      <w:proofErr w:type="gramEnd"/>
      <w:r w:rsidRPr="009B47A6">
        <w:rPr>
          <w:rFonts w:ascii="Times New Roman" w:hAnsi="Times New Roman" w:cs="Times New Roman"/>
          <w:sz w:val="28"/>
          <w:szCs w:val="28"/>
          <w:lang w:val="en-US"/>
        </w:rPr>
        <w:t xml:space="preserve"> the size, composition, timing and procedure for their contributions;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on</w:t>
      </w:r>
      <w:proofErr w:type="gramEnd"/>
      <w:r w:rsidRPr="009B47A6">
        <w:rPr>
          <w:rFonts w:ascii="Times New Roman" w:hAnsi="Times New Roman" w:cs="Times New Roman"/>
          <w:sz w:val="28"/>
          <w:szCs w:val="28"/>
          <w:lang w:val="en-US"/>
        </w:rPr>
        <w:t xml:space="preserve"> liability for violation of obligations to make deposits;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 </w:t>
      </w:r>
      <w:proofErr w:type="gramStart"/>
      <w:r w:rsidRPr="009B47A6">
        <w:rPr>
          <w:rFonts w:ascii="Times New Roman" w:hAnsi="Times New Roman" w:cs="Times New Roman"/>
          <w:sz w:val="28"/>
          <w:szCs w:val="28"/>
          <w:lang w:val="en-US"/>
        </w:rPr>
        <w:t>on</w:t>
      </w:r>
      <w:proofErr w:type="gramEnd"/>
      <w:r w:rsidRPr="009B47A6">
        <w:rPr>
          <w:rFonts w:ascii="Times New Roman" w:hAnsi="Times New Roman" w:cs="Times New Roman"/>
          <w:sz w:val="28"/>
          <w:szCs w:val="28"/>
          <w:lang w:val="en-US"/>
        </w:rPr>
        <w:t xml:space="preserve"> the total amount of contributions made by contributors (partners in faith).</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When reading the charter of the organization, the auditor determines whether it defines: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1)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company name, which is exclusive and contains an indication of the organizational - legal form of organization;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2)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location of the organization, which is determined by the place of its state registration;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3)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size of the authorized capital and the distribution of shares in it among all founders;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4)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goals and activities of the organization;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5)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procedure for the appointment or election of executive bodies;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6)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composition and competence of the management bodies of the company and the procedure for their adoption of decisions;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7)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presence of representative offices and branches of the organization;</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8)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procedure for the formation of funds;</w:t>
      </w:r>
    </w:p>
    <w:p w:rsidR="009B47A6" w:rsidRPr="009B47A6"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 xml:space="preserve">9) </w:t>
      </w:r>
      <w:proofErr w:type="gramStart"/>
      <w:r w:rsidRPr="009B47A6">
        <w:rPr>
          <w:rFonts w:ascii="Times New Roman" w:hAnsi="Times New Roman" w:cs="Times New Roman"/>
          <w:sz w:val="28"/>
          <w:szCs w:val="28"/>
          <w:lang w:val="en-US"/>
        </w:rPr>
        <w:t>the</w:t>
      </w:r>
      <w:proofErr w:type="gramEnd"/>
      <w:r w:rsidRPr="009B47A6">
        <w:rPr>
          <w:rFonts w:ascii="Times New Roman" w:hAnsi="Times New Roman" w:cs="Times New Roman"/>
          <w:sz w:val="28"/>
          <w:szCs w:val="28"/>
          <w:lang w:val="en-US"/>
        </w:rPr>
        <w:t xml:space="preserve"> procedure for the distribution of dividends;</w:t>
      </w:r>
    </w:p>
    <w:p w:rsidR="009B47A6" w:rsidRPr="000003DC" w:rsidRDefault="009B47A6" w:rsidP="009B47A6">
      <w:pPr>
        <w:pStyle w:val="a5"/>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lastRenderedPageBreak/>
        <w:t xml:space="preserve">10) </w:t>
      </w:r>
      <w:proofErr w:type="gramStart"/>
      <w:r w:rsidRPr="009B47A6">
        <w:rPr>
          <w:rFonts w:ascii="Times New Roman" w:hAnsi="Times New Roman" w:cs="Times New Roman"/>
          <w:sz w:val="28"/>
          <w:szCs w:val="28"/>
          <w:lang w:val="en-US"/>
        </w:rPr>
        <w:t>other</w:t>
      </w:r>
      <w:proofErr w:type="gramEnd"/>
      <w:r w:rsidRPr="009B47A6">
        <w:rPr>
          <w:rFonts w:ascii="Times New Roman" w:hAnsi="Times New Roman" w:cs="Times New Roman"/>
          <w:sz w:val="28"/>
          <w:szCs w:val="28"/>
          <w:lang w:val="en-US"/>
        </w:rPr>
        <w:t xml:space="preserve"> significant issues, both provided for by applicable law, and agreed upon by the founders, but not contrary to law.</w:t>
      </w:r>
    </w:p>
    <w:p w:rsidR="009B47A6" w:rsidRPr="009B47A6" w:rsidRDefault="009B47A6" w:rsidP="009B47A6">
      <w:pPr>
        <w:autoSpaceDE w:val="0"/>
        <w:autoSpaceDN w:val="0"/>
        <w:adjustRightInd w:val="0"/>
        <w:spacing w:after="0" w:line="240" w:lineRule="auto"/>
        <w:ind w:firstLine="709"/>
        <w:jc w:val="both"/>
        <w:rPr>
          <w:rFonts w:ascii="Times New Roman" w:hAnsi="Times New Roman" w:cs="Times New Roman"/>
          <w:sz w:val="28"/>
          <w:szCs w:val="28"/>
          <w:lang w:val="en-US"/>
        </w:rPr>
      </w:pPr>
      <w:proofErr w:type="gramStart"/>
      <w:r w:rsidRPr="009B47A6">
        <w:rPr>
          <w:rFonts w:ascii="Times New Roman" w:hAnsi="Times New Roman" w:cs="Times New Roman"/>
          <w:sz w:val="28"/>
          <w:szCs w:val="28"/>
          <w:lang w:val="en-US"/>
        </w:rPr>
        <w:t>Should take into account the legal form of organization.</w:t>
      </w:r>
      <w:proofErr w:type="gramEnd"/>
      <w:r w:rsidRPr="009B47A6">
        <w:rPr>
          <w:rFonts w:ascii="Times New Roman" w:hAnsi="Times New Roman" w:cs="Times New Roman"/>
          <w:sz w:val="28"/>
          <w:szCs w:val="28"/>
          <w:lang w:val="en-US"/>
        </w:rPr>
        <w:t xml:space="preserve"> For example, in the charter of a joint-stock company approved by the founders, in addition to information on the size of the authorized capital, conditions should be provided on the categories of shares issued by the company, their nominal value and quantity, and the rights of shareholders.</w:t>
      </w:r>
    </w:p>
    <w:p w:rsidR="009B47A6" w:rsidRPr="009B47A6" w:rsidRDefault="009B47A6" w:rsidP="009B47A6">
      <w:pPr>
        <w:autoSpaceDE w:val="0"/>
        <w:autoSpaceDN w:val="0"/>
        <w:adjustRightInd w:val="0"/>
        <w:spacing w:after="0" w:line="240" w:lineRule="auto"/>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A joint-stock company can be created by one person or consist of one person in case of acquisition by one shareholder of all shares of the company. Information about this should be contained in the charter of the company, be registered and published for general familiarization.</w:t>
      </w:r>
    </w:p>
    <w:p w:rsidR="009B47A6" w:rsidRPr="009B47A6" w:rsidRDefault="009B47A6" w:rsidP="009B47A6">
      <w:pPr>
        <w:autoSpaceDE w:val="0"/>
        <w:autoSpaceDN w:val="0"/>
        <w:adjustRightInd w:val="0"/>
        <w:spacing w:after="0" w:line="240" w:lineRule="auto"/>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When analyzing the composition of the participants, attention is drawn to the fact that joint-stock companies and limited liability companies cannot have another business company consisting of one person as the only participant.</w:t>
      </w:r>
    </w:p>
    <w:p w:rsidR="008579AD" w:rsidRPr="000003DC" w:rsidRDefault="009B47A6" w:rsidP="009B47A6">
      <w:pPr>
        <w:autoSpaceDE w:val="0"/>
        <w:autoSpaceDN w:val="0"/>
        <w:adjustRightInd w:val="0"/>
        <w:spacing w:after="0" w:line="240" w:lineRule="auto"/>
        <w:ind w:firstLine="709"/>
        <w:jc w:val="both"/>
        <w:rPr>
          <w:rFonts w:ascii="Times New Roman" w:hAnsi="Times New Roman" w:cs="Times New Roman"/>
          <w:sz w:val="28"/>
          <w:szCs w:val="28"/>
          <w:lang w:val="en-US"/>
        </w:rPr>
      </w:pPr>
      <w:r w:rsidRPr="009B47A6">
        <w:rPr>
          <w:rFonts w:ascii="Times New Roman" w:hAnsi="Times New Roman" w:cs="Times New Roman"/>
          <w:sz w:val="28"/>
          <w:szCs w:val="28"/>
          <w:lang w:val="en-US"/>
        </w:rPr>
        <w:t>Citizens and legal entities can be participants in business companies and investors in partnerships on faith. State bodies and bodies of local self-government are not entitled to act as participants in business companies and as investors in partnerships in faith, unless otherwise provided by law.</w:t>
      </w:r>
    </w:p>
    <w:p w:rsidR="009B47A6" w:rsidRPr="000003DC" w:rsidRDefault="009B47A6" w:rsidP="009B47A6">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857A8A" w:rsidRPr="00B05263" w:rsidRDefault="00B05263" w:rsidP="00857A8A">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008579AD" w:rsidRPr="00B05263">
        <w:rPr>
          <w:rFonts w:ascii="Times New Roman" w:eastAsia="Times New Roman" w:hAnsi="Times New Roman" w:cs="Times New Roman"/>
          <w:b/>
          <w:color w:val="000000"/>
          <w:sz w:val="28"/>
          <w:szCs w:val="28"/>
          <w:lang w:val="en-US"/>
        </w:rPr>
        <w:t>:</w:t>
      </w:r>
    </w:p>
    <w:p w:rsidR="00857A8A" w:rsidRPr="00B05263" w:rsidRDefault="00857A8A" w:rsidP="00857A8A">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B05263" w:rsidRPr="00B05263" w:rsidRDefault="00B05263" w:rsidP="00B05263">
      <w:pPr>
        <w:autoSpaceDE w:val="0"/>
        <w:autoSpaceDN w:val="0"/>
        <w:adjustRightInd w:val="0"/>
        <w:spacing w:after="0" w:line="240" w:lineRule="auto"/>
        <w:jc w:val="both"/>
        <w:rPr>
          <w:rFonts w:ascii="Times New Roman" w:hAnsi="Times New Roman" w:cs="Times New Roman"/>
          <w:spacing w:val="2"/>
          <w:sz w:val="28"/>
          <w:szCs w:val="28"/>
          <w:lang w:val="en-US"/>
        </w:rPr>
      </w:pPr>
      <w:r w:rsidRPr="00B05263">
        <w:rPr>
          <w:rFonts w:ascii="Times New Roman" w:hAnsi="Times New Roman" w:cs="Times New Roman"/>
          <w:spacing w:val="2"/>
          <w:sz w:val="28"/>
          <w:szCs w:val="28"/>
          <w:lang w:val="en-US"/>
        </w:rPr>
        <w:t>1. What is the essence of checking the reliability of accounting and reporting data on the state of equity, liabilities and solvency of the entity?</w:t>
      </w:r>
    </w:p>
    <w:p w:rsidR="00B05263" w:rsidRPr="00B05263" w:rsidRDefault="00B05263" w:rsidP="00B05263">
      <w:pPr>
        <w:autoSpaceDE w:val="0"/>
        <w:autoSpaceDN w:val="0"/>
        <w:adjustRightInd w:val="0"/>
        <w:spacing w:after="0" w:line="240" w:lineRule="auto"/>
        <w:jc w:val="both"/>
        <w:rPr>
          <w:rFonts w:ascii="Times New Roman" w:hAnsi="Times New Roman" w:cs="Times New Roman"/>
          <w:spacing w:val="2"/>
          <w:sz w:val="28"/>
          <w:szCs w:val="28"/>
          <w:lang w:val="en-US"/>
        </w:rPr>
      </w:pPr>
      <w:r w:rsidRPr="00B05263">
        <w:rPr>
          <w:rFonts w:ascii="Times New Roman" w:hAnsi="Times New Roman" w:cs="Times New Roman"/>
          <w:spacing w:val="2"/>
          <w:sz w:val="28"/>
          <w:szCs w:val="28"/>
          <w:lang w:val="en-US"/>
        </w:rPr>
        <w:t>2. What is the essence of checking the correctness of the formation of the authorized, reserve and other types of equity?</w:t>
      </w:r>
    </w:p>
    <w:p w:rsidR="00B05263" w:rsidRPr="00B05263" w:rsidRDefault="00B05263" w:rsidP="00B05263">
      <w:pPr>
        <w:autoSpaceDE w:val="0"/>
        <w:autoSpaceDN w:val="0"/>
        <w:adjustRightInd w:val="0"/>
        <w:spacing w:after="0" w:line="240" w:lineRule="auto"/>
        <w:jc w:val="both"/>
        <w:rPr>
          <w:rFonts w:ascii="Times New Roman" w:hAnsi="Times New Roman" w:cs="Times New Roman"/>
          <w:spacing w:val="2"/>
          <w:sz w:val="28"/>
          <w:szCs w:val="28"/>
          <w:lang w:val="en-US"/>
        </w:rPr>
      </w:pPr>
      <w:r w:rsidRPr="00B05263">
        <w:rPr>
          <w:rFonts w:ascii="Times New Roman" w:hAnsi="Times New Roman" w:cs="Times New Roman"/>
          <w:spacing w:val="2"/>
          <w:sz w:val="28"/>
          <w:szCs w:val="28"/>
          <w:lang w:val="en-US"/>
        </w:rPr>
        <w:t>3. What is the essence of checking the status of long-term and current liabilities, including loans, loans and settlements with other creditors?</w:t>
      </w:r>
    </w:p>
    <w:p w:rsidR="00B05263" w:rsidRPr="00B05263" w:rsidRDefault="00B05263" w:rsidP="00B05263">
      <w:pPr>
        <w:autoSpaceDE w:val="0"/>
        <w:autoSpaceDN w:val="0"/>
        <w:adjustRightInd w:val="0"/>
        <w:spacing w:after="0" w:line="240" w:lineRule="auto"/>
        <w:jc w:val="both"/>
        <w:rPr>
          <w:rFonts w:ascii="Times New Roman" w:hAnsi="Times New Roman" w:cs="Times New Roman"/>
          <w:spacing w:val="2"/>
          <w:sz w:val="28"/>
          <w:szCs w:val="28"/>
          <w:lang w:val="en-US"/>
        </w:rPr>
      </w:pPr>
      <w:r w:rsidRPr="00B05263">
        <w:rPr>
          <w:rFonts w:ascii="Times New Roman" w:hAnsi="Times New Roman" w:cs="Times New Roman"/>
          <w:spacing w:val="2"/>
          <w:sz w:val="28"/>
          <w:szCs w:val="28"/>
          <w:lang w:val="en-US"/>
        </w:rPr>
        <w:t>4. What are the main procedures for auditing the financial situation of an enterprise?</w:t>
      </w:r>
    </w:p>
    <w:p w:rsidR="00B05263" w:rsidRDefault="00B05263" w:rsidP="00B05263">
      <w:pPr>
        <w:autoSpaceDE w:val="0"/>
        <w:autoSpaceDN w:val="0"/>
        <w:adjustRightInd w:val="0"/>
        <w:spacing w:after="0" w:line="240" w:lineRule="auto"/>
        <w:jc w:val="both"/>
        <w:rPr>
          <w:rFonts w:ascii="Times New Roman" w:hAnsi="Times New Roman" w:cs="Times New Roman"/>
          <w:spacing w:val="2"/>
          <w:sz w:val="28"/>
          <w:szCs w:val="28"/>
          <w:lang w:val="en-US"/>
        </w:rPr>
      </w:pPr>
      <w:r w:rsidRPr="00B05263">
        <w:rPr>
          <w:rFonts w:ascii="Times New Roman" w:hAnsi="Times New Roman" w:cs="Times New Roman"/>
          <w:spacing w:val="2"/>
          <w:sz w:val="28"/>
          <w:szCs w:val="28"/>
          <w:lang w:val="en-US"/>
        </w:rPr>
        <w:t>5. What is the test of liquidity, solvency and financial stability of an economic entity?</w:t>
      </w:r>
    </w:p>
    <w:p w:rsidR="00B05263" w:rsidRDefault="00B05263" w:rsidP="00B05263">
      <w:pPr>
        <w:autoSpaceDE w:val="0"/>
        <w:autoSpaceDN w:val="0"/>
        <w:adjustRightInd w:val="0"/>
        <w:spacing w:after="0" w:line="240" w:lineRule="auto"/>
        <w:jc w:val="center"/>
        <w:rPr>
          <w:rFonts w:ascii="Times New Roman" w:hAnsi="Times New Roman" w:cs="Times New Roman"/>
          <w:spacing w:val="2"/>
          <w:sz w:val="28"/>
          <w:szCs w:val="28"/>
          <w:lang w:val="en-US"/>
        </w:rPr>
      </w:pPr>
    </w:p>
    <w:p w:rsidR="008579AD" w:rsidRPr="00B05263" w:rsidRDefault="00B05263" w:rsidP="00B05263">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Test tasks</w:t>
      </w:r>
      <w:r w:rsidR="008579AD" w:rsidRPr="00B05263">
        <w:rPr>
          <w:rFonts w:ascii="Times New Roman" w:eastAsia="Times New Roman" w:hAnsi="Times New Roman" w:cs="Times New Roman"/>
          <w:b/>
          <w:color w:val="000000"/>
          <w:sz w:val="28"/>
          <w:szCs w:val="28"/>
          <w:lang w:val="en-US"/>
        </w:rPr>
        <w:t>:</w:t>
      </w:r>
    </w:p>
    <w:p w:rsidR="008579AD" w:rsidRPr="00B05263"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1. The attracted sources of formation of investment resources include:</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a) </w:t>
      </w:r>
      <w:proofErr w:type="gramStart"/>
      <w:r w:rsidRPr="00B05263">
        <w:rPr>
          <w:rFonts w:ascii="Times New Roman" w:hAnsi="Times New Roman" w:cs="Times New Roman"/>
          <w:sz w:val="28"/>
          <w:szCs w:val="28"/>
          <w:lang w:val="en-US"/>
        </w:rPr>
        <w:t>issue</w:t>
      </w:r>
      <w:proofErr w:type="gramEnd"/>
      <w:r w:rsidRPr="00B05263">
        <w:rPr>
          <w:rFonts w:ascii="Times New Roman" w:hAnsi="Times New Roman" w:cs="Times New Roman"/>
          <w:sz w:val="28"/>
          <w:szCs w:val="28"/>
          <w:lang w:val="en-US"/>
        </w:rPr>
        <w:t xml:space="preserve"> of shares of the enterprise;</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b) </w:t>
      </w:r>
      <w:proofErr w:type="gramStart"/>
      <w:r w:rsidRPr="00B05263">
        <w:rPr>
          <w:rFonts w:ascii="Times New Roman" w:hAnsi="Times New Roman" w:cs="Times New Roman"/>
          <w:sz w:val="28"/>
          <w:szCs w:val="28"/>
          <w:lang w:val="en-US"/>
        </w:rPr>
        <w:t>insurance</w:t>
      </w:r>
      <w:proofErr w:type="gramEnd"/>
      <w:r w:rsidRPr="00B05263">
        <w:rPr>
          <w:rFonts w:ascii="Times New Roman" w:hAnsi="Times New Roman" w:cs="Times New Roman"/>
          <w:sz w:val="28"/>
          <w:szCs w:val="28"/>
          <w:lang w:val="en-US"/>
        </w:rPr>
        <w:t xml:space="preserve"> benefits;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c) </w:t>
      </w:r>
      <w:proofErr w:type="gramStart"/>
      <w:r w:rsidRPr="00B05263">
        <w:rPr>
          <w:rFonts w:ascii="Times New Roman" w:hAnsi="Times New Roman" w:cs="Times New Roman"/>
          <w:sz w:val="28"/>
          <w:szCs w:val="28"/>
          <w:lang w:val="en-US"/>
        </w:rPr>
        <w:t>financial</w:t>
      </w:r>
      <w:proofErr w:type="gramEnd"/>
      <w:r w:rsidRPr="00B05263">
        <w:rPr>
          <w:rFonts w:ascii="Times New Roman" w:hAnsi="Times New Roman" w:cs="Times New Roman"/>
          <w:sz w:val="28"/>
          <w:szCs w:val="28"/>
          <w:lang w:val="en-US"/>
        </w:rPr>
        <w:t xml:space="preserve"> leasing;</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d) </w:t>
      </w:r>
      <w:proofErr w:type="gramStart"/>
      <w:r w:rsidRPr="00B05263">
        <w:rPr>
          <w:rFonts w:ascii="Times New Roman" w:hAnsi="Times New Roman" w:cs="Times New Roman"/>
          <w:sz w:val="28"/>
          <w:szCs w:val="28"/>
          <w:lang w:val="en-US"/>
        </w:rPr>
        <w:t>investment</w:t>
      </w:r>
      <w:proofErr w:type="gramEnd"/>
      <w:r w:rsidRPr="00B05263">
        <w:rPr>
          <w:rFonts w:ascii="Times New Roman" w:hAnsi="Times New Roman" w:cs="Times New Roman"/>
          <w:sz w:val="28"/>
          <w:szCs w:val="28"/>
          <w:lang w:val="en-US"/>
        </w:rPr>
        <w:t xml:space="preserve"> leasing;</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e) </w:t>
      </w:r>
      <w:proofErr w:type="gramStart"/>
      <w:r w:rsidRPr="00B05263">
        <w:rPr>
          <w:rFonts w:ascii="Times New Roman" w:hAnsi="Times New Roman" w:cs="Times New Roman"/>
          <w:sz w:val="28"/>
          <w:szCs w:val="28"/>
          <w:lang w:val="en-US"/>
        </w:rPr>
        <w:t>long-term</w:t>
      </w:r>
      <w:proofErr w:type="gramEnd"/>
      <w:r w:rsidRPr="00B05263">
        <w:rPr>
          <w:rFonts w:ascii="Times New Roman" w:hAnsi="Times New Roman" w:cs="Times New Roman"/>
          <w:sz w:val="28"/>
          <w:szCs w:val="28"/>
          <w:lang w:val="en-US"/>
        </w:rPr>
        <w:t xml:space="preserve"> bank loans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2. Depreciation charges relate to:</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a) </w:t>
      </w:r>
      <w:proofErr w:type="gramStart"/>
      <w:r w:rsidRPr="00B05263">
        <w:rPr>
          <w:rFonts w:ascii="Times New Roman" w:hAnsi="Times New Roman" w:cs="Times New Roman"/>
          <w:sz w:val="28"/>
          <w:szCs w:val="28"/>
          <w:lang w:val="en-US"/>
        </w:rPr>
        <w:t>own</w:t>
      </w:r>
      <w:proofErr w:type="gramEnd"/>
      <w:r w:rsidRPr="00B05263">
        <w:rPr>
          <w:rFonts w:ascii="Times New Roman" w:hAnsi="Times New Roman" w:cs="Times New Roman"/>
          <w:sz w:val="28"/>
          <w:szCs w:val="28"/>
          <w:lang w:val="en-US"/>
        </w:rPr>
        <w:t xml:space="preserve"> sources of investment resources;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B05263">
        <w:rPr>
          <w:rFonts w:ascii="Times New Roman" w:hAnsi="Times New Roman" w:cs="Times New Roman"/>
          <w:sz w:val="28"/>
          <w:szCs w:val="28"/>
          <w:lang w:val="en-US"/>
        </w:rPr>
        <w:t>b</w:t>
      </w:r>
      <w:proofErr w:type="gramEnd"/>
      <w:r w:rsidRPr="00B05263">
        <w:rPr>
          <w:rFonts w:ascii="Times New Roman" w:hAnsi="Times New Roman" w:cs="Times New Roman"/>
          <w:sz w:val="28"/>
          <w:szCs w:val="28"/>
          <w:lang w:val="en-US"/>
        </w:rPr>
        <w:t>) borrowed sources of investment resources;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B05263">
        <w:rPr>
          <w:rFonts w:ascii="Times New Roman" w:hAnsi="Times New Roman" w:cs="Times New Roman"/>
          <w:sz w:val="28"/>
          <w:szCs w:val="28"/>
          <w:lang w:val="en-US"/>
        </w:rPr>
        <w:lastRenderedPageBreak/>
        <w:t>c</w:t>
      </w:r>
      <w:proofErr w:type="gramEnd"/>
      <w:r w:rsidRPr="00B05263">
        <w:rPr>
          <w:rFonts w:ascii="Times New Roman" w:hAnsi="Times New Roman" w:cs="Times New Roman"/>
          <w:sz w:val="28"/>
          <w:szCs w:val="28"/>
          <w:lang w:val="en-US"/>
        </w:rPr>
        <w:t>) attracted sources of investment resources;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d) </w:t>
      </w:r>
      <w:proofErr w:type="gramStart"/>
      <w:r w:rsidRPr="00B05263">
        <w:rPr>
          <w:rFonts w:ascii="Times New Roman" w:hAnsi="Times New Roman" w:cs="Times New Roman"/>
          <w:sz w:val="28"/>
          <w:szCs w:val="28"/>
          <w:lang w:val="en-US"/>
        </w:rPr>
        <w:t>to</w:t>
      </w:r>
      <w:proofErr w:type="gramEnd"/>
      <w:r w:rsidRPr="00B05263">
        <w:rPr>
          <w:rFonts w:ascii="Times New Roman" w:hAnsi="Times New Roman" w:cs="Times New Roman"/>
          <w:sz w:val="28"/>
          <w:szCs w:val="28"/>
          <w:lang w:val="en-US"/>
        </w:rPr>
        <w:t xml:space="preserve"> borrowed and attracted sources of investment resources;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e) </w:t>
      </w:r>
      <w:proofErr w:type="gramStart"/>
      <w:r w:rsidRPr="00B05263">
        <w:rPr>
          <w:rFonts w:ascii="Times New Roman" w:hAnsi="Times New Roman" w:cs="Times New Roman"/>
          <w:sz w:val="28"/>
          <w:szCs w:val="28"/>
          <w:lang w:val="en-US"/>
        </w:rPr>
        <w:t>to</w:t>
      </w:r>
      <w:proofErr w:type="gramEnd"/>
      <w:r w:rsidRPr="00B05263">
        <w:rPr>
          <w:rFonts w:ascii="Times New Roman" w:hAnsi="Times New Roman" w:cs="Times New Roman"/>
          <w:sz w:val="28"/>
          <w:szCs w:val="28"/>
          <w:lang w:val="en-US"/>
        </w:rPr>
        <w:t xml:space="preserve"> own and borrowed sources of investment resources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3. Market risks include:</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a) </w:t>
      </w:r>
      <w:proofErr w:type="gramStart"/>
      <w:r w:rsidRPr="00B05263">
        <w:rPr>
          <w:rFonts w:ascii="Times New Roman" w:hAnsi="Times New Roman" w:cs="Times New Roman"/>
          <w:sz w:val="28"/>
          <w:szCs w:val="28"/>
          <w:lang w:val="en-US"/>
        </w:rPr>
        <w:t>systematic</w:t>
      </w:r>
      <w:proofErr w:type="gramEnd"/>
      <w:r w:rsidRPr="00B05263">
        <w:rPr>
          <w:rFonts w:ascii="Times New Roman" w:hAnsi="Times New Roman" w:cs="Times New Roman"/>
          <w:sz w:val="28"/>
          <w:szCs w:val="28"/>
          <w:lang w:val="en-US"/>
        </w:rPr>
        <w:t xml:space="preserve"> risks;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b) </w:t>
      </w:r>
      <w:proofErr w:type="gramStart"/>
      <w:r w:rsidRPr="00B05263">
        <w:rPr>
          <w:rFonts w:ascii="Times New Roman" w:hAnsi="Times New Roman" w:cs="Times New Roman"/>
          <w:sz w:val="28"/>
          <w:szCs w:val="28"/>
          <w:lang w:val="en-US"/>
        </w:rPr>
        <w:t>inflation</w:t>
      </w:r>
      <w:proofErr w:type="gramEnd"/>
      <w:r w:rsidRPr="00B05263">
        <w:rPr>
          <w:rFonts w:ascii="Times New Roman" w:hAnsi="Times New Roman" w:cs="Times New Roman"/>
          <w:sz w:val="28"/>
          <w:szCs w:val="28"/>
          <w:lang w:val="en-US"/>
        </w:rPr>
        <w:t xml:space="preserve"> risk;</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c) </w:t>
      </w:r>
      <w:proofErr w:type="gramStart"/>
      <w:r w:rsidRPr="00B05263">
        <w:rPr>
          <w:rFonts w:ascii="Times New Roman" w:hAnsi="Times New Roman" w:cs="Times New Roman"/>
          <w:sz w:val="28"/>
          <w:szCs w:val="28"/>
          <w:lang w:val="en-US"/>
        </w:rPr>
        <w:t>political</w:t>
      </w:r>
      <w:proofErr w:type="gramEnd"/>
      <w:r w:rsidRPr="00B05263">
        <w:rPr>
          <w:rFonts w:ascii="Times New Roman" w:hAnsi="Times New Roman" w:cs="Times New Roman"/>
          <w:sz w:val="28"/>
          <w:szCs w:val="28"/>
          <w:lang w:val="en-US"/>
        </w:rPr>
        <w:t>;</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d) </w:t>
      </w:r>
      <w:proofErr w:type="gramStart"/>
      <w:r w:rsidRPr="00B05263">
        <w:rPr>
          <w:rFonts w:ascii="Times New Roman" w:hAnsi="Times New Roman" w:cs="Times New Roman"/>
          <w:sz w:val="28"/>
          <w:szCs w:val="28"/>
          <w:lang w:val="en-US"/>
        </w:rPr>
        <w:t>entrepreneurial</w:t>
      </w:r>
      <w:proofErr w:type="gramEnd"/>
      <w:r w:rsidRPr="00B05263">
        <w:rPr>
          <w:rFonts w:ascii="Times New Roman" w:hAnsi="Times New Roman" w:cs="Times New Roman"/>
          <w:sz w:val="28"/>
          <w:szCs w:val="28"/>
          <w:lang w:val="en-US"/>
        </w:rPr>
        <w:t>;</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e) </w:t>
      </w:r>
      <w:proofErr w:type="gramStart"/>
      <w:r w:rsidRPr="00B05263">
        <w:rPr>
          <w:rFonts w:ascii="Times New Roman" w:hAnsi="Times New Roman" w:cs="Times New Roman"/>
          <w:sz w:val="28"/>
          <w:szCs w:val="28"/>
          <w:lang w:val="en-US"/>
        </w:rPr>
        <w:t>customer</w:t>
      </w:r>
      <w:proofErr w:type="gramEnd"/>
      <w:r w:rsidRPr="00B05263">
        <w:rPr>
          <w:rFonts w:ascii="Times New Roman" w:hAnsi="Times New Roman" w:cs="Times New Roman"/>
          <w:sz w:val="28"/>
          <w:szCs w:val="28"/>
          <w:lang w:val="en-US"/>
        </w:rPr>
        <w:t xml:space="preserve"> risk</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4. Non-diversifiable risks relate to:</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a) </w:t>
      </w:r>
      <w:proofErr w:type="gramStart"/>
      <w:r w:rsidRPr="00B05263">
        <w:rPr>
          <w:rFonts w:ascii="Times New Roman" w:hAnsi="Times New Roman" w:cs="Times New Roman"/>
          <w:sz w:val="28"/>
          <w:szCs w:val="28"/>
          <w:lang w:val="en-US"/>
        </w:rPr>
        <w:t>market</w:t>
      </w:r>
      <w:proofErr w:type="gramEnd"/>
      <w:r w:rsidRPr="00B05263">
        <w:rPr>
          <w:rFonts w:ascii="Times New Roman" w:hAnsi="Times New Roman" w:cs="Times New Roman"/>
          <w:sz w:val="28"/>
          <w:szCs w:val="28"/>
          <w:lang w:val="en-US"/>
        </w:rPr>
        <w:t xml:space="preserve"> risk;</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b) </w:t>
      </w:r>
      <w:proofErr w:type="gramStart"/>
      <w:r w:rsidRPr="00B05263">
        <w:rPr>
          <w:rFonts w:ascii="Times New Roman" w:hAnsi="Times New Roman" w:cs="Times New Roman"/>
          <w:sz w:val="28"/>
          <w:szCs w:val="28"/>
          <w:lang w:val="en-US"/>
        </w:rPr>
        <w:t>general</w:t>
      </w:r>
      <w:proofErr w:type="gramEnd"/>
      <w:r w:rsidRPr="00B05263">
        <w:rPr>
          <w:rFonts w:ascii="Times New Roman" w:hAnsi="Times New Roman" w:cs="Times New Roman"/>
          <w:sz w:val="28"/>
          <w:szCs w:val="28"/>
          <w:lang w:val="en-US"/>
        </w:rPr>
        <w:t xml:space="preserve"> risks;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c) </w:t>
      </w:r>
      <w:proofErr w:type="gramStart"/>
      <w:r w:rsidRPr="00B05263">
        <w:rPr>
          <w:rFonts w:ascii="Times New Roman" w:hAnsi="Times New Roman" w:cs="Times New Roman"/>
          <w:sz w:val="28"/>
          <w:szCs w:val="28"/>
          <w:lang w:val="en-US"/>
        </w:rPr>
        <w:t>internal</w:t>
      </w:r>
      <w:proofErr w:type="gramEnd"/>
      <w:r w:rsidRPr="00B05263">
        <w:rPr>
          <w:rFonts w:ascii="Times New Roman" w:hAnsi="Times New Roman" w:cs="Times New Roman"/>
          <w:sz w:val="28"/>
          <w:szCs w:val="28"/>
          <w:lang w:val="en-US"/>
        </w:rPr>
        <w:t xml:space="preserve"> risks;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d) </w:t>
      </w:r>
      <w:proofErr w:type="gramStart"/>
      <w:r w:rsidRPr="00B05263">
        <w:rPr>
          <w:rFonts w:ascii="Times New Roman" w:hAnsi="Times New Roman" w:cs="Times New Roman"/>
          <w:sz w:val="28"/>
          <w:szCs w:val="28"/>
          <w:lang w:val="en-US"/>
        </w:rPr>
        <w:t>external</w:t>
      </w:r>
      <w:proofErr w:type="gramEnd"/>
      <w:r w:rsidRPr="00B05263">
        <w:rPr>
          <w:rFonts w:ascii="Times New Roman" w:hAnsi="Times New Roman" w:cs="Times New Roman"/>
          <w:sz w:val="28"/>
          <w:szCs w:val="28"/>
          <w:lang w:val="en-US"/>
        </w:rPr>
        <w:t xml:space="preserve"> risks;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e) </w:t>
      </w:r>
      <w:proofErr w:type="gramStart"/>
      <w:r w:rsidRPr="00B05263">
        <w:rPr>
          <w:rFonts w:ascii="Times New Roman" w:hAnsi="Times New Roman" w:cs="Times New Roman"/>
          <w:sz w:val="28"/>
          <w:szCs w:val="28"/>
          <w:lang w:val="en-US"/>
        </w:rPr>
        <w:t>financial</w:t>
      </w:r>
      <w:proofErr w:type="gramEnd"/>
      <w:r w:rsidRPr="00B05263">
        <w:rPr>
          <w:rFonts w:ascii="Times New Roman" w:hAnsi="Times New Roman" w:cs="Times New Roman"/>
          <w:sz w:val="28"/>
          <w:szCs w:val="28"/>
          <w:lang w:val="en-US"/>
        </w:rPr>
        <w:t xml:space="preserve"> risk</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5. Non-systematic risks relate to:</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a) </w:t>
      </w:r>
      <w:proofErr w:type="gramStart"/>
      <w:r w:rsidRPr="00B05263">
        <w:rPr>
          <w:rFonts w:ascii="Times New Roman" w:hAnsi="Times New Roman" w:cs="Times New Roman"/>
          <w:sz w:val="28"/>
          <w:szCs w:val="28"/>
          <w:lang w:val="en-US"/>
        </w:rPr>
        <w:t>market</w:t>
      </w:r>
      <w:proofErr w:type="gramEnd"/>
      <w:r w:rsidRPr="00B05263">
        <w:rPr>
          <w:rFonts w:ascii="Times New Roman" w:hAnsi="Times New Roman" w:cs="Times New Roman"/>
          <w:sz w:val="28"/>
          <w:szCs w:val="28"/>
          <w:lang w:val="en-US"/>
        </w:rPr>
        <w:t xml:space="preserve"> risk;</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b) </w:t>
      </w:r>
      <w:proofErr w:type="gramStart"/>
      <w:r w:rsidRPr="00B05263">
        <w:rPr>
          <w:rFonts w:ascii="Times New Roman" w:hAnsi="Times New Roman" w:cs="Times New Roman"/>
          <w:sz w:val="28"/>
          <w:szCs w:val="28"/>
          <w:lang w:val="en-US"/>
        </w:rPr>
        <w:t>external</w:t>
      </w:r>
      <w:proofErr w:type="gramEnd"/>
      <w:r w:rsidRPr="00B05263">
        <w:rPr>
          <w:rFonts w:ascii="Times New Roman" w:hAnsi="Times New Roman" w:cs="Times New Roman"/>
          <w:sz w:val="28"/>
          <w:szCs w:val="28"/>
          <w:lang w:val="en-US"/>
        </w:rPr>
        <w:t xml:space="preserve"> risks;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c) </w:t>
      </w:r>
      <w:proofErr w:type="gramStart"/>
      <w:r w:rsidRPr="00B05263">
        <w:rPr>
          <w:rFonts w:ascii="Times New Roman" w:hAnsi="Times New Roman" w:cs="Times New Roman"/>
          <w:sz w:val="28"/>
          <w:szCs w:val="28"/>
          <w:lang w:val="en-US"/>
        </w:rPr>
        <w:t>internal</w:t>
      </w:r>
      <w:proofErr w:type="gramEnd"/>
      <w:r w:rsidRPr="00B05263">
        <w:rPr>
          <w:rFonts w:ascii="Times New Roman" w:hAnsi="Times New Roman" w:cs="Times New Roman"/>
          <w:sz w:val="28"/>
          <w:szCs w:val="28"/>
          <w:lang w:val="en-US"/>
        </w:rPr>
        <w:t xml:space="preserve"> risks;</w:t>
      </w:r>
    </w:p>
    <w:p w:rsidR="00B05263" w:rsidRPr="00B05263" w:rsidRDefault="00B05263" w:rsidP="00B05263">
      <w:pPr>
        <w:autoSpaceDE w:val="0"/>
        <w:autoSpaceDN w:val="0"/>
        <w:adjustRightInd w:val="0"/>
        <w:spacing w:after="0" w:line="240" w:lineRule="auto"/>
        <w:jc w:val="both"/>
        <w:rPr>
          <w:rFonts w:ascii="Times New Roman" w:hAnsi="Times New Roman" w:cs="Times New Roman"/>
          <w:sz w:val="28"/>
          <w:szCs w:val="28"/>
          <w:lang w:val="en-US"/>
        </w:rPr>
      </w:pPr>
      <w:r w:rsidRPr="00B05263">
        <w:rPr>
          <w:rFonts w:ascii="Times New Roman" w:hAnsi="Times New Roman" w:cs="Times New Roman"/>
          <w:sz w:val="28"/>
          <w:szCs w:val="28"/>
          <w:lang w:val="en-US"/>
        </w:rPr>
        <w:t xml:space="preserve">d) </w:t>
      </w:r>
      <w:proofErr w:type="gramStart"/>
      <w:r w:rsidRPr="00B05263">
        <w:rPr>
          <w:rFonts w:ascii="Times New Roman" w:hAnsi="Times New Roman" w:cs="Times New Roman"/>
          <w:sz w:val="28"/>
          <w:szCs w:val="28"/>
          <w:lang w:val="en-US"/>
        </w:rPr>
        <w:t>general</w:t>
      </w:r>
      <w:proofErr w:type="gramEnd"/>
      <w:r w:rsidRPr="00B05263">
        <w:rPr>
          <w:rFonts w:ascii="Times New Roman" w:hAnsi="Times New Roman" w:cs="Times New Roman"/>
          <w:sz w:val="28"/>
          <w:szCs w:val="28"/>
          <w:lang w:val="en-US"/>
        </w:rPr>
        <w:t xml:space="preserve"> risks;</w:t>
      </w:r>
    </w:p>
    <w:p w:rsidR="00A1179F" w:rsidRPr="00E94D33" w:rsidRDefault="00B05263" w:rsidP="00B0526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0003DC">
        <w:rPr>
          <w:rFonts w:ascii="Times New Roman" w:hAnsi="Times New Roman" w:cs="Times New Roman"/>
          <w:sz w:val="28"/>
          <w:szCs w:val="28"/>
          <w:lang w:val="en-US"/>
        </w:rPr>
        <w:t xml:space="preserve">e) </w:t>
      </w:r>
      <w:proofErr w:type="gramStart"/>
      <w:r w:rsidRPr="000003DC">
        <w:rPr>
          <w:rFonts w:ascii="Times New Roman" w:hAnsi="Times New Roman" w:cs="Times New Roman"/>
          <w:sz w:val="28"/>
          <w:szCs w:val="28"/>
          <w:lang w:val="en-US"/>
        </w:rPr>
        <w:t>financial</w:t>
      </w:r>
      <w:proofErr w:type="gramEnd"/>
      <w:r w:rsidRPr="000003DC">
        <w:rPr>
          <w:rFonts w:ascii="Times New Roman" w:hAnsi="Times New Roman" w:cs="Times New Roman"/>
          <w:sz w:val="28"/>
          <w:szCs w:val="28"/>
          <w:lang w:val="en-US"/>
        </w:rPr>
        <w:t xml:space="preserve"> risk</w:t>
      </w:r>
    </w:p>
    <w:p w:rsidR="00A1179F" w:rsidRPr="00E94D33" w:rsidRDefault="00A1179F"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B05263" w:rsidRDefault="00B05263"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8579AD" w:rsidRPr="00A1179F" w:rsidRDefault="00A1179F"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r w:rsidRPr="00A1179F">
        <w:rPr>
          <w:rFonts w:ascii="Times New Roman" w:hAnsi="Times New Roman" w:cs="Times New Roman"/>
          <w:b/>
          <w:bCs/>
          <w:color w:val="000000"/>
          <w:spacing w:val="3"/>
          <w:sz w:val="28"/>
          <w:szCs w:val="28"/>
          <w:lang w:val="en-US"/>
        </w:rPr>
        <w:lastRenderedPageBreak/>
        <w:t xml:space="preserve">13 </w:t>
      </w:r>
      <w:r w:rsidRPr="00925BD9">
        <w:rPr>
          <w:rFonts w:ascii="Times New Roman" w:hAnsi="Times New Roman" w:cs="Times New Roman"/>
          <w:b/>
          <w:bCs/>
          <w:color w:val="000000"/>
          <w:spacing w:val="3"/>
          <w:sz w:val="28"/>
          <w:szCs w:val="28"/>
          <w:lang w:val="en-US"/>
        </w:rPr>
        <w:t xml:space="preserve">OPERATIONAL </w:t>
      </w:r>
      <w:proofErr w:type="gramStart"/>
      <w:r w:rsidRPr="00925BD9">
        <w:rPr>
          <w:rFonts w:ascii="Times New Roman" w:hAnsi="Times New Roman" w:cs="Times New Roman"/>
          <w:b/>
          <w:bCs/>
          <w:color w:val="000000"/>
          <w:spacing w:val="3"/>
          <w:sz w:val="28"/>
          <w:szCs w:val="28"/>
          <w:lang w:val="en-US"/>
        </w:rPr>
        <w:t>AUDIT</w:t>
      </w:r>
      <w:proofErr w:type="gramEnd"/>
      <w:r w:rsidRPr="00925BD9">
        <w:rPr>
          <w:rFonts w:ascii="Times New Roman" w:hAnsi="Times New Roman" w:cs="Times New Roman"/>
          <w:b/>
          <w:bCs/>
          <w:color w:val="000000"/>
          <w:spacing w:val="3"/>
          <w:sz w:val="28"/>
          <w:szCs w:val="28"/>
          <w:lang w:val="en-US"/>
        </w:rPr>
        <w:t xml:space="preserve"> OF EXPENDITURES AND INCOME</w:t>
      </w:r>
    </w:p>
    <w:p w:rsidR="00A1179F" w:rsidRPr="00A1179F" w:rsidRDefault="00A1179F" w:rsidP="008579AD">
      <w:pPr>
        <w:pStyle w:val="a3"/>
        <w:autoSpaceDE w:val="0"/>
        <w:autoSpaceDN w:val="0"/>
        <w:adjustRightInd w:val="0"/>
        <w:spacing w:after="0" w:line="240" w:lineRule="auto"/>
        <w:ind w:left="375"/>
        <w:rPr>
          <w:rFonts w:ascii="Times New Roman" w:eastAsia="Times New Roman" w:hAnsi="Times New Roman" w:cs="Times New Roman"/>
          <w:b/>
          <w:color w:val="000000"/>
          <w:sz w:val="28"/>
          <w:szCs w:val="28"/>
          <w:lang w:val="en-US"/>
        </w:rPr>
      </w:pPr>
    </w:p>
    <w:p w:rsidR="008579AD" w:rsidRPr="00A1179F"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D37CD">
        <w:rPr>
          <w:rFonts w:ascii="Times New Roman" w:eastAsia="Times New Roman" w:hAnsi="Times New Roman" w:cs="Times New Roman"/>
          <w:b/>
          <w:color w:val="000000"/>
          <w:sz w:val="28"/>
          <w:szCs w:val="28"/>
          <w:lang w:val="en-US"/>
        </w:rPr>
        <w:t>1</w:t>
      </w:r>
      <w:r w:rsidR="00F70119" w:rsidRPr="00F70119">
        <w:rPr>
          <w:rFonts w:ascii="Times New Roman" w:eastAsia="Times New Roman" w:hAnsi="Times New Roman" w:cs="Times New Roman"/>
          <w:b/>
          <w:color w:val="000000"/>
          <w:sz w:val="28"/>
          <w:szCs w:val="28"/>
          <w:lang w:val="en-US"/>
        </w:rPr>
        <w:t>3</w:t>
      </w:r>
      <w:r w:rsidRPr="00ED37CD">
        <w:rPr>
          <w:rFonts w:ascii="Times New Roman" w:eastAsia="Times New Roman" w:hAnsi="Times New Roman" w:cs="Times New Roman"/>
          <w:b/>
          <w:color w:val="000000"/>
          <w:sz w:val="28"/>
          <w:szCs w:val="28"/>
          <w:lang w:val="en-US"/>
        </w:rPr>
        <w:t xml:space="preserve">.1 </w:t>
      </w:r>
      <w:r w:rsidR="00A1179F" w:rsidRPr="00A1179F">
        <w:rPr>
          <w:rFonts w:ascii="Times New Roman" w:hAnsi="Times New Roman" w:cs="Times New Roman"/>
          <w:b/>
          <w:color w:val="000000"/>
          <w:spacing w:val="1"/>
          <w:sz w:val="28"/>
          <w:szCs w:val="28"/>
          <w:lang w:val="en-US"/>
        </w:rPr>
        <w:t>The method of accounting for production costs and costing of products, works and services</w:t>
      </w:r>
    </w:p>
    <w:p w:rsidR="008579AD" w:rsidRPr="00ED37CD"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Under the costing should be understood not only the calculation of the actual cost per unit of production, but also other work on the calculation of cost: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products</w:t>
      </w:r>
      <w:proofErr w:type="gramEnd"/>
      <w:r w:rsidRPr="008B13EE">
        <w:rPr>
          <w:rFonts w:ascii="Times New Roman" w:hAnsi="Times New Roman" w:cs="Times New Roman"/>
          <w:sz w:val="28"/>
          <w:szCs w:val="28"/>
          <w:lang w:val="en-US"/>
        </w:rPr>
        <w:t>, works, services of auxiliary industries consumed by the main production;</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intermediate</w:t>
      </w:r>
      <w:proofErr w:type="gramEnd"/>
      <w:r w:rsidRPr="008B13EE">
        <w:rPr>
          <w:rFonts w:ascii="Times New Roman" w:hAnsi="Times New Roman" w:cs="Times New Roman"/>
          <w:sz w:val="28"/>
          <w:szCs w:val="28"/>
          <w:lang w:val="en-US"/>
        </w:rPr>
        <w:t xml:space="preserve"> products (semi-finished products) of the units of the main production used at subsequent stages of production;</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products</w:t>
      </w:r>
      <w:proofErr w:type="gramEnd"/>
      <w:r w:rsidRPr="008B13EE">
        <w:rPr>
          <w:rFonts w:ascii="Times New Roman" w:hAnsi="Times New Roman" w:cs="Times New Roman"/>
          <w:sz w:val="28"/>
          <w:szCs w:val="28"/>
          <w:lang w:val="en-US"/>
        </w:rPr>
        <w:t xml:space="preserve"> of enterprise units to identify the results of their activities;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the</w:t>
      </w:r>
      <w:proofErr w:type="gramEnd"/>
      <w:r w:rsidRPr="008B13EE">
        <w:rPr>
          <w:rFonts w:ascii="Times New Roman" w:hAnsi="Times New Roman" w:cs="Times New Roman"/>
          <w:sz w:val="28"/>
          <w:szCs w:val="28"/>
          <w:lang w:val="en-US"/>
        </w:rPr>
        <w:t xml:space="preserve"> entire commodity output of the enterprise;</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release</w:t>
      </w:r>
      <w:proofErr w:type="gramEnd"/>
      <w:r w:rsidRPr="008B13EE">
        <w:rPr>
          <w:rFonts w:ascii="Times New Roman" w:hAnsi="Times New Roman" w:cs="Times New Roman"/>
          <w:sz w:val="28"/>
          <w:szCs w:val="28"/>
          <w:lang w:val="en-US"/>
        </w:rPr>
        <w:t xml:space="preserve"> and, accordingly, units of the type of finished products and semi-finished products of own production (work performed or services rendered, etc.) sold to the side.</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In world accounting practice, issues of on-farm accounting, including methods of planning and cost accounting and calculating the cost of production, are given great importance. The calculation method involves a production accounting system in which the actual </w:t>
      </w:r>
      <w:proofErr w:type="gramStart"/>
      <w:r w:rsidRPr="008B13EE">
        <w:rPr>
          <w:rFonts w:ascii="Times New Roman" w:hAnsi="Times New Roman" w:cs="Times New Roman"/>
          <w:sz w:val="28"/>
          <w:szCs w:val="28"/>
          <w:lang w:val="en-US"/>
        </w:rPr>
        <w:t>cost of production, as well as costs per unit of production, are</w:t>
      </w:r>
      <w:proofErr w:type="gramEnd"/>
      <w:r w:rsidRPr="008B13EE">
        <w:rPr>
          <w:rFonts w:ascii="Times New Roman" w:hAnsi="Times New Roman" w:cs="Times New Roman"/>
          <w:sz w:val="28"/>
          <w:szCs w:val="28"/>
          <w:lang w:val="en-US"/>
        </w:rPr>
        <w:t xml:space="preserve"> determined.</w:t>
      </w:r>
    </w:p>
    <w:p w:rsid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Under the method of accounting for production costs and calculating the cost of production is usually understood as a set of methods for organizing documentation and reflection of production costs, providing a determination of the actual cost of production and the necessary information to control this process.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choice of the method of calculating the cost of production is associated with the production technology, its organization, and features of the products.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classification of methods is based on the objects of cost accounting for production, objects of calculation and methods of cost control. For all their diversity, they can be grouped in two main areas: cost accounting objects and cost-effectiveness of cost control.</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According to the objects of cost accounting usually distinguish two main methods of costing:</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custom</w:t>
      </w:r>
      <w:proofErr w:type="gramEnd"/>
      <w:r w:rsidRPr="008B13EE">
        <w:rPr>
          <w:rFonts w:ascii="Times New Roman" w:hAnsi="Times New Roman" w:cs="Times New Roman"/>
          <w:sz w:val="28"/>
          <w:szCs w:val="28"/>
          <w:lang w:val="en-US"/>
        </w:rPr>
        <w:t xml:space="preserve"> method;</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process</w:t>
      </w:r>
      <w:proofErr w:type="gramEnd"/>
      <w:r w:rsidRPr="008B13EE">
        <w:rPr>
          <w:rFonts w:ascii="Times New Roman" w:hAnsi="Times New Roman" w:cs="Times New Roman"/>
          <w:sz w:val="28"/>
          <w:szCs w:val="28"/>
          <w:lang w:val="en-US"/>
        </w:rPr>
        <w:t xml:space="preserve"> method.</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According to the efficiency of control, there are methods of cost accounting in the production process and methods of accounting and calculating past costs.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Let us dwell on the three main methods provided for in standard methodological recommendations for planning, accounting and calculating the cost of production.</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main methods of cost accounting and calculating the cost of production are custom and process methods, the rest of the calculation system, as a rule, are varieties of these methods. In management accounting, domestic simple (process) and alternate methods are combined into one, which translates as “process-costing”</w:t>
      </w:r>
      <w:proofErr w:type="gramStart"/>
      <w:r w:rsidRPr="008B13EE">
        <w:rPr>
          <w:rFonts w:ascii="Times New Roman" w:hAnsi="Times New Roman" w:cs="Times New Roman"/>
          <w:sz w:val="28"/>
          <w:szCs w:val="28"/>
          <w:lang w:val="en-US"/>
        </w:rPr>
        <w:t>,</w:t>
      </w:r>
      <w:proofErr w:type="gramEnd"/>
      <w:r w:rsidRPr="008B13EE">
        <w:rPr>
          <w:rFonts w:ascii="Times New Roman" w:hAnsi="Times New Roman" w:cs="Times New Roman"/>
          <w:sz w:val="28"/>
          <w:szCs w:val="28"/>
          <w:lang w:val="en-US"/>
        </w:rPr>
        <w:t xml:space="preserve"> in addition, there </w:t>
      </w:r>
      <w:r w:rsidRPr="008B13EE">
        <w:rPr>
          <w:rFonts w:ascii="Times New Roman" w:hAnsi="Times New Roman" w:cs="Times New Roman"/>
          <w:sz w:val="28"/>
          <w:szCs w:val="28"/>
          <w:lang w:val="en-US"/>
        </w:rPr>
        <w:lastRenderedPageBreak/>
        <w:t>are practically no significant differences between the content of the “process” and “redistribution”.</w:t>
      </w:r>
    </w:p>
    <w:p w:rsid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separation of custom and process methods is based on the method of calculating the cost of production units. This indicator seems to be very useful for the enterprise for a number of reasons. The calculation of costs per unit of production is necessary to justify the production of new types of products, determine the profitability of individual production lines, determine the level of selling prices, etc. Unit costing also contributes to planning and control processes at various levels of enterprise management.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In those industries where a product unit has certain characteristic properties and is easily identifiable, a custom method is used. In other words, the main field of application of the custom method is individual and small-scale production, as well as auxiliary production.</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Where a unit of production is lost in the mass of other similar units, the pre-production method is preferable, which prevails in mass production with the sequential processing of raw materials into a finished product, with the integrated use of raw materials, as well as in extractive industries and energy. The difference in calculating the unit cost of production is theoretically well justified, however, in practice, combinations of these methods are often used.</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Let us consider in more detail each of these methods.</w:t>
      </w:r>
    </w:p>
    <w:p w:rsidR="008B13EE" w:rsidRPr="008B13EE" w:rsidRDefault="008B13EE" w:rsidP="008B13EE">
      <w:pPr>
        <w:pStyle w:val="a5"/>
        <w:ind w:firstLine="709"/>
        <w:jc w:val="both"/>
        <w:rPr>
          <w:rFonts w:ascii="Times New Roman" w:hAnsi="Times New Roman" w:cs="Times New Roman"/>
          <w:sz w:val="28"/>
          <w:szCs w:val="28"/>
          <w:lang w:val="en-US"/>
        </w:rPr>
      </w:pPr>
      <w:proofErr w:type="gramStart"/>
      <w:r w:rsidRPr="008B13EE">
        <w:rPr>
          <w:rFonts w:ascii="Times New Roman" w:hAnsi="Times New Roman" w:cs="Times New Roman"/>
          <w:sz w:val="28"/>
          <w:szCs w:val="28"/>
          <w:lang w:val="en-US"/>
        </w:rPr>
        <w:t>Custom costing method.</w:t>
      </w:r>
      <w:proofErr w:type="gramEnd"/>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In order costing, the object of costing is a separate order, a separate work that is performed in accordance with the specific requirements of the customer, and the execution time for each order is relatively short. The work is usually carried out in a factory or workshop where the order goes through a series of operations as a continuously identifiable unit.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This method is used where each unit of cost differs from any other unit of cost, and although certain orders are repeated from time to time, it is advisable to redefine them whenever these costs arise</w:t>
      </w:r>
      <w:r w:rsidR="00816338">
        <w:rPr>
          <w:rFonts w:ascii="Times New Roman" w:hAnsi="Times New Roman" w:cs="Times New Roman"/>
          <w:sz w:val="28"/>
          <w:szCs w:val="28"/>
          <w:lang w:val="en-US"/>
        </w:rPr>
        <w:t xml:space="preserve"> [26]</w:t>
      </w:r>
      <w:r w:rsidRPr="008B13EE">
        <w:rPr>
          <w:rFonts w:ascii="Times New Roman" w:hAnsi="Times New Roman" w:cs="Times New Roman"/>
          <w:sz w:val="28"/>
          <w:szCs w:val="28"/>
          <w:lang w:val="en-US"/>
        </w:rPr>
        <w:t>.</w:t>
      </w:r>
    </w:p>
    <w:p w:rsid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Piece work is characterized by a wide variety of customer orders carried out in a production workshop or factory. Workers work on production equipment over a series of orders for short periods of time, which requires a reliable system of production planning and control.</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Costs are accumulated on an individual basis for each order executed at the factory. The main accounting document for this information is the “Card / checklist for the execution of the order” or “Calculation card”, which is filled out individually for all orders and is regularly adjusted in accordance with any costs incurred in connection with a particular order. The costing card is basically based on the type of costing account.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Due to the small number of expense records for any order, it will not be difficult to obtain data on the total costs for the implementation of this order, recorded in the cost </w:t>
      </w:r>
      <w:r w:rsidRPr="008B13EE">
        <w:rPr>
          <w:rFonts w:ascii="Times New Roman" w:hAnsi="Times New Roman" w:cs="Times New Roman"/>
          <w:sz w:val="28"/>
          <w:szCs w:val="28"/>
          <w:lang w:val="en-US"/>
        </w:rPr>
        <w:lastRenderedPageBreak/>
        <w:t>accounting card. This card may also include comparative data of any preliminary assessment made before starting work on the order.</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materials used to complete each order must be taken into account according to the relevant requirements for the release of materials, written out either by the master responsible for the execution of the order, or by the production contro</w:t>
      </w:r>
      <w:r>
        <w:rPr>
          <w:rFonts w:ascii="Times New Roman" w:hAnsi="Times New Roman" w:cs="Times New Roman"/>
          <w:sz w:val="28"/>
          <w:szCs w:val="28"/>
          <w:lang w:val="en-US"/>
        </w:rPr>
        <w:t>l department.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Released materials are valued based on the relevant basis (FIFO, LIFO or average cost).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time spent on each order is recorded in custom shop orders or time sheets by the people performing the work, and is evaluated by the costing department, which enters the relevant data into the costing card.</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Special purchases or other direct costs incurred should also be recorded on the cost accounting card. Corresponding amounts of such purchases are obtained on the basis of analysis of invoices for purchased materials.</w:t>
      </w:r>
    </w:p>
    <w:p w:rsid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Each order is charged with its own share of production overhead costs of the plant as the order passes through various production cost centers of the enterprise. </w:t>
      </w:r>
      <w:r w:rsidRPr="000003DC">
        <w:rPr>
          <w:rFonts w:ascii="Times New Roman" w:hAnsi="Times New Roman" w:cs="Times New Roman"/>
          <w:sz w:val="28"/>
          <w:szCs w:val="28"/>
          <w:lang w:val="en-US"/>
        </w:rPr>
        <w:t>Calculation is based on predefined distribution bases.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After completing the order, a predefined surcharge is included in the order card for cost accounting to cover sales costs and administrative expenses. Accounting then compares the agreed selling price with the total cost of completing the order to determine the profit or loss of the order.</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contractual costing method is a continuation of the custom method. This method is used in cases where the orders (contracts) under consideration are large-scale and when a long period of time (usually more than one year) is required to complete the contract. Examples of industries where contract-based costing methods are used are engineering, road construction, etc.</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As with custom costing, costs for each contract are accounted for separately. Large contracts are characterized by the allocation of labor for the entire duration of the contract, and most of the costs incurred relate only to this contract. The direct nature of most costs allows you to accurately calculate the bulk of the costs of the contract.</w:t>
      </w:r>
    </w:p>
    <w:p w:rsidR="008B13EE" w:rsidRPr="008B13EE" w:rsidRDefault="008B13EE" w:rsidP="008B13EE">
      <w:pPr>
        <w:pStyle w:val="a5"/>
        <w:ind w:firstLine="709"/>
        <w:jc w:val="both"/>
        <w:rPr>
          <w:rFonts w:ascii="Times New Roman" w:hAnsi="Times New Roman" w:cs="Times New Roman"/>
          <w:sz w:val="28"/>
          <w:szCs w:val="28"/>
          <w:lang w:val="en-US"/>
        </w:rPr>
      </w:pPr>
      <w:proofErr w:type="gramStart"/>
      <w:r w:rsidRPr="008B13EE">
        <w:rPr>
          <w:rFonts w:ascii="Times New Roman" w:hAnsi="Times New Roman" w:cs="Times New Roman"/>
          <w:sz w:val="28"/>
          <w:szCs w:val="28"/>
          <w:lang w:val="en-US"/>
        </w:rPr>
        <w:t>Process method.</w:t>
      </w:r>
      <w:proofErr w:type="gramEnd"/>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process-based (cross-cutting) method is used to establish the average cost of a batch of identical cost units over a period of time.</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This method is used in cases where it is practically impossible to establish the costs associated with individual units of expenditure (as happens when using the method of custom costing), due to the continuous nature of the production process. An example of a unit of production that fits the definition of costing by process is a ton of oil at a refinery. Oil is refined continuously, and each ton has the same characteristics as the previous one. It is not possible to establish the exact costs of certain tons that have gone through the processing cycle.</w:t>
      </w:r>
    </w:p>
    <w:p w:rsid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In those cases where the method of calculating the costs of production by processes is used, all units of production are designed to create inventories.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lastRenderedPageBreak/>
        <w:t>After completing the order, a predefined surcharge is included in the order card for cost accounting to cover sales costs and administrative expenses. Accounting then compares the agreed selling price with the total cost of completing the order to determine the profit or loss of the order.</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contractual costing method is a continuation of the custom method. This method is used in cases where the orders (contracts) under consideration are large-scale and when a long period of time (usually more than one year) is required to complete the contract. Examples of industries where contract-based costing methods are used are engineering, road construction, etc.</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As with custom costing, costs for each contract are accounted for separately. Large contracts are characterized by the allocation of labor for the entire duration of the contract, and most of the costs incurred relate only to this contract. The direct nature of most costs allows you to accurately calculate the bulk of the costs of the contract.</w:t>
      </w:r>
    </w:p>
    <w:p w:rsidR="008B13EE" w:rsidRPr="008B13EE" w:rsidRDefault="008B13EE" w:rsidP="008B13EE">
      <w:pPr>
        <w:pStyle w:val="a5"/>
        <w:ind w:firstLine="709"/>
        <w:jc w:val="both"/>
        <w:rPr>
          <w:rFonts w:ascii="Times New Roman" w:hAnsi="Times New Roman" w:cs="Times New Roman"/>
          <w:sz w:val="28"/>
          <w:szCs w:val="28"/>
          <w:lang w:val="en-US"/>
        </w:rPr>
      </w:pPr>
      <w:proofErr w:type="gramStart"/>
      <w:r w:rsidRPr="008B13EE">
        <w:rPr>
          <w:rFonts w:ascii="Times New Roman" w:hAnsi="Times New Roman" w:cs="Times New Roman"/>
          <w:sz w:val="28"/>
          <w:szCs w:val="28"/>
          <w:lang w:val="en-US"/>
        </w:rPr>
        <w:t>Process method.</w:t>
      </w:r>
      <w:proofErr w:type="gramEnd"/>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process-based (cross-cutting) method is used to establish the average cost of a batch of identical cost units over a period of time.</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This method is used in cases where it is practically impossible to establish the costs associated with individual units of expenditure (as happens when using the method of custom costing), due to the continuous nature of the production process. An example of a unit of production that fits the definition of costing by process is a ton of oil at a refinery. Oil is refined continuously, and each ton has the same characteristics as the previous one. It is not possible to establish the exact costs of certain tons that have gone through the processing cycle.</w:t>
      </w:r>
    </w:p>
    <w:p w:rsid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In those cases where the method of calculating the costs of production by processes is used, all units of production are designed to create inventories.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method of cost-based costing combines the elements of both custom and process-based costing. A batch is defined as the number of identical cost units (as when calculating production costs by processes), considered as an order (as when ordering costing) separately from all other orders or processes performed by the enterprise.</w:t>
      </w:r>
    </w:p>
    <w:p w:rsidR="008B13EE" w:rsidRPr="000003DC" w:rsidRDefault="008B13EE" w:rsidP="008B13EE">
      <w:pPr>
        <w:pStyle w:val="a5"/>
        <w:ind w:firstLine="709"/>
        <w:jc w:val="both"/>
        <w:rPr>
          <w:rFonts w:ascii="Times New Roman" w:hAnsi="Times New Roman" w:cs="Times New Roman"/>
          <w:sz w:val="28"/>
          <w:szCs w:val="28"/>
          <w:lang w:val="en-US"/>
        </w:rPr>
      </w:pPr>
      <w:proofErr w:type="gramStart"/>
      <w:r w:rsidRPr="000003DC">
        <w:rPr>
          <w:rFonts w:ascii="Times New Roman" w:hAnsi="Times New Roman" w:cs="Times New Roman"/>
          <w:sz w:val="28"/>
          <w:szCs w:val="28"/>
          <w:lang w:val="en-US"/>
        </w:rPr>
        <w:t>Normative method.</w:t>
      </w:r>
      <w:proofErr w:type="gramEnd"/>
    </w:p>
    <w:p w:rsidR="008579AD"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The objective of the normative method of accounting for production costs is the timely prevention of the waste of material, labor and financial resources. Basically, it contains technically sound estimates of the costs of working time, material and monetary resources per unit of output, work, </w:t>
      </w:r>
      <w:proofErr w:type="gramStart"/>
      <w:r w:rsidRPr="008B13EE">
        <w:rPr>
          <w:rFonts w:ascii="Times New Roman" w:hAnsi="Times New Roman" w:cs="Times New Roman"/>
          <w:sz w:val="28"/>
          <w:szCs w:val="28"/>
          <w:lang w:val="en-US"/>
        </w:rPr>
        <w:t>services</w:t>
      </w:r>
      <w:proofErr w:type="gramEnd"/>
      <w:r w:rsidRPr="008B13EE">
        <w:rPr>
          <w:rFonts w:ascii="Times New Roman" w:hAnsi="Times New Roman" w:cs="Times New Roman"/>
          <w:sz w:val="28"/>
          <w:szCs w:val="28"/>
          <w:lang w:val="en-US"/>
        </w:rPr>
        <w:t xml:space="preserve">. Norms of production costs reflect the technical and organizational level of development of the </w:t>
      </w:r>
      <w:proofErr w:type="gramStart"/>
      <w:r w:rsidRPr="008B13EE">
        <w:rPr>
          <w:rFonts w:ascii="Times New Roman" w:hAnsi="Times New Roman" w:cs="Times New Roman"/>
          <w:sz w:val="28"/>
          <w:szCs w:val="28"/>
          <w:lang w:val="en-US"/>
        </w:rPr>
        <w:t>enterprise,</w:t>
      </w:r>
      <w:proofErr w:type="gramEnd"/>
      <w:r w:rsidRPr="008B13EE">
        <w:rPr>
          <w:rFonts w:ascii="Times New Roman" w:hAnsi="Times New Roman" w:cs="Times New Roman"/>
          <w:sz w:val="28"/>
          <w:szCs w:val="28"/>
          <w:lang w:val="en-US"/>
        </w:rPr>
        <w:t xml:space="preserve"> affect its economy and the final result of activities. Deviations from the norms show how the technology of manufacturing products, the norms of consumption of raw materials, materials, labor costs, etc. are observed. They are divided into positive ones, which mean saving in costs, and negative ones, which cause their increase.</w:t>
      </w:r>
    </w:p>
    <w:p w:rsidR="008B13EE" w:rsidRPr="008B13EE" w:rsidRDefault="008B13EE" w:rsidP="008B13EE">
      <w:pPr>
        <w:pStyle w:val="a5"/>
        <w:ind w:firstLine="709"/>
        <w:jc w:val="both"/>
        <w:rPr>
          <w:rFonts w:ascii="Times New Roman" w:eastAsia="Times New Roman" w:hAnsi="Times New Roman" w:cs="Times New Roman"/>
          <w:sz w:val="28"/>
          <w:szCs w:val="28"/>
          <w:lang w:val="en-US"/>
        </w:rPr>
      </w:pPr>
    </w:p>
    <w:p w:rsidR="008579AD" w:rsidRPr="00E94D33" w:rsidRDefault="008579AD" w:rsidP="00A1179F">
      <w:pPr>
        <w:autoSpaceDE w:val="0"/>
        <w:autoSpaceDN w:val="0"/>
        <w:adjustRightInd w:val="0"/>
        <w:spacing w:after="0" w:line="240" w:lineRule="auto"/>
        <w:jc w:val="center"/>
        <w:rPr>
          <w:rFonts w:ascii="Times New Roman" w:hAnsi="Times New Roman" w:cs="Times New Roman"/>
          <w:color w:val="000000"/>
          <w:spacing w:val="1"/>
          <w:sz w:val="28"/>
          <w:szCs w:val="28"/>
          <w:lang w:val="en-US"/>
        </w:rPr>
      </w:pPr>
      <w:r w:rsidRPr="00ED37CD">
        <w:rPr>
          <w:rFonts w:ascii="Times New Roman" w:eastAsia="Times New Roman" w:hAnsi="Times New Roman" w:cs="Times New Roman"/>
          <w:b/>
          <w:color w:val="000000"/>
          <w:sz w:val="28"/>
          <w:szCs w:val="28"/>
          <w:lang w:val="en-US"/>
        </w:rPr>
        <w:lastRenderedPageBreak/>
        <w:t>1</w:t>
      </w:r>
      <w:r w:rsidR="00F70119" w:rsidRPr="00F70119">
        <w:rPr>
          <w:rFonts w:ascii="Times New Roman" w:eastAsia="Times New Roman" w:hAnsi="Times New Roman" w:cs="Times New Roman"/>
          <w:b/>
          <w:color w:val="000000"/>
          <w:sz w:val="28"/>
          <w:szCs w:val="28"/>
          <w:lang w:val="en-US"/>
        </w:rPr>
        <w:t>3</w:t>
      </w:r>
      <w:r w:rsidRPr="00ED37CD">
        <w:rPr>
          <w:rFonts w:ascii="Times New Roman" w:eastAsia="Times New Roman" w:hAnsi="Times New Roman" w:cs="Times New Roman"/>
          <w:b/>
          <w:color w:val="000000"/>
          <w:sz w:val="28"/>
          <w:szCs w:val="28"/>
          <w:lang w:val="en-US"/>
        </w:rPr>
        <w:t xml:space="preserve">.2 </w:t>
      </w:r>
      <w:r w:rsidR="00A1179F" w:rsidRPr="00A1179F">
        <w:rPr>
          <w:rFonts w:ascii="Times New Roman" w:hAnsi="Times New Roman" w:cs="Times New Roman"/>
          <w:b/>
          <w:color w:val="000000"/>
          <w:spacing w:val="1"/>
          <w:sz w:val="28"/>
          <w:szCs w:val="28"/>
          <w:lang w:val="en-US"/>
        </w:rPr>
        <w:t>Classification of types of costs for the production and sale of products, works and services</w:t>
      </w:r>
    </w:p>
    <w:p w:rsidR="00A1179F" w:rsidRPr="00E94D33" w:rsidRDefault="00A1179F" w:rsidP="00A1179F">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There is an extensive classification of costs.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By the functions of the enterprise in the production management system, costs are divided into:</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supply</w:t>
      </w:r>
      <w:proofErr w:type="gramEnd"/>
      <w:r w:rsidRPr="008B13EE">
        <w:rPr>
          <w:rFonts w:ascii="Times New Roman" w:hAnsi="Times New Roman" w:cs="Times New Roman"/>
          <w:sz w:val="28"/>
          <w:szCs w:val="28"/>
          <w:lang w:val="en-US"/>
        </w:rPr>
        <w:t xml:space="preserve"> and procurement;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production</w:t>
      </w:r>
      <w:proofErr w:type="gramEnd"/>
      <w:r w:rsidRPr="008B13EE">
        <w:rPr>
          <w:rFonts w:ascii="Times New Roman" w:hAnsi="Times New Roman" w:cs="Times New Roman"/>
          <w:sz w:val="28"/>
          <w:szCs w:val="28"/>
          <w:lang w:val="en-US"/>
        </w:rPr>
        <w: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 </w:t>
      </w:r>
      <w:proofErr w:type="gramStart"/>
      <w:r w:rsidRPr="008B13EE">
        <w:rPr>
          <w:rFonts w:ascii="Times New Roman" w:hAnsi="Times New Roman" w:cs="Times New Roman"/>
          <w:sz w:val="28"/>
          <w:szCs w:val="28"/>
          <w:lang w:val="en-US"/>
        </w:rPr>
        <w:t>commercial</w:t>
      </w:r>
      <w:proofErr w:type="gramEnd"/>
      <w:r w:rsidRPr="008B13EE">
        <w:rPr>
          <w:rFonts w:ascii="Times New Roman" w:hAnsi="Times New Roman" w:cs="Times New Roman"/>
          <w:sz w:val="28"/>
          <w:szCs w:val="28"/>
          <w:lang w:val="en-US"/>
        </w:rPr>
        <w:t xml:space="preserve"> and marketing;</w:t>
      </w:r>
    </w:p>
    <w:p w:rsidR="008B13EE" w:rsidRPr="000003DC" w:rsidRDefault="008B13EE" w:rsidP="008B13EE">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 </w:t>
      </w:r>
      <w:proofErr w:type="gramStart"/>
      <w:r w:rsidRPr="000003DC">
        <w:rPr>
          <w:rFonts w:ascii="Times New Roman" w:hAnsi="Times New Roman" w:cs="Times New Roman"/>
          <w:sz w:val="28"/>
          <w:szCs w:val="28"/>
          <w:lang w:val="en-US"/>
        </w:rPr>
        <w:t>organizational</w:t>
      </w:r>
      <w:proofErr w:type="gramEnd"/>
      <w:r w:rsidRPr="000003DC">
        <w:rPr>
          <w:rFonts w:ascii="Times New Roman" w:hAnsi="Times New Roman" w:cs="Times New Roman"/>
          <w:sz w:val="28"/>
          <w:szCs w:val="28"/>
          <w:lang w:val="en-US"/>
        </w:rPr>
        <w:t xml:space="preserve"> and management.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 xml:space="preserve">The division of costs according to the functions of activity allows in planning and accounting </w:t>
      </w:r>
      <w:proofErr w:type="gramStart"/>
      <w:r w:rsidRPr="008B13EE">
        <w:rPr>
          <w:rFonts w:ascii="Times New Roman" w:hAnsi="Times New Roman" w:cs="Times New Roman"/>
          <w:sz w:val="28"/>
          <w:szCs w:val="28"/>
          <w:lang w:val="en-US"/>
        </w:rPr>
        <w:t>to determine</w:t>
      </w:r>
      <w:proofErr w:type="gramEnd"/>
      <w:r w:rsidRPr="008B13EE">
        <w:rPr>
          <w:rFonts w:ascii="Times New Roman" w:hAnsi="Times New Roman" w:cs="Times New Roman"/>
          <w:sz w:val="28"/>
          <w:szCs w:val="28"/>
          <w:lang w:val="en-US"/>
        </w:rPr>
        <w:t xml:space="preserve"> the amount of costs in the context of units of each sphere, which is one of the important conditions for the organization of on-farm accounting. Direct management and control of the cost-accounting activities of these units is carried out by accounting and summarizing the costs at the places of their occurrence (cost centers) and responsibility centers.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According to the economic role in the production process (technical and economic purpose), costs are divided into basic and overhead.</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The main costs are those directly related to the technological process of production: raw materials, fuel and energy for technological purposes, labor costs of production workers, etc.</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Overhead costs are formed in connection with the organization, maintenance of production and its management. They consist of complex overhead and general expenses. The magnitude of these costs depends on the management structure of departments, shops and enterprises.</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According to the method of inclusion in the cost of production, costs are divided into direct and indirect.</w:t>
      </w:r>
    </w:p>
    <w:p w:rsidR="008B13EE" w:rsidRP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Direct costs are associated with the production of a certain type of product and can be, based on the data of primary documents, directly and directly attributed to its cost. These are expenses of raw materials and basic materials, wages of workers, etc.</w:t>
      </w:r>
    </w:p>
    <w:p w:rsidR="008B13EE" w:rsidRDefault="008B13EE" w:rsidP="008B13EE">
      <w:pPr>
        <w:pStyle w:val="a5"/>
        <w:ind w:firstLine="709"/>
        <w:jc w:val="both"/>
        <w:rPr>
          <w:rFonts w:ascii="Times New Roman" w:hAnsi="Times New Roman" w:cs="Times New Roman"/>
          <w:sz w:val="28"/>
          <w:szCs w:val="28"/>
          <w:lang w:val="en-US"/>
        </w:rPr>
      </w:pPr>
      <w:r w:rsidRPr="008B13EE">
        <w:rPr>
          <w:rFonts w:ascii="Times New Roman" w:hAnsi="Times New Roman" w:cs="Times New Roman"/>
          <w:sz w:val="28"/>
          <w:szCs w:val="28"/>
          <w:lang w:val="en-US"/>
        </w:rPr>
        <w:t>Indirect costs are associated with the production of several types of products, for example, the costs of managing and servicing production. They are included in the cost of specific products using special distribution calculations. The choice of a distribution base is determined by the characteristics of the organization and production technology and is set by industry instructions for planning, accounting and calculating the cost of production.</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The main costs most often appear in the form of direct, and overheads - indirect, but they are not identical. Grouping of costs for direct and indirect is necessary when organizing separate accounting systems for the full and partial costs of production.</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In practice, the costs of the enterprise are traditionally grouped and taken into account by composition and types, places of origin and carriers.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lastRenderedPageBreak/>
        <w:t>The composition of costs is divided into singleton and complex.</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Single-element costs are those consisting of one element — materials, wages, depreciation, etc. These costs, regardless of their place of occurrence and purpose, are not divided into various components.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Complex costs are those that consist of several elements, for example, workshop and factory expenses, which include the salaries of the relevant personnel, depreciation of buildings, and other single-element costs.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Accounting by type of cost classifies and evaluates the resources used in the production process and sale of products. On this basis, costs are classified by costing items and economic elements.</w:t>
      </w:r>
    </w:p>
    <w:p w:rsidR="003D6F7F" w:rsidRDefault="003D6F7F" w:rsidP="003D6F7F">
      <w:pPr>
        <w:pStyle w:val="a5"/>
        <w:ind w:firstLine="709"/>
        <w:jc w:val="both"/>
        <w:rPr>
          <w:rFonts w:ascii="Times New Roman" w:hAnsi="Times New Roman" w:cs="Times New Roman"/>
          <w:sz w:val="28"/>
          <w:szCs w:val="28"/>
          <w:lang w:val="kk-KZ"/>
        </w:rPr>
      </w:pPr>
      <w:r w:rsidRPr="003D6F7F">
        <w:rPr>
          <w:rFonts w:ascii="Times New Roman" w:hAnsi="Times New Roman" w:cs="Times New Roman"/>
          <w:sz w:val="28"/>
          <w:szCs w:val="28"/>
          <w:lang w:val="en-US"/>
        </w:rPr>
        <w:t>The composition of the costs included in the cost of production is regulated by the relevant regulatory acts of the Ministry of Finance of the Republic of Kazakhstan.</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A single list of economically uniform cost elements has been established for all enterprises: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material</w:t>
      </w:r>
      <w:proofErr w:type="gramEnd"/>
      <w:r w:rsidRPr="003D6F7F">
        <w:rPr>
          <w:rFonts w:ascii="Times New Roman" w:hAnsi="Times New Roman" w:cs="Times New Roman"/>
          <w:sz w:val="28"/>
          <w:szCs w:val="28"/>
          <w:lang w:val="en-US"/>
        </w:rPr>
        <w:t xml:space="preserve"> costs;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labor</w:t>
      </w:r>
      <w:proofErr w:type="gramEnd"/>
      <w:r w:rsidRPr="003D6F7F">
        <w:rPr>
          <w:rFonts w:ascii="Times New Roman" w:hAnsi="Times New Roman" w:cs="Times New Roman"/>
          <w:sz w:val="28"/>
          <w:szCs w:val="28"/>
          <w:lang w:val="en-US"/>
        </w:rPr>
        <w:t xml:space="preserve"> costs;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deductions</w:t>
      </w:r>
      <w:proofErr w:type="gramEnd"/>
      <w:r w:rsidRPr="003D6F7F">
        <w:rPr>
          <w:rFonts w:ascii="Times New Roman" w:hAnsi="Times New Roman" w:cs="Times New Roman"/>
          <w:sz w:val="28"/>
          <w:szCs w:val="28"/>
          <w:lang w:val="en-US"/>
        </w:rPr>
        <w:t xml:space="preserve"> for social needs;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depreciation</w:t>
      </w:r>
      <w:proofErr w:type="gramEnd"/>
      <w:r w:rsidRPr="003D6F7F">
        <w:rPr>
          <w:rFonts w:ascii="Times New Roman" w:hAnsi="Times New Roman" w:cs="Times New Roman"/>
          <w:sz w:val="28"/>
          <w:szCs w:val="28"/>
          <w:lang w:val="en-US"/>
        </w:rPr>
        <w:t xml:space="preserve"> of fixed assets;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other</w:t>
      </w:r>
      <w:proofErr w:type="gramEnd"/>
      <w:r w:rsidRPr="003D6F7F">
        <w:rPr>
          <w:rFonts w:ascii="Times New Roman" w:hAnsi="Times New Roman" w:cs="Times New Roman"/>
          <w:sz w:val="28"/>
          <w:szCs w:val="28"/>
          <w:lang w:val="en-US"/>
        </w:rPr>
        <w:t xml:space="preserve"> expenses.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Under the economic element of costs, it is customary to understand the economically uniform type of costs for the production and sale of products (works, services), which at the enterprise level cannot be decomposed into separate components.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The grouping of costs by economic elements is an object of financial accounting and shows what exactly is spent on production, what is the ratio of individual elements in the total cost. It allows you to define and analyze the structure of current costs of production and circulation. To carry out this kind of analysis, it is necessary to calculate the specific gravity of an element in the total cost</w:t>
      </w:r>
      <w:r w:rsidR="00816338">
        <w:rPr>
          <w:rFonts w:ascii="Times New Roman" w:hAnsi="Times New Roman" w:cs="Times New Roman"/>
          <w:sz w:val="28"/>
          <w:szCs w:val="28"/>
          <w:lang w:val="en-US"/>
        </w:rPr>
        <w:t xml:space="preserve"> [36]</w:t>
      </w:r>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The grouping of costs by economic elements is the amount of current production or distribution costs incurred by the organization for a given reporting period, regardless of whether the production of the product is completed or the work is completed. The significance of this classification increases with the creation of prerequisites for dividing the accounting system of enterprises into financial (accounting) and internal (production, management) subsystems.</w:t>
      </w:r>
    </w:p>
    <w:p w:rsidR="003D6F7F" w:rsidRDefault="003D6F7F" w:rsidP="003D6F7F">
      <w:pPr>
        <w:pStyle w:val="a5"/>
        <w:ind w:firstLine="709"/>
        <w:jc w:val="both"/>
        <w:rPr>
          <w:rFonts w:ascii="Times New Roman" w:hAnsi="Times New Roman" w:cs="Times New Roman"/>
          <w:sz w:val="28"/>
          <w:szCs w:val="28"/>
          <w:lang w:val="kk-KZ"/>
        </w:rPr>
      </w:pPr>
      <w:r w:rsidRPr="003D6F7F">
        <w:rPr>
          <w:rFonts w:ascii="Times New Roman" w:hAnsi="Times New Roman" w:cs="Times New Roman"/>
          <w:sz w:val="28"/>
          <w:szCs w:val="28"/>
          <w:lang w:val="en-US"/>
        </w:rPr>
        <w:t xml:space="preserve"> </w:t>
      </w:r>
      <w:r w:rsidRPr="000003DC">
        <w:rPr>
          <w:rFonts w:ascii="Times New Roman" w:hAnsi="Times New Roman" w:cs="Times New Roman"/>
          <w:sz w:val="28"/>
          <w:szCs w:val="28"/>
          <w:lang w:val="en-US"/>
        </w:rPr>
        <w:t>To calculate the cost of certain types of products, manufacturing enterprises use a cost grouping according to costing items.</w:t>
      </w:r>
    </w:p>
    <w:p w:rsidR="003D6F7F" w:rsidRPr="003D6F7F" w:rsidRDefault="003D6F7F" w:rsidP="003D6F7F">
      <w:pPr>
        <w:pStyle w:val="a5"/>
        <w:ind w:firstLine="709"/>
        <w:jc w:val="both"/>
        <w:rPr>
          <w:rFonts w:ascii="Times New Roman" w:hAnsi="Times New Roman" w:cs="Times New Roman"/>
          <w:bCs/>
          <w:sz w:val="28"/>
          <w:szCs w:val="28"/>
          <w:lang w:val="en-US"/>
        </w:rPr>
      </w:pPr>
      <w:r w:rsidRPr="003D6F7F">
        <w:rPr>
          <w:rFonts w:ascii="Times New Roman" w:hAnsi="Times New Roman" w:cs="Times New Roman"/>
          <w:bCs/>
          <w:sz w:val="28"/>
          <w:szCs w:val="28"/>
          <w:lang w:val="en-US"/>
        </w:rPr>
        <w:t xml:space="preserve">At the place of occurrence, costs are grouped and accounted for by production, workshops, sections, departments and other structural units of the enterprise, i.e. by responsibility centers. This grouping of costs allows you to organize internal cost accounting and determine the production cost of production. </w:t>
      </w:r>
      <w:proofErr w:type="gramStart"/>
      <w:r w:rsidRPr="003D6F7F">
        <w:rPr>
          <w:rFonts w:ascii="Times New Roman" w:hAnsi="Times New Roman" w:cs="Times New Roman"/>
          <w:bCs/>
          <w:sz w:val="28"/>
          <w:szCs w:val="28"/>
          <w:lang w:val="en-US"/>
        </w:rPr>
        <w:t>Accounting at responsibility centers “ties” cost accounting to the organizational structure of an enterprise or organization.</w:t>
      </w:r>
      <w:proofErr w:type="gramEnd"/>
    </w:p>
    <w:p w:rsidR="003D6F7F" w:rsidRPr="003D6F7F" w:rsidRDefault="003D6F7F" w:rsidP="003D6F7F">
      <w:pPr>
        <w:pStyle w:val="a5"/>
        <w:ind w:firstLine="709"/>
        <w:jc w:val="both"/>
        <w:rPr>
          <w:rFonts w:ascii="Times New Roman" w:hAnsi="Times New Roman" w:cs="Times New Roman"/>
          <w:bCs/>
          <w:sz w:val="28"/>
          <w:szCs w:val="28"/>
          <w:lang w:val="en-US"/>
        </w:rPr>
      </w:pPr>
      <w:r w:rsidRPr="003D6F7F">
        <w:rPr>
          <w:rFonts w:ascii="Times New Roman" w:hAnsi="Times New Roman" w:cs="Times New Roman"/>
          <w:bCs/>
          <w:sz w:val="28"/>
          <w:szCs w:val="28"/>
          <w:lang w:val="en-US"/>
        </w:rPr>
        <w:lastRenderedPageBreak/>
        <w:t>The final stage is grouping and accounting by cost object, i.e. products, works, services in order to determine their cost.</w:t>
      </w:r>
    </w:p>
    <w:p w:rsidR="003D6F7F" w:rsidRPr="003D6F7F" w:rsidRDefault="003D6F7F" w:rsidP="003D6F7F">
      <w:pPr>
        <w:pStyle w:val="a5"/>
        <w:ind w:firstLine="709"/>
        <w:jc w:val="both"/>
        <w:rPr>
          <w:rFonts w:ascii="Times New Roman" w:hAnsi="Times New Roman" w:cs="Times New Roman"/>
          <w:bCs/>
          <w:sz w:val="28"/>
          <w:szCs w:val="28"/>
          <w:lang w:val="en-US"/>
        </w:rPr>
      </w:pPr>
      <w:r w:rsidRPr="003D6F7F">
        <w:rPr>
          <w:rFonts w:ascii="Times New Roman" w:hAnsi="Times New Roman" w:cs="Times New Roman"/>
          <w:bCs/>
          <w:sz w:val="28"/>
          <w:szCs w:val="28"/>
          <w:lang w:val="en-US"/>
        </w:rPr>
        <w:t xml:space="preserve">To determine and evaluate the cost of production, it is advisable to link the cost accounting by types and places of occurrence, taking into account the costs of their carriers: types of products, works, </w:t>
      </w:r>
      <w:proofErr w:type="gramStart"/>
      <w:r w:rsidRPr="003D6F7F">
        <w:rPr>
          <w:rFonts w:ascii="Times New Roman" w:hAnsi="Times New Roman" w:cs="Times New Roman"/>
          <w:bCs/>
          <w:sz w:val="28"/>
          <w:szCs w:val="28"/>
          <w:lang w:val="en-US"/>
        </w:rPr>
        <w:t>services</w:t>
      </w:r>
      <w:proofErr w:type="gramEnd"/>
      <w:r w:rsidRPr="003D6F7F">
        <w:rPr>
          <w:rFonts w:ascii="Times New Roman" w:hAnsi="Times New Roman" w:cs="Times New Roman"/>
          <w:bCs/>
          <w:sz w:val="28"/>
          <w:szCs w:val="28"/>
          <w:lang w:val="en-US"/>
        </w:rPr>
        <w:t>.</w:t>
      </w:r>
    </w:p>
    <w:p w:rsidR="003D6F7F" w:rsidRDefault="003D6F7F" w:rsidP="003D6F7F">
      <w:pPr>
        <w:pStyle w:val="a5"/>
        <w:ind w:firstLine="709"/>
        <w:jc w:val="both"/>
        <w:rPr>
          <w:rFonts w:ascii="Times New Roman" w:hAnsi="Times New Roman" w:cs="Times New Roman"/>
          <w:bCs/>
          <w:sz w:val="28"/>
          <w:szCs w:val="28"/>
          <w:lang w:val="kk-KZ"/>
        </w:rPr>
      </w:pPr>
      <w:r w:rsidRPr="003D6F7F">
        <w:rPr>
          <w:rFonts w:ascii="Times New Roman" w:hAnsi="Times New Roman" w:cs="Times New Roman"/>
          <w:bCs/>
          <w:sz w:val="28"/>
          <w:szCs w:val="28"/>
          <w:lang w:val="en-US"/>
        </w:rPr>
        <w:t>The easiest way to calculate the cost of production is to divide the total costs by output. However, this method can be applied only on condition that the enterprise produces one type of product without forming stocks of semi-finished products or finished products. A more complicated way is costing by cost items. Direct costs directly include the cost of production, and indirect costs are allocated using special databases and distribution coefficients.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In practice, the head of a manufacturing enterprise has to make many managerial decisions, such as: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release</w:t>
      </w:r>
      <w:proofErr w:type="gramEnd"/>
      <w:r w:rsidRPr="003D6F7F">
        <w:rPr>
          <w:rFonts w:ascii="Times New Roman" w:hAnsi="Times New Roman" w:cs="Times New Roman"/>
          <w:sz w:val="28"/>
          <w:szCs w:val="28"/>
          <w:lang w:val="en-US"/>
        </w:rPr>
        <w:t xml:space="preserve"> of what products to continue or to stop;</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produce or buy component parts;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what</w:t>
      </w:r>
      <w:proofErr w:type="gramEnd"/>
      <w:r w:rsidRPr="003D6F7F">
        <w:rPr>
          <w:rFonts w:ascii="Times New Roman" w:hAnsi="Times New Roman" w:cs="Times New Roman"/>
          <w:sz w:val="28"/>
          <w:szCs w:val="28"/>
          <w:lang w:val="en-US"/>
        </w:rPr>
        <w:t xml:space="preserve"> to set the price of products;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whether</w:t>
      </w:r>
      <w:proofErr w:type="gramEnd"/>
      <w:r w:rsidRPr="003D6F7F">
        <w:rPr>
          <w:rFonts w:ascii="Times New Roman" w:hAnsi="Times New Roman" w:cs="Times New Roman"/>
          <w:sz w:val="28"/>
          <w:szCs w:val="28"/>
          <w:lang w:val="en-US"/>
        </w:rPr>
        <w:t xml:space="preserve"> to buy new equipment;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whether</w:t>
      </w:r>
      <w:proofErr w:type="gramEnd"/>
      <w:r w:rsidRPr="003D6F7F">
        <w:rPr>
          <w:rFonts w:ascii="Times New Roman" w:hAnsi="Times New Roman" w:cs="Times New Roman"/>
          <w:sz w:val="28"/>
          <w:szCs w:val="28"/>
          <w:lang w:val="en-US"/>
        </w:rPr>
        <w:t xml:space="preserve"> to change the technology and organization of production, etc.</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To achieve the desired results, it is necessary to use information on costs using various methods of grouping and generalizing them.</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In these conditions, the grouping of costs in relation to the volume of production is important. On this basis, costs are divided into fixed and variable.</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Fixed costs are not dependent on the dynamics of the volume of production and sale of products, that is, they do not change when the volume of production changes.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One part is associated with the production capacity of the enterprise (depreciation, rent, salaries of management personnel on a time-based basis and general business expenses), the other is related to the management and organization of production and marketing of products (expenses for research, advertising, advanced training of employees, etc.) .d.). You can also allocate individual fixed costs for each type of product and common to the enterprise as a whole.</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However, fixed costs per unit of production change with a change in the volume of production.</w:t>
      </w:r>
    </w:p>
    <w:p w:rsidR="003D6F7F" w:rsidRDefault="003D6F7F" w:rsidP="003D6F7F">
      <w:pPr>
        <w:pStyle w:val="a5"/>
        <w:ind w:firstLine="709"/>
        <w:jc w:val="both"/>
        <w:rPr>
          <w:rFonts w:ascii="Times New Roman" w:hAnsi="Times New Roman" w:cs="Times New Roman"/>
          <w:sz w:val="28"/>
          <w:szCs w:val="28"/>
          <w:lang w:val="kk-KZ"/>
        </w:rPr>
      </w:pPr>
      <w:r w:rsidRPr="003D6F7F">
        <w:rPr>
          <w:rFonts w:ascii="Times New Roman" w:hAnsi="Times New Roman" w:cs="Times New Roman"/>
          <w:sz w:val="28"/>
          <w:szCs w:val="28"/>
          <w:lang w:val="en-US"/>
        </w:rPr>
        <w:t>Variable costs depend on volume and vary in direct proportion to the change in the volume of production (or business activity) of the company. As it increases, variable costs grow, and vice versa (for example, the wages of production workers who manufacture a certain type of product, the costs of raw materials).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Variable costs, calculated per unit of production, are a constant value.</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In addition, there are mixed costs that contain both fixed and variable components. Part of these costs changes with a change in the volume of production, while the other part does not depend on the volume of production and remains fixed during the reporting period. For example, a monthly telephone charge includes a fixed </w:t>
      </w:r>
      <w:r w:rsidRPr="003D6F7F">
        <w:rPr>
          <w:rFonts w:ascii="Times New Roman" w:hAnsi="Times New Roman" w:cs="Times New Roman"/>
          <w:sz w:val="28"/>
          <w:szCs w:val="28"/>
          <w:lang w:val="en-US"/>
        </w:rPr>
        <w:lastRenderedPageBreak/>
        <w:t>subscription fee and a variable part, which depends on the number and duration of long-distance telephone calls.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Sometimes mixed costs are also called semi-variable and semi-constant. For example, if the economic activity of an enterprise expands, then at a certain stage there may be a need for additional storage facilities for storing its products, which, in turn, will cause an increase in rental costs. Thus, fixed costs (rent) will change along with changes in activity levels.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Therefore, when accounting for costs, they must be clearly distinguished between constants and variables.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The division of costs into fixed and variable is important in choosing a system of accounting and calculation. In addition, this grouping of costs is used in the analysis and forecasting of the breakeven of production and, ultimately, to select the economic policy of the enterprise.</w:t>
      </w:r>
    </w:p>
    <w:p w:rsidR="003D6F7F" w:rsidRDefault="003D6F7F" w:rsidP="003D6F7F">
      <w:pPr>
        <w:pStyle w:val="a5"/>
        <w:ind w:firstLine="709"/>
        <w:jc w:val="both"/>
        <w:rPr>
          <w:rFonts w:ascii="Times New Roman" w:hAnsi="Times New Roman" w:cs="Times New Roman"/>
          <w:sz w:val="28"/>
          <w:szCs w:val="28"/>
          <w:lang w:val="kk-KZ"/>
        </w:rPr>
      </w:pPr>
      <w:r w:rsidRPr="003D6F7F">
        <w:rPr>
          <w:rFonts w:ascii="Times New Roman" w:hAnsi="Times New Roman" w:cs="Times New Roman"/>
          <w:sz w:val="28"/>
          <w:szCs w:val="28"/>
          <w:lang w:val="en-US"/>
        </w:rPr>
        <w:t>The above classification of costs in the conditions of functioning of domestic enterprises in the best way manifests itself in the form of production and periodic costs.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The division of costs into production and periodic is based on the fact that only production costs should be included in the cost of production. They, as necessary, form the production cost of products and are used to calculate the cost of a unit of production. The costs of the period are not necessary for the production of products and are not taken into account when determining the unit cost of production. They are used to ensure the process of product sales and the functioning of the enterprise as a business unit and are directly written off to reduce profits from product sales</w:t>
      </w:r>
      <w:r w:rsidR="00816338">
        <w:rPr>
          <w:rFonts w:ascii="Times New Roman" w:hAnsi="Times New Roman" w:cs="Times New Roman"/>
          <w:sz w:val="28"/>
          <w:szCs w:val="28"/>
          <w:lang w:val="en-US"/>
        </w:rPr>
        <w:t xml:space="preserve"> [40]</w:t>
      </w:r>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Such a grouping of costs is rarely found in the practice of domestic accounting. Meanwhile, it has long been widely used in countries with developed market </w:t>
      </w:r>
      <w:proofErr w:type="gramStart"/>
      <w:r w:rsidRPr="003D6F7F">
        <w:rPr>
          <w:rFonts w:ascii="Times New Roman" w:hAnsi="Times New Roman" w:cs="Times New Roman"/>
          <w:sz w:val="28"/>
          <w:szCs w:val="28"/>
          <w:lang w:val="en-US"/>
        </w:rPr>
        <w:t>economies,</w:t>
      </w:r>
      <w:proofErr w:type="gramEnd"/>
      <w:r w:rsidRPr="003D6F7F">
        <w:rPr>
          <w:rFonts w:ascii="Times New Roman" w:hAnsi="Times New Roman" w:cs="Times New Roman"/>
          <w:sz w:val="28"/>
          <w:szCs w:val="28"/>
          <w:lang w:val="en-US"/>
        </w:rPr>
        <w:t xml:space="preserve"> since the accounting information received more adequately reflects the process of market pricing and allows comprehensive analysis and planning of the ratio of production volumes, prices and production costs.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Production costs include:</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direct</w:t>
      </w:r>
      <w:proofErr w:type="gramEnd"/>
      <w:r w:rsidRPr="003D6F7F">
        <w:rPr>
          <w:rFonts w:ascii="Times New Roman" w:hAnsi="Times New Roman" w:cs="Times New Roman"/>
          <w:sz w:val="28"/>
          <w:szCs w:val="28"/>
          <w:lang w:val="en-US"/>
        </w:rPr>
        <w:t xml:space="preserve"> material costs;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direct</w:t>
      </w:r>
      <w:proofErr w:type="gramEnd"/>
      <w:r w:rsidRPr="003D6F7F">
        <w:rPr>
          <w:rFonts w:ascii="Times New Roman" w:hAnsi="Times New Roman" w:cs="Times New Roman"/>
          <w:sz w:val="28"/>
          <w:szCs w:val="28"/>
          <w:lang w:val="en-US"/>
        </w:rPr>
        <w:t xml:space="preserve"> labor costs with deductions for social needs;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losses</w:t>
      </w:r>
      <w:proofErr w:type="gramEnd"/>
      <w:r w:rsidRPr="003D6F7F">
        <w:rPr>
          <w:rFonts w:ascii="Times New Roman" w:hAnsi="Times New Roman" w:cs="Times New Roman"/>
          <w:sz w:val="28"/>
          <w:szCs w:val="28"/>
          <w:lang w:val="en-US"/>
        </w:rPr>
        <w:t xml:space="preserve"> from marriage;</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 </w:t>
      </w:r>
      <w:proofErr w:type="gramStart"/>
      <w:r w:rsidRPr="003D6F7F">
        <w:rPr>
          <w:rFonts w:ascii="Times New Roman" w:hAnsi="Times New Roman" w:cs="Times New Roman"/>
          <w:sz w:val="28"/>
          <w:szCs w:val="28"/>
          <w:lang w:val="en-US"/>
        </w:rPr>
        <w:t>production</w:t>
      </w:r>
      <w:proofErr w:type="gramEnd"/>
      <w:r w:rsidRPr="003D6F7F">
        <w:rPr>
          <w:rFonts w:ascii="Times New Roman" w:hAnsi="Times New Roman" w:cs="Times New Roman"/>
          <w:sz w:val="28"/>
          <w:szCs w:val="28"/>
          <w:lang w:val="en-US"/>
        </w:rPr>
        <w:t xml:space="preserve"> overhead.</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Production overheads consist of the costs of operating production machinery and equipment and workshop costs.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Recurrent expenses are divided into:</w:t>
      </w:r>
    </w:p>
    <w:p w:rsidR="003D6F7F" w:rsidRPr="000003DC" w:rsidRDefault="003D6F7F" w:rsidP="003D6F7F">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 </w:t>
      </w:r>
      <w:proofErr w:type="gramStart"/>
      <w:r w:rsidRPr="000003DC">
        <w:rPr>
          <w:rFonts w:ascii="Times New Roman" w:hAnsi="Times New Roman" w:cs="Times New Roman"/>
          <w:sz w:val="28"/>
          <w:szCs w:val="28"/>
          <w:lang w:val="en-US"/>
        </w:rPr>
        <w:t>commercial</w:t>
      </w:r>
      <w:proofErr w:type="gramEnd"/>
      <w:r w:rsidRPr="000003DC">
        <w:rPr>
          <w:rFonts w:ascii="Times New Roman" w:hAnsi="Times New Roman" w:cs="Times New Roman"/>
          <w:sz w:val="28"/>
          <w:szCs w:val="28"/>
          <w:lang w:val="en-US"/>
        </w:rPr>
        <w:t>;</w:t>
      </w:r>
    </w:p>
    <w:p w:rsidR="003D6F7F" w:rsidRPr="000003DC" w:rsidRDefault="003D6F7F" w:rsidP="003D6F7F">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  </w:t>
      </w:r>
      <w:proofErr w:type="gramStart"/>
      <w:r w:rsidRPr="000003DC">
        <w:rPr>
          <w:rFonts w:ascii="Times New Roman" w:hAnsi="Times New Roman" w:cs="Times New Roman"/>
          <w:sz w:val="28"/>
          <w:szCs w:val="28"/>
          <w:lang w:val="en-US"/>
        </w:rPr>
        <w:t>general</w:t>
      </w:r>
      <w:proofErr w:type="gramEnd"/>
      <w:r w:rsidRPr="000003DC">
        <w:rPr>
          <w:rFonts w:ascii="Times New Roman" w:hAnsi="Times New Roman" w:cs="Times New Roman"/>
          <w:sz w:val="28"/>
          <w:szCs w:val="28"/>
          <w:lang w:val="en-US"/>
        </w:rPr>
        <w:t>;</w:t>
      </w:r>
    </w:p>
    <w:p w:rsidR="003D6F7F" w:rsidRDefault="003D6F7F" w:rsidP="003D6F7F">
      <w:pPr>
        <w:pStyle w:val="a5"/>
        <w:ind w:firstLine="709"/>
        <w:jc w:val="both"/>
        <w:rPr>
          <w:rFonts w:ascii="Times New Roman" w:hAnsi="Times New Roman" w:cs="Times New Roman"/>
          <w:sz w:val="28"/>
          <w:szCs w:val="28"/>
          <w:lang w:val="kk-KZ"/>
        </w:rPr>
      </w:pPr>
      <w:r w:rsidRPr="000003DC">
        <w:rPr>
          <w:rFonts w:ascii="Times New Roman" w:hAnsi="Times New Roman" w:cs="Times New Roman"/>
          <w:sz w:val="28"/>
          <w:szCs w:val="28"/>
          <w:lang w:val="en-US"/>
        </w:rPr>
        <w:t xml:space="preserve">- </w:t>
      </w:r>
      <w:proofErr w:type="gramStart"/>
      <w:r w:rsidRPr="000003DC">
        <w:rPr>
          <w:rFonts w:ascii="Times New Roman" w:hAnsi="Times New Roman" w:cs="Times New Roman"/>
          <w:sz w:val="28"/>
          <w:szCs w:val="28"/>
          <w:lang w:val="en-US"/>
        </w:rPr>
        <w:t>administrative</w:t>
      </w:r>
      <w:proofErr w:type="gramEnd"/>
      <w:r w:rsidRPr="000003DC">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These include a substantial part of the total mass of expenses for the management, maintenance of production, marketing of products, which does not depend on the volume of production and sales, but on the organization of production and commercial </w:t>
      </w:r>
      <w:r w:rsidRPr="003D6F7F">
        <w:rPr>
          <w:rFonts w:ascii="Times New Roman" w:hAnsi="Times New Roman" w:cs="Times New Roman"/>
          <w:sz w:val="28"/>
          <w:szCs w:val="28"/>
          <w:lang w:val="en-US"/>
        </w:rPr>
        <w:lastRenderedPageBreak/>
        <w:t>activities, the business policy of the administration, the length of the reporting period, the structure of the enterprise, and other factors.</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Of great importance in calculating the cost and evaluation of finished products is the grouping of costs depending on the time of their occurrence and attribution to the cost of production. On this basis, costs are divided into:</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a) </w:t>
      </w:r>
      <w:proofErr w:type="gramStart"/>
      <w:r w:rsidRPr="003D6F7F">
        <w:rPr>
          <w:rFonts w:ascii="Times New Roman" w:hAnsi="Times New Roman" w:cs="Times New Roman"/>
          <w:sz w:val="28"/>
          <w:szCs w:val="28"/>
          <w:lang w:val="en-US"/>
        </w:rPr>
        <w:t>current</w:t>
      </w:r>
      <w:proofErr w:type="gramEnd"/>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b) </w:t>
      </w:r>
      <w:proofErr w:type="gramStart"/>
      <w:r w:rsidRPr="003D6F7F">
        <w:rPr>
          <w:rFonts w:ascii="Times New Roman" w:hAnsi="Times New Roman" w:cs="Times New Roman"/>
          <w:sz w:val="28"/>
          <w:szCs w:val="28"/>
          <w:lang w:val="en-US"/>
        </w:rPr>
        <w:t>future</w:t>
      </w:r>
      <w:proofErr w:type="gramEnd"/>
      <w:r w:rsidRPr="003D6F7F">
        <w:rPr>
          <w:rFonts w:ascii="Times New Roman" w:hAnsi="Times New Roman" w:cs="Times New Roman"/>
          <w:sz w:val="28"/>
          <w:szCs w:val="28"/>
          <w:lang w:val="en-US"/>
        </w:rPr>
        <w:t xml:space="preserve"> reporting period;</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c) </w:t>
      </w:r>
      <w:proofErr w:type="gramStart"/>
      <w:r w:rsidRPr="003D6F7F">
        <w:rPr>
          <w:rFonts w:ascii="Times New Roman" w:hAnsi="Times New Roman" w:cs="Times New Roman"/>
          <w:sz w:val="28"/>
          <w:szCs w:val="28"/>
          <w:lang w:val="en-US"/>
        </w:rPr>
        <w:t>upcoming</w:t>
      </w:r>
      <w:proofErr w:type="gramEnd"/>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Current expenses include production and sales of products of a given period. They brought income in the present and lost the ability to generate income in the future.</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Future period expenses are expenses incurred in the current reporting period, but to be included in the cost of production that will be released in subsequent reporting periods (for example, expenses for the development of commissioned workshops, production facilities, for the preparation and development of new types of products at existing enterprises ) Such costs should bring income in the future.</w:t>
      </w:r>
    </w:p>
    <w:p w:rsidR="003D6F7F" w:rsidRDefault="003D6F7F" w:rsidP="003D6F7F">
      <w:pPr>
        <w:pStyle w:val="a5"/>
        <w:ind w:firstLine="709"/>
        <w:jc w:val="both"/>
        <w:rPr>
          <w:rFonts w:ascii="Times New Roman" w:hAnsi="Times New Roman" w:cs="Times New Roman"/>
          <w:sz w:val="28"/>
          <w:szCs w:val="28"/>
          <w:lang w:val="kk-KZ"/>
        </w:rPr>
      </w:pPr>
      <w:r w:rsidRPr="003D6F7F">
        <w:rPr>
          <w:rFonts w:ascii="Times New Roman" w:hAnsi="Times New Roman" w:cs="Times New Roman"/>
          <w:sz w:val="28"/>
          <w:szCs w:val="28"/>
          <w:lang w:val="en-US"/>
        </w:rPr>
        <w:t>Expenses that are not yet incurred in this reporting period, but which are to be included in production costs for a given reporting period in the planned amount (expenses on payment of workers' vacations, payment of a lump-sum remuneration for long service and other expenses having periodic character).</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In the process of making managerial decisions, the manager must have sufficient information that would promise the enterprise profit from the production of a particular type of product. In these conditions, the separation of costs into the following types is of particular importance:</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1) </w:t>
      </w:r>
      <w:proofErr w:type="gramStart"/>
      <w:r w:rsidRPr="003D6F7F">
        <w:rPr>
          <w:rFonts w:ascii="Times New Roman" w:hAnsi="Times New Roman" w:cs="Times New Roman"/>
          <w:sz w:val="28"/>
          <w:szCs w:val="28"/>
          <w:lang w:val="en-US"/>
        </w:rPr>
        <w:t>alternative</w:t>
      </w:r>
      <w:proofErr w:type="gramEnd"/>
      <w:r w:rsidRPr="003D6F7F">
        <w:rPr>
          <w:rFonts w:ascii="Times New Roman" w:hAnsi="Times New Roman" w:cs="Times New Roman"/>
          <w:sz w:val="28"/>
          <w:szCs w:val="28"/>
          <w:lang w:val="en-US"/>
        </w:rPr>
        <w:t xml:space="preserve"> (imputed);</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2) </w:t>
      </w:r>
      <w:proofErr w:type="gramStart"/>
      <w:r w:rsidRPr="003D6F7F">
        <w:rPr>
          <w:rFonts w:ascii="Times New Roman" w:hAnsi="Times New Roman" w:cs="Times New Roman"/>
          <w:sz w:val="28"/>
          <w:szCs w:val="28"/>
          <w:lang w:val="en-US"/>
        </w:rPr>
        <w:t>differential</w:t>
      </w:r>
      <w:proofErr w:type="gramEnd"/>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3) </w:t>
      </w:r>
      <w:proofErr w:type="gramStart"/>
      <w:r w:rsidRPr="003D6F7F">
        <w:rPr>
          <w:rFonts w:ascii="Times New Roman" w:hAnsi="Times New Roman" w:cs="Times New Roman"/>
          <w:sz w:val="28"/>
          <w:szCs w:val="28"/>
          <w:lang w:val="en-US"/>
        </w:rPr>
        <w:t>irrevocable</w:t>
      </w:r>
      <w:proofErr w:type="gramEnd"/>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4) </w:t>
      </w:r>
      <w:proofErr w:type="gramStart"/>
      <w:r w:rsidRPr="003D6F7F">
        <w:rPr>
          <w:rFonts w:ascii="Times New Roman" w:hAnsi="Times New Roman" w:cs="Times New Roman"/>
          <w:sz w:val="28"/>
          <w:szCs w:val="28"/>
          <w:lang w:val="en-US"/>
        </w:rPr>
        <w:t>incremental</w:t>
      </w:r>
      <w:proofErr w:type="gramEnd"/>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5) </w:t>
      </w:r>
      <w:proofErr w:type="gramStart"/>
      <w:r w:rsidRPr="003D6F7F">
        <w:rPr>
          <w:rFonts w:ascii="Times New Roman" w:hAnsi="Times New Roman" w:cs="Times New Roman"/>
          <w:sz w:val="28"/>
          <w:szCs w:val="28"/>
          <w:lang w:val="en-US"/>
        </w:rPr>
        <w:t>marginal</w:t>
      </w:r>
      <w:proofErr w:type="gramEnd"/>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 xml:space="preserve">6) </w:t>
      </w:r>
      <w:proofErr w:type="gramStart"/>
      <w:r w:rsidRPr="003D6F7F">
        <w:rPr>
          <w:rFonts w:ascii="Times New Roman" w:hAnsi="Times New Roman" w:cs="Times New Roman"/>
          <w:sz w:val="28"/>
          <w:szCs w:val="28"/>
          <w:lang w:val="en-US"/>
        </w:rPr>
        <w:t>relevant</w:t>
      </w:r>
      <w:proofErr w:type="gramEnd"/>
      <w:r w:rsidRPr="003D6F7F">
        <w:rPr>
          <w:rFonts w:ascii="Times New Roman" w:hAnsi="Times New Roman" w:cs="Times New Roman"/>
          <w:sz w:val="28"/>
          <w:szCs w:val="28"/>
          <w:lang w:val="en-US"/>
        </w:rPr>
        <w: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In enterprises, limited resources give rise to limited production capabilities. Each resource unit has a certain return characterizing the effectiveness of its production use. Recoil has its limits. Even with the best, material-saving technology, you can’t get more than a ton of metal from a ton of ore. The productivity of people, machines, equipment also has an upper limit. As a result, for a given amount of resources, there is a limit on output. Under these conditions, the possibility of increasing the production of one product is achieved at the cost of reducing the production of another. The concept of opportunity cost is based on this fact.</w:t>
      </w:r>
    </w:p>
    <w:p w:rsidR="003D6F7F" w:rsidRPr="003D6F7F" w:rsidRDefault="003D6F7F" w:rsidP="003D6F7F">
      <w:pPr>
        <w:pStyle w:val="a5"/>
        <w:ind w:firstLine="709"/>
        <w:jc w:val="both"/>
        <w:rPr>
          <w:rFonts w:ascii="Times New Roman" w:hAnsi="Times New Roman" w:cs="Times New Roman"/>
          <w:sz w:val="28"/>
          <w:szCs w:val="28"/>
          <w:lang w:val="en-US"/>
        </w:rPr>
      </w:pPr>
      <w:r w:rsidRPr="003D6F7F">
        <w:rPr>
          <w:rFonts w:ascii="Times New Roman" w:hAnsi="Times New Roman" w:cs="Times New Roman"/>
          <w:sz w:val="28"/>
          <w:szCs w:val="28"/>
          <w:lang w:val="en-US"/>
        </w:rPr>
        <w:t>The alternative cost of a product is determined by the quantity of another product that you have to give up in order to purchase, to receive an additional unit of this. This is the price of the discarded, lost alternative, which had to be replaced by a more preferred one, i.e. price of loss, missed opportunity.</w:t>
      </w:r>
    </w:p>
    <w:p w:rsidR="003D6F7F" w:rsidRDefault="003D6F7F" w:rsidP="003D6F7F">
      <w:pPr>
        <w:pStyle w:val="a5"/>
        <w:ind w:firstLine="709"/>
        <w:jc w:val="both"/>
        <w:rPr>
          <w:rFonts w:ascii="Times New Roman" w:hAnsi="Times New Roman" w:cs="Times New Roman"/>
          <w:sz w:val="28"/>
          <w:szCs w:val="28"/>
          <w:lang w:val="kk-KZ"/>
        </w:rPr>
      </w:pPr>
      <w:r w:rsidRPr="003D6F7F">
        <w:rPr>
          <w:rFonts w:ascii="Times New Roman" w:hAnsi="Times New Roman" w:cs="Times New Roman"/>
          <w:sz w:val="28"/>
          <w:szCs w:val="28"/>
          <w:lang w:val="en-US"/>
        </w:rPr>
        <w:lastRenderedPageBreak/>
        <w:t xml:space="preserve">Costs due to the rejection of one product in favor of another are called alternative (imputed) costs. They mean lost profit when the choice of one action excludes the appearance of another action. </w:t>
      </w:r>
      <w:r w:rsidRPr="000003DC">
        <w:rPr>
          <w:rFonts w:ascii="Times New Roman" w:hAnsi="Times New Roman" w:cs="Times New Roman"/>
          <w:sz w:val="28"/>
          <w:szCs w:val="28"/>
          <w:lang w:val="en-US"/>
        </w:rPr>
        <w:t>Opportunity costs arise when resources are limited. If resources are not limited, imputed costs are nil.</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Each subsequent increase in the production of food products by a certain number of units requires an increasing decrease in the production of non-food products, i.e. imputed costs. The same thing is observed with an increase in the production of non-food products due to a decrease in food production. This implies the law of increasing imputed costs (missed opportunities, additional costs), which reflects the property of a market economy, according to which, for each additional unit of one product, one has to pay the loss of an ever-increasing number of other goods, i.e. increased missed opportunities.</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 xml:space="preserve">Differential costs are the amount by which costs differ when considering two alternative solutions. For example, two alternative locations for the construction of a new production hall are considered. If district “A” is chosen, the annual cost of its maintenance is expected to amount to 800 thousand </w:t>
      </w:r>
      <w:proofErr w:type="spellStart"/>
      <w:r>
        <w:rPr>
          <w:rFonts w:ascii="Times New Roman" w:hAnsi="Times New Roman" w:cs="Times New Roman"/>
          <w:sz w:val="28"/>
          <w:szCs w:val="28"/>
          <w:lang w:val="en-US"/>
        </w:rPr>
        <w:t>tenge</w:t>
      </w:r>
      <w:proofErr w:type="spellEnd"/>
      <w:r w:rsidRPr="00D11E78">
        <w:rPr>
          <w:rFonts w:ascii="Times New Roman" w:hAnsi="Times New Roman" w:cs="Times New Roman"/>
          <w:sz w:val="28"/>
          <w:szCs w:val="28"/>
          <w:lang w:val="en-US"/>
        </w:rPr>
        <w:t xml:space="preserve">, if district “B” - 600 thousand </w:t>
      </w:r>
      <w:proofErr w:type="spellStart"/>
      <w:r>
        <w:rPr>
          <w:rFonts w:ascii="Times New Roman" w:hAnsi="Times New Roman" w:cs="Times New Roman"/>
          <w:sz w:val="28"/>
          <w:szCs w:val="28"/>
          <w:lang w:val="en-US"/>
        </w:rPr>
        <w:t>tenge</w:t>
      </w:r>
      <w:proofErr w:type="spellEnd"/>
      <w:r w:rsidRPr="00D11E78">
        <w:rPr>
          <w:rFonts w:ascii="Times New Roman" w:hAnsi="Times New Roman" w:cs="Times New Roman"/>
          <w:sz w:val="28"/>
          <w:szCs w:val="28"/>
          <w:lang w:val="en-US"/>
        </w:rPr>
        <w:t xml:space="preserve">. Differential costs for the maintenance of the production workshop will amount to 200 thousand </w:t>
      </w:r>
      <w:proofErr w:type="spellStart"/>
      <w:r>
        <w:rPr>
          <w:rFonts w:ascii="Times New Roman" w:hAnsi="Times New Roman" w:cs="Times New Roman"/>
          <w:sz w:val="28"/>
          <w:szCs w:val="28"/>
          <w:lang w:val="en-US"/>
        </w:rPr>
        <w:t>tenge</w:t>
      </w:r>
      <w:proofErr w:type="spellEnd"/>
      <w:r w:rsidRPr="00D11E78">
        <w:rPr>
          <w:rFonts w:ascii="Times New Roman" w:hAnsi="Times New Roman" w:cs="Times New Roman"/>
          <w:sz w:val="28"/>
          <w:szCs w:val="28"/>
          <w:lang w:val="en-US"/>
        </w:rPr>
        <w:t xml:space="preserve">. </w:t>
      </w:r>
      <w:proofErr w:type="gramStart"/>
      <w:r w:rsidRPr="00D11E78">
        <w:rPr>
          <w:rFonts w:ascii="Times New Roman" w:hAnsi="Times New Roman" w:cs="Times New Roman"/>
          <w:sz w:val="28"/>
          <w:szCs w:val="28"/>
          <w:lang w:val="en-US"/>
        </w:rPr>
        <w:t>(800 - 600).</w:t>
      </w:r>
      <w:proofErr w:type="gramEnd"/>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Differential costs are also called incremental or incremental. In the given example, the incremental costs for the maintenance of the workshop will amount to 200 thousand rubles if the workshop moves from district “B” to district “A”. Decisions to introduce additional shifts at the plant and increase the number of employees also include differential costs.</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Irrevocable costs are those costs that were made in the past as a result of a previous decision. Therefore, they cannot affect future costs and cannot be changed by any present or future action. An example of such costs may be the initial cost of purchased materials and equipment. Despite the fact that the acquired resources are not used now, the costs of their acquisition cannot be changed by any future actions.</w:t>
      </w:r>
    </w:p>
    <w:p w:rsidR="00D11E78" w:rsidRDefault="00D11E78" w:rsidP="00D11E78">
      <w:pPr>
        <w:pStyle w:val="a5"/>
        <w:ind w:firstLine="709"/>
        <w:jc w:val="both"/>
        <w:rPr>
          <w:rFonts w:ascii="Times New Roman" w:hAnsi="Times New Roman" w:cs="Times New Roman"/>
          <w:sz w:val="28"/>
          <w:szCs w:val="28"/>
          <w:lang w:val="kk-KZ"/>
        </w:rPr>
      </w:pPr>
      <w:r w:rsidRPr="00D11E78">
        <w:rPr>
          <w:rFonts w:ascii="Times New Roman" w:hAnsi="Times New Roman" w:cs="Times New Roman"/>
          <w:sz w:val="28"/>
          <w:szCs w:val="28"/>
          <w:lang w:val="en-US"/>
        </w:rPr>
        <w:t>Incremental costs are additional and arise in cases of production of a batch of products additionally. For example, if as a result of some decision fixed costs increase (a bonus is paid for overtime work), then these costs are called incremental. If the decision on an additional issue does not entail an increase in the absolute amount of fixed costs, then incremental costs are zero.</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u w:val="single"/>
          <w:lang w:val="en-US"/>
        </w:rPr>
        <w:t>Marginal costs</w:t>
      </w:r>
      <w:r w:rsidRPr="00D11E78">
        <w:rPr>
          <w:rFonts w:ascii="Times New Roman" w:hAnsi="Times New Roman" w:cs="Times New Roman"/>
          <w:bCs/>
          <w:sz w:val="28"/>
          <w:szCs w:val="28"/>
          <w:lang w:val="en-US"/>
        </w:rPr>
        <w:t xml:space="preserve"> are additional costs when another unit of output is produced. Such costs are not calculated for the entire output, but per unit of output.</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Marginal costs are usually different for different volumes of production. They decrease with increasing output.</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Depending on the specifics of decisions made, costs are divided into relevant and irrelevant.</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u w:val="single"/>
          <w:lang w:val="en-US"/>
        </w:rPr>
        <w:t>Relevant</w:t>
      </w:r>
      <w:r w:rsidRPr="00D11E78">
        <w:rPr>
          <w:rFonts w:ascii="Times New Roman" w:hAnsi="Times New Roman" w:cs="Times New Roman"/>
          <w:bCs/>
          <w:sz w:val="28"/>
          <w:szCs w:val="28"/>
          <w:lang w:val="en-US"/>
        </w:rPr>
        <w:t xml:space="preserve"> (i.e., significant, significant) costs can be considered only those costs that depend on the management decision in question. In particular, costs of past periods </w:t>
      </w:r>
      <w:r w:rsidRPr="00D11E78">
        <w:rPr>
          <w:rFonts w:ascii="Times New Roman" w:hAnsi="Times New Roman" w:cs="Times New Roman"/>
          <w:bCs/>
          <w:sz w:val="28"/>
          <w:szCs w:val="28"/>
          <w:lang w:val="en-US"/>
        </w:rPr>
        <w:lastRenderedPageBreak/>
        <w:t>cannot be relevant, since it is no longer possible to influence them. At the same time, imputed costs (lost profits) are relevant for making management decisions.</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The management process at the enterprise includes not only forecasting, planning, accounting and cost analysis, but also the regulation and control of their level. For these purposes, the following cost classification is applied: regulated and unregulated; effective and ineffective; within the limits of norms and deviations from them; controlled and uncontrolled.</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According to the degree of regulation, costs are divided into fully, partially and poorly regulated.</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Fully regulated costs arise primarily in the areas of production and distribution. These are costs recorded by responsibility centers, the amount of which depends on the degree of their regulation by the manager. Arbitrary costs occur mainly in R&amp;D (research and development), marketing and customer service. Weakly regulated (set) costs arise in all functional areas.</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The degree of cost controllability depends on the specifics of a particular enterprise: the technology used; organizational structure; corporate culture and other factors. Therefore, a universal methodology for classifying costs according to the degree of controllability does not exist; it can only be developed for a specific enterprise. The degree of cost controllability will vary depending on the following conditions:</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 xml:space="preserve">a) </w:t>
      </w:r>
      <w:proofErr w:type="gramStart"/>
      <w:r w:rsidRPr="00D11E78">
        <w:rPr>
          <w:rFonts w:ascii="Times New Roman" w:hAnsi="Times New Roman" w:cs="Times New Roman"/>
          <w:bCs/>
          <w:sz w:val="28"/>
          <w:szCs w:val="28"/>
          <w:lang w:val="en-US"/>
        </w:rPr>
        <w:t>the</w:t>
      </w:r>
      <w:proofErr w:type="gramEnd"/>
      <w:r w:rsidRPr="00D11E78">
        <w:rPr>
          <w:rFonts w:ascii="Times New Roman" w:hAnsi="Times New Roman" w:cs="Times New Roman"/>
          <w:bCs/>
          <w:sz w:val="28"/>
          <w:szCs w:val="28"/>
          <w:lang w:val="en-US"/>
        </w:rPr>
        <w:t xml:space="preserve"> duration of the period of time (with a long period, it becomes possible to influence those costs that are considered set in a short period);</w:t>
      </w:r>
    </w:p>
    <w:p w:rsidR="00D11E78" w:rsidRPr="00D11E78" w:rsidRDefault="00D11E78" w:rsidP="00D11E78">
      <w:pPr>
        <w:pStyle w:val="a5"/>
        <w:ind w:firstLine="709"/>
        <w:jc w:val="both"/>
        <w:rPr>
          <w:rFonts w:ascii="Times New Roman" w:hAnsi="Times New Roman" w:cs="Times New Roman"/>
          <w:bCs/>
          <w:sz w:val="28"/>
          <w:szCs w:val="28"/>
          <w:lang w:val="en-US"/>
        </w:rPr>
      </w:pPr>
      <w:r w:rsidRPr="00D11E78">
        <w:rPr>
          <w:rFonts w:ascii="Times New Roman" w:hAnsi="Times New Roman" w:cs="Times New Roman"/>
          <w:bCs/>
          <w:sz w:val="28"/>
          <w:szCs w:val="28"/>
          <w:lang w:val="en-US"/>
        </w:rPr>
        <w:t xml:space="preserve">b) </w:t>
      </w:r>
      <w:proofErr w:type="gramStart"/>
      <w:r w:rsidRPr="00D11E78">
        <w:rPr>
          <w:rFonts w:ascii="Times New Roman" w:hAnsi="Times New Roman" w:cs="Times New Roman"/>
          <w:bCs/>
          <w:sz w:val="28"/>
          <w:szCs w:val="28"/>
          <w:lang w:val="en-US"/>
        </w:rPr>
        <w:t>the</w:t>
      </w:r>
      <w:proofErr w:type="gramEnd"/>
      <w:r w:rsidRPr="00D11E78">
        <w:rPr>
          <w:rFonts w:ascii="Times New Roman" w:hAnsi="Times New Roman" w:cs="Times New Roman"/>
          <w:bCs/>
          <w:sz w:val="28"/>
          <w:szCs w:val="28"/>
          <w:lang w:val="en-US"/>
        </w:rPr>
        <w:t xml:space="preserve"> authority of the decision maker (the costs that are set at the level of the shop manager may be regulated at the level of the director of the enterprise).</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The division of costs into regulated and non-regulated must be provided for in reports on the execution of estimates by responsibility centers. This will highlight the responsibility of each manager and evaluate his work in terms of cost control of the enterprise unit.</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The division of costs into productive (effective) and unproductive (inefficient) has a significant impact on the results of the enterprise.</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Effective are production costs, as a result of which they receive income from the sale of those types of products for the production of which these costs were incurred.</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u w:val="single"/>
          <w:lang w:val="en-US"/>
        </w:rPr>
        <w:t>Inefficient costs</w:t>
      </w:r>
      <w:r w:rsidRPr="00D11E78">
        <w:rPr>
          <w:rFonts w:ascii="Times New Roman" w:hAnsi="Times New Roman" w:cs="Times New Roman"/>
          <w:sz w:val="28"/>
          <w:szCs w:val="28"/>
          <w:lang w:val="en-US"/>
        </w:rPr>
        <w:t xml:space="preserve"> - these are unproductive costs, as a result of which incomes will not be received, since the product will not be produced. This is a loss in production. These include losses from marriage, downtime, shortages and damage to inventory, and others. The obligation to allocate inefficient costs is interpreted to prevent losses from entering planning and rationing.</w:t>
      </w:r>
    </w:p>
    <w:p w:rsidR="00D11E78" w:rsidRP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lang w:val="en-US"/>
        </w:rPr>
        <w:t>An important system in cost management is the control system that ensures the completeness and correctness of future actions aimed at reducing costs and increasing production efficiency. To provide a cost control system, they are divided into controlled and uncontrolled.</w:t>
      </w:r>
    </w:p>
    <w:p w:rsidR="00D11E78" w:rsidRDefault="00D11E78" w:rsidP="00D11E78">
      <w:pPr>
        <w:pStyle w:val="a5"/>
        <w:ind w:firstLine="709"/>
        <w:jc w:val="both"/>
        <w:rPr>
          <w:rFonts w:ascii="Times New Roman" w:hAnsi="Times New Roman" w:cs="Times New Roman"/>
          <w:sz w:val="28"/>
          <w:szCs w:val="28"/>
          <w:lang w:val="en-US"/>
        </w:rPr>
      </w:pPr>
      <w:r w:rsidRPr="00D11E78">
        <w:rPr>
          <w:rFonts w:ascii="Times New Roman" w:hAnsi="Times New Roman" w:cs="Times New Roman"/>
          <w:sz w:val="28"/>
          <w:szCs w:val="28"/>
          <w:u w:val="single"/>
          <w:lang w:val="en-US"/>
        </w:rPr>
        <w:lastRenderedPageBreak/>
        <w:t>Controllable</w:t>
      </w:r>
      <w:r w:rsidRPr="00D11E78">
        <w:rPr>
          <w:rFonts w:ascii="Times New Roman" w:hAnsi="Times New Roman" w:cs="Times New Roman"/>
          <w:sz w:val="28"/>
          <w:szCs w:val="28"/>
          <w:lang w:val="en-US"/>
        </w:rPr>
        <w:t xml:space="preserve"> - these are the costs that can be controlled by management entities. In their composition, they differ from the regulated ones, as they are of a targeted nature and may be limited by some separate expenses. For example, the company needs to control the consumption of spare parts for repair of equipment located in all divisions of the company.</w:t>
      </w:r>
    </w:p>
    <w:p w:rsidR="00D11E78" w:rsidRPr="00D11E78" w:rsidRDefault="00D11E78" w:rsidP="00D11E78">
      <w:pPr>
        <w:pStyle w:val="a5"/>
        <w:ind w:firstLine="709"/>
        <w:jc w:val="both"/>
        <w:rPr>
          <w:rFonts w:ascii="Times New Roman" w:hAnsi="Times New Roman" w:cs="Times New Roman"/>
          <w:iCs/>
          <w:sz w:val="28"/>
          <w:szCs w:val="28"/>
          <w:lang w:val="en-US"/>
        </w:rPr>
      </w:pPr>
      <w:r w:rsidRPr="00D11E78">
        <w:rPr>
          <w:rFonts w:ascii="Times New Roman" w:hAnsi="Times New Roman" w:cs="Times New Roman"/>
          <w:iCs/>
          <w:sz w:val="28"/>
          <w:szCs w:val="28"/>
          <w:u w:val="single"/>
          <w:lang w:val="en-US"/>
        </w:rPr>
        <w:t>Uncontrolled</w:t>
      </w:r>
      <w:r w:rsidRPr="00D11E78">
        <w:rPr>
          <w:rFonts w:ascii="Times New Roman" w:hAnsi="Times New Roman" w:cs="Times New Roman"/>
          <w:iCs/>
          <w:sz w:val="28"/>
          <w:szCs w:val="28"/>
          <w:lang w:val="en-US"/>
        </w:rPr>
        <w:t xml:space="preserve"> - these are costs that are independent of the activities of management entities. For example, changes in prices for fuel and energy resources, etc.</w:t>
      </w:r>
    </w:p>
    <w:p w:rsidR="00D11E78" w:rsidRPr="00D11E78" w:rsidRDefault="00D11E78" w:rsidP="00D11E78">
      <w:pPr>
        <w:pStyle w:val="a5"/>
        <w:ind w:firstLine="709"/>
        <w:jc w:val="both"/>
        <w:rPr>
          <w:rFonts w:ascii="Times New Roman" w:hAnsi="Times New Roman" w:cs="Times New Roman"/>
          <w:iCs/>
          <w:sz w:val="28"/>
          <w:szCs w:val="28"/>
          <w:lang w:val="en-US"/>
        </w:rPr>
      </w:pPr>
      <w:r w:rsidRPr="00D11E78">
        <w:rPr>
          <w:rFonts w:ascii="Times New Roman" w:hAnsi="Times New Roman" w:cs="Times New Roman"/>
          <w:iCs/>
          <w:sz w:val="28"/>
          <w:szCs w:val="28"/>
          <w:lang w:val="en-US"/>
        </w:rPr>
        <w:t>An important condition for effective control of costs is their division into costs within the norms (standards) and deviations from them. Based on the available information on cost deviations, the manager can develop and implement corrective actions. He can choose one of three lines of behavior: do nothing, eliminate deviations or revise norms (standards). When building a cost control system, it is necessary to determine:</w:t>
      </w:r>
    </w:p>
    <w:p w:rsidR="00D11E78" w:rsidRPr="00D11E78" w:rsidRDefault="00D11E78" w:rsidP="00D11E78">
      <w:pPr>
        <w:pStyle w:val="a5"/>
        <w:ind w:firstLine="709"/>
        <w:jc w:val="both"/>
        <w:rPr>
          <w:rFonts w:ascii="Times New Roman" w:hAnsi="Times New Roman" w:cs="Times New Roman"/>
          <w:iCs/>
          <w:sz w:val="28"/>
          <w:szCs w:val="28"/>
          <w:lang w:val="en-US"/>
        </w:rPr>
      </w:pPr>
      <w:r w:rsidRPr="00D11E78">
        <w:rPr>
          <w:rFonts w:ascii="Times New Roman" w:hAnsi="Times New Roman" w:cs="Times New Roman"/>
          <w:iCs/>
          <w:sz w:val="28"/>
          <w:szCs w:val="28"/>
          <w:lang w:val="en-US"/>
        </w:rPr>
        <w:t xml:space="preserve">- </w:t>
      </w:r>
      <w:proofErr w:type="gramStart"/>
      <w:r w:rsidRPr="00D11E78">
        <w:rPr>
          <w:rFonts w:ascii="Times New Roman" w:hAnsi="Times New Roman" w:cs="Times New Roman"/>
          <w:iCs/>
          <w:sz w:val="28"/>
          <w:szCs w:val="28"/>
          <w:lang w:val="en-US"/>
        </w:rPr>
        <w:t>a</w:t>
      </w:r>
      <w:proofErr w:type="gramEnd"/>
      <w:r w:rsidRPr="00D11E78">
        <w:rPr>
          <w:rFonts w:ascii="Times New Roman" w:hAnsi="Times New Roman" w:cs="Times New Roman"/>
          <w:iCs/>
          <w:sz w:val="28"/>
          <w:szCs w:val="28"/>
          <w:lang w:val="en-US"/>
        </w:rPr>
        <w:t xml:space="preserve"> system of controlled indicators, the composition and level of detail of controlled indicators;</w:t>
      </w:r>
    </w:p>
    <w:p w:rsidR="00D11E78" w:rsidRPr="00D11E78" w:rsidRDefault="00D11E78" w:rsidP="00D11E78">
      <w:pPr>
        <w:pStyle w:val="a5"/>
        <w:ind w:firstLine="709"/>
        <w:jc w:val="both"/>
        <w:rPr>
          <w:rFonts w:ascii="Times New Roman" w:hAnsi="Times New Roman" w:cs="Times New Roman"/>
          <w:iCs/>
          <w:sz w:val="28"/>
          <w:szCs w:val="28"/>
          <w:lang w:val="en-US"/>
        </w:rPr>
      </w:pPr>
      <w:r w:rsidRPr="00D11E78">
        <w:rPr>
          <w:rFonts w:ascii="Times New Roman" w:hAnsi="Times New Roman" w:cs="Times New Roman"/>
          <w:iCs/>
          <w:sz w:val="28"/>
          <w:szCs w:val="28"/>
          <w:lang w:val="en-US"/>
        </w:rPr>
        <w:t xml:space="preserve">- </w:t>
      </w:r>
      <w:r>
        <w:rPr>
          <w:rFonts w:ascii="Times New Roman" w:hAnsi="Times New Roman" w:cs="Times New Roman"/>
          <w:iCs/>
          <w:sz w:val="28"/>
          <w:szCs w:val="28"/>
          <w:lang w:val="en-US"/>
        </w:rPr>
        <w:t xml:space="preserve"> </w:t>
      </w:r>
      <w:r w:rsidRPr="00D11E78">
        <w:rPr>
          <w:rFonts w:ascii="Times New Roman" w:hAnsi="Times New Roman" w:cs="Times New Roman"/>
          <w:iCs/>
          <w:sz w:val="28"/>
          <w:szCs w:val="28"/>
          <w:lang w:val="en-US"/>
        </w:rPr>
        <w:t>reporting deadlines;</w:t>
      </w:r>
    </w:p>
    <w:p w:rsidR="00D11E78" w:rsidRPr="00D11E78" w:rsidRDefault="00D11E78" w:rsidP="00D11E78">
      <w:pPr>
        <w:pStyle w:val="a5"/>
        <w:ind w:firstLine="709"/>
        <w:jc w:val="both"/>
        <w:rPr>
          <w:rFonts w:ascii="Times New Roman" w:hAnsi="Times New Roman" w:cs="Times New Roman"/>
          <w:iCs/>
          <w:sz w:val="28"/>
          <w:szCs w:val="28"/>
          <w:lang w:val="en-US"/>
        </w:rPr>
      </w:pPr>
      <w:r w:rsidRPr="00D11E78">
        <w:rPr>
          <w:rFonts w:ascii="Times New Roman" w:hAnsi="Times New Roman" w:cs="Times New Roman"/>
          <w:iCs/>
          <w:sz w:val="28"/>
          <w:szCs w:val="28"/>
          <w:lang w:val="en-US"/>
        </w:rPr>
        <w:t>- distribution of responsibility for the completeness, timeliness and reliability of the information contained in the reports on costs, that is, the "link" of the control system to the centers of responsibility in the enterprise.</w:t>
      </w:r>
    </w:p>
    <w:p w:rsidR="008579AD" w:rsidRPr="00D11E78" w:rsidRDefault="00D11E78" w:rsidP="00D11E78">
      <w:pPr>
        <w:pStyle w:val="a5"/>
        <w:ind w:firstLine="709"/>
        <w:jc w:val="both"/>
        <w:rPr>
          <w:rFonts w:ascii="Times New Roman" w:hAnsi="Times New Roman" w:cs="Times New Roman"/>
          <w:color w:val="0A0A0A"/>
          <w:sz w:val="28"/>
          <w:szCs w:val="28"/>
          <w:lang w:val="en-US"/>
        </w:rPr>
      </w:pPr>
      <w:r w:rsidRPr="00D11E78">
        <w:rPr>
          <w:rFonts w:ascii="Times New Roman" w:hAnsi="Times New Roman" w:cs="Times New Roman"/>
          <w:iCs/>
          <w:sz w:val="28"/>
          <w:szCs w:val="28"/>
          <w:lang w:val="en-US"/>
        </w:rPr>
        <w:t>In order for the cost control system at the enterprise to be effective, you must first identify responsibility centers where costs are generated, classify costs, and then use the cost accounting management system. As a result, the head of the enterprise will be able to timely identify bottlenecks in planning, costing and make appropriate management decisions.</w:t>
      </w:r>
      <w:r w:rsidR="008579AD" w:rsidRPr="00D11E78">
        <w:rPr>
          <w:rFonts w:ascii="Times New Roman" w:hAnsi="Times New Roman" w:cs="Times New Roman"/>
          <w:color w:val="0A0A0A"/>
          <w:sz w:val="28"/>
          <w:szCs w:val="28"/>
          <w:lang w:val="en-US"/>
        </w:rPr>
        <w:t> </w:t>
      </w:r>
    </w:p>
    <w:p w:rsidR="008579AD" w:rsidRPr="00A51609" w:rsidRDefault="00A51609"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008579AD" w:rsidRPr="00A51609">
        <w:rPr>
          <w:rFonts w:ascii="Times New Roman" w:eastAsia="Times New Roman" w:hAnsi="Times New Roman" w:cs="Times New Roman"/>
          <w:b/>
          <w:color w:val="000000"/>
          <w:sz w:val="28"/>
          <w:szCs w:val="28"/>
          <w:lang w:val="en-US"/>
        </w:rPr>
        <w:t>:</w:t>
      </w:r>
    </w:p>
    <w:p w:rsidR="008579AD" w:rsidRPr="00A51609"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A51609" w:rsidRPr="00A51609" w:rsidRDefault="00A51609" w:rsidP="00A51609">
      <w:pPr>
        <w:pStyle w:val="a5"/>
        <w:ind w:left="720"/>
        <w:jc w:val="both"/>
        <w:rPr>
          <w:rFonts w:ascii="Times New Roman" w:hAnsi="Times New Roman" w:cs="Times New Roman"/>
          <w:sz w:val="28"/>
          <w:szCs w:val="28"/>
          <w:lang w:val="en-US"/>
        </w:rPr>
      </w:pPr>
      <w:r w:rsidRPr="00A51609">
        <w:rPr>
          <w:rFonts w:ascii="Times New Roman" w:hAnsi="Times New Roman" w:cs="Times New Roman"/>
          <w:sz w:val="28"/>
          <w:szCs w:val="28"/>
          <w:lang w:val="en-US"/>
        </w:rPr>
        <w:t>1. Verification of the formation of the authorized, reserve and other types of equity?</w:t>
      </w:r>
    </w:p>
    <w:p w:rsidR="00A51609" w:rsidRPr="00A51609" w:rsidRDefault="00A51609" w:rsidP="00A51609">
      <w:pPr>
        <w:pStyle w:val="a5"/>
        <w:ind w:left="720"/>
        <w:jc w:val="both"/>
        <w:rPr>
          <w:rFonts w:ascii="Times New Roman" w:hAnsi="Times New Roman" w:cs="Times New Roman"/>
          <w:sz w:val="28"/>
          <w:szCs w:val="28"/>
          <w:lang w:val="en-US"/>
        </w:rPr>
      </w:pPr>
      <w:r w:rsidRPr="00A51609">
        <w:rPr>
          <w:rFonts w:ascii="Times New Roman" w:hAnsi="Times New Roman" w:cs="Times New Roman"/>
          <w:sz w:val="28"/>
          <w:szCs w:val="28"/>
          <w:lang w:val="en-US"/>
        </w:rPr>
        <w:t>2. Checking the status of long-term and current liabilities, including loans, loans and settlements with other lenders?</w:t>
      </w:r>
    </w:p>
    <w:p w:rsidR="00A51609" w:rsidRPr="00A51609" w:rsidRDefault="00A51609" w:rsidP="00A51609">
      <w:pPr>
        <w:pStyle w:val="a5"/>
        <w:ind w:left="720"/>
        <w:jc w:val="both"/>
        <w:rPr>
          <w:rFonts w:ascii="Times New Roman" w:hAnsi="Times New Roman" w:cs="Times New Roman"/>
          <w:sz w:val="28"/>
          <w:szCs w:val="28"/>
          <w:lang w:val="en-US"/>
        </w:rPr>
      </w:pPr>
      <w:r w:rsidRPr="00A51609">
        <w:rPr>
          <w:rFonts w:ascii="Times New Roman" w:hAnsi="Times New Roman" w:cs="Times New Roman"/>
          <w:sz w:val="28"/>
          <w:szCs w:val="28"/>
          <w:lang w:val="en-US"/>
        </w:rPr>
        <w:t>3. The main audit procedures of the financial situation of the enterprise?</w:t>
      </w:r>
    </w:p>
    <w:p w:rsidR="00A51609" w:rsidRPr="00A51609" w:rsidRDefault="00A51609" w:rsidP="00A51609">
      <w:pPr>
        <w:pStyle w:val="a5"/>
        <w:ind w:left="720"/>
        <w:jc w:val="both"/>
        <w:rPr>
          <w:rFonts w:ascii="Times New Roman" w:hAnsi="Times New Roman" w:cs="Times New Roman"/>
          <w:sz w:val="28"/>
          <w:szCs w:val="28"/>
          <w:lang w:val="en-US"/>
        </w:rPr>
      </w:pPr>
      <w:r w:rsidRPr="00A51609">
        <w:rPr>
          <w:rFonts w:ascii="Times New Roman" w:hAnsi="Times New Roman" w:cs="Times New Roman"/>
          <w:sz w:val="28"/>
          <w:szCs w:val="28"/>
          <w:lang w:val="en-US"/>
        </w:rPr>
        <w:t>4. Checking liquidity, solvency and financial stability?</w:t>
      </w:r>
    </w:p>
    <w:p w:rsidR="00A51609" w:rsidRPr="00A51609" w:rsidRDefault="00A51609" w:rsidP="00A51609">
      <w:pPr>
        <w:pStyle w:val="a5"/>
        <w:ind w:left="720"/>
        <w:jc w:val="both"/>
        <w:rPr>
          <w:rFonts w:ascii="Times New Roman" w:hAnsi="Times New Roman" w:cs="Times New Roman"/>
          <w:sz w:val="28"/>
          <w:szCs w:val="28"/>
          <w:lang w:val="en-US"/>
        </w:rPr>
      </w:pPr>
      <w:r w:rsidRPr="00A51609">
        <w:rPr>
          <w:rFonts w:ascii="Times New Roman" w:hAnsi="Times New Roman" w:cs="Times New Roman"/>
          <w:sz w:val="28"/>
          <w:szCs w:val="28"/>
          <w:lang w:val="en-US"/>
        </w:rPr>
        <w:t>5. A comprehensive assessment of business activity and performance?</w:t>
      </w:r>
    </w:p>
    <w:p w:rsidR="00A51609" w:rsidRDefault="00A51609" w:rsidP="00A51609">
      <w:pPr>
        <w:pStyle w:val="a5"/>
        <w:ind w:left="720"/>
        <w:jc w:val="both"/>
        <w:rPr>
          <w:rFonts w:ascii="Times New Roman" w:hAnsi="Times New Roman" w:cs="Times New Roman"/>
          <w:sz w:val="28"/>
          <w:szCs w:val="28"/>
          <w:lang w:val="en-US"/>
        </w:rPr>
      </w:pPr>
      <w:r w:rsidRPr="00A51609">
        <w:rPr>
          <w:rFonts w:ascii="Times New Roman" w:hAnsi="Times New Roman" w:cs="Times New Roman"/>
          <w:sz w:val="28"/>
          <w:szCs w:val="28"/>
          <w:lang w:val="en-US"/>
        </w:rPr>
        <w:t>6. Development of recommendations to improve the financial condition and increase the efficiency of the business entity?</w:t>
      </w:r>
    </w:p>
    <w:p w:rsidR="00A51609" w:rsidRPr="00A51609" w:rsidRDefault="00A51609" w:rsidP="00A51609">
      <w:pPr>
        <w:pStyle w:val="a5"/>
        <w:ind w:left="720"/>
        <w:jc w:val="both"/>
        <w:rPr>
          <w:rFonts w:ascii="Times New Roman" w:hAnsi="Times New Roman" w:cs="Times New Roman"/>
          <w:sz w:val="28"/>
          <w:szCs w:val="28"/>
          <w:lang w:val="en-US"/>
        </w:rPr>
      </w:pPr>
    </w:p>
    <w:p w:rsidR="008579AD" w:rsidRPr="00A51609" w:rsidRDefault="00A51609"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Test tasks</w:t>
      </w:r>
      <w:r w:rsidR="008579AD" w:rsidRPr="00A51609">
        <w:rPr>
          <w:rFonts w:ascii="Times New Roman" w:eastAsia="Times New Roman" w:hAnsi="Times New Roman" w:cs="Times New Roman"/>
          <w:b/>
          <w:color w:val="000000"/>
          <w:sz w:val="28"/>
          <w:szCs w:val="28"/>
          <w:lang w:val="en-US"/>
        </w:rPr>
        <w:t>:</w:t>
      </w:r>
    </w:p>
    <w:p w:rsidR="008579AD" w:rsidRPr="00A51609"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1. A financial institution that offers a wide range of services, especially those related to loans, savings and payments, and performs a variety of financial functions with respect to any enterprise in the economy:</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lastRenderedPageBreak/>
        <w:t>а</w:t>
      </w:r>
      <w:r w:rsidRPr="003447DA">
        <w:rPr>
          <w:rFonts w:ascii="Times New Roman" w:eastAsia="Times New Roman" w:hAnsi="Times New Roman" w:cs="Times New Roman"/>
          <w:color w:val="000000"/>
          <w:sz w:val="28"/>
          <w:szCs w:val="28"/>
          <w:lang w:val="en-US"/>
        </w:rPr>
        <w:t>) bank</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spellStart"/>
      <w:proofErr w:type="gramStart"/>
      <w:r w:rsidRPr="003447DA">
        <w:rPr>
          <w:rFonts w:ascii="Times New Roman" w:eastAsia="Times New Roman" w:hAnsi="Times New Roman" w:cs="Times New Roman"/>
          <w:color w:val="000000"/>
          <w:sz w:val="28"/>
          <w:szCs w:val="28"/>
          <w:lang w:val="en-US"/>
        </w:rPr>
        <w:t>lombard</w:t>
      </w:r>
      <w:proofErr w:type="spellEnd"/>
      <w:proofErr w:type="gramEnd"/>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partnership</w:t>
      </w:r>
      <w:proofErr w:type="gramEnd"/>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microcredit</w:t>
      </w:r>
      <w:proofErr w:type="gramEnd"/>
      <w:r w:rsidRPr="003447DA">
        <w:rPr>
          <w:rFonts w:ascii="Times New Roman" w:eastAsia="Times New Roman" w:hAnsi="Times New Roman" w:cs="Times New Roman"/>
          <w:color w:val="000000"/>
          <w:sz w:val="28"/>
          <w:szCs w:val="28"/>
          <w:lang w:val="en-US"/>
        </w:rPr>
        <w:t xml:space="preserve"> organization</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w:t>
      </w:r>
      <w:proofErr w:type="gramStart"/>
      <w:r w:rsidRPr="003447DA">
        <w:rPr>
          <w:rFonts w:ascii="Times New Roman" w:eastAsia="Times New Roman" w:hAnsi="Times New Roman" w:cs="Times New Roman"/>
          <w:color w:val="000000"/>
          <w:sz w:val="28"/>
          <w:szCs w:val="28"/>
          <w:lang w:val="en-US"/>
        </w:rPr>
        <w:t>exchange</w:t>
      </w:r>
      <w:proofErr w:type="gramEnd"/>
      <w:r w:rsidRPr="003447DA">
        <w:rPr>
          <w:rFonts w:ascii="Times New Roman" w:eastAsia="Times New Roman" w:hAnsi="Times New Roman" w:cs="Times New Roman"/>
          <w:color w:val="000000"/>
          <w:sz w:val="28"/>
          <w:szCs w:val="28"/>
          <w:lang w:val="en-US"/>
        </w:rPr>
        <w:t xml:space="preserve"> bureau</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2.  The property management function is known under the name: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trust services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gramStart"/>
      <w:r w:rsidRPr="003447DA">
        <w:rPr>
          <w:rFonts w:ascii="Times New Roman" w:eastAsia="Times New Roman" w:hAnsi="Times New Roman" w:cs="Times New Roman"/>
          <w:color w:val="000000"/>
          <w:sz w:val="28"/>
          <w:szCs w:val="28"/>
          <w:lang w:val="en-US"/>
        </w:rPr>
        <w:t>leasing</w:t>
      </w:r>
      <w:proofErr w:type="gramEnd"/>
      <w:r w:rsidRPr="003447DA">
        <w:rPr>
          <w:rFonts w:ascii="Times New Roman" w:eastAsia="Times New Roman" w:hAnsi="Times New Roman" w:cs="Times New Roman"/>
          <w:color w:val="000000"/>
          <w:sz w:val="28"/>
          <w:szCs w:val="28"/>
          <w:lang w:val="en-US"/>
        </w:rPr>
        <w:t xml:space="preserve"> services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deposit</w:t>
      </w:r>
      <w:proofErr w:type="gramEnd"/>
      <w:r w:rsidRPr="003447DA">
        <w:rPr>
          <w:rFonts w:ascii="Times New Roman" w:eastAsia="Times New Roman" w:hAnsi="Times New Roman" w:cs="Times New Roman"/>
          <w:color w:val="000000"/>
          <w:sz w:val="28"/>
          <w:szCs w:val="28"/>
          <w:lang w:val="en-US"/>
        </w:rPr>
        <w:t xml:space="preserve"> services</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Lombard services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w:t>
      </w:r>
      <w:proofErr w:type="gramStart"/>
      <w:r w:rsidRPr="003447DA">
        <w:rPr>
          <w:rFonts w:ascii="Times New Roman" w:eastAsia="Times New Roman" w:hAnsi="Times New Roman" w:cs="Times New Roman"/>
          <w:color w:val="000000"/>
          <w:sz w:val="28"/>
          <w:szCs w:val="28"/>
          <w:lang w:val="en-US"/>
        </w:rPr>
        <w:t>factoring</w:t>
      </w:r>
      <w:proofErr w:type="gramEnd"/>
      <w:r w:rsidRPr="003447DA">
        <w:rPr>
          <w:rFonts w:ascii="Times New Roman" w:eastAsia="Times New Roman" w:hAnsi="Times New Roman" w:cs="Times New Roman"/>
          <w:color w:val="000000"/>
          <w:sz w:val="28"/>
          <w:szCs w:val="28"/>
          <w:lang w:val="en-US"/>
        </w:rPr>
        <w:t xml:space="preserve"> services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3.  The main problem for large organizations is: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span of control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gramStart"/>
      <w:r w:rsidRPr="003447DA">
        <w:rPr>
          <w:rFonts w:ascii="Times New Roman" w:eastAsia="Times New Roman" w:hAnsi="Times New Roman" w:cs="Times New Roman"/>
          <w:color w:val="000000"/>
          <w:sz w:val="28"/>
          <w:szCs w:val="28"/>
          <w:lang w:val="en-US"/>
        </w:rPr>
        <w:t>rate</w:t>
      </w:r>
      <w:proofErr w:type="gramEnd"/>
      <w:r w:rsidRPr="003447DA">
        <w:rPr>
          <w:rFonts w:ascii="Times New Roman" w:eastAsia="Times New Roman" w:hAnsi="Times New Roman" w:cs="Times New Roman"/>
          <w:color w:val="000000"/>
          <w:sz w:val="28"/>
          <w:szCs w:val="28"/>
          <w:lang w:val="en-US"/>
        </w:rPr>
        <w:t xml:space="preserve"> of creditworthiness</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rate</w:t>
      </w:r>
      <w:proofErr w:type="gramEnd"/>
      <w:r w:rsidRPr="003447DA">
        <w:rPr>
          <w:rFonts w:ascii="Times New Roman" w:eastAsia="Times New Roman" w:hAnsi="Times New Roman" w:cs="Times New Roman"/>
          <w:color w:val="000000"/>
          <w:sz w:val="28"/>
          <w:szCs w:val="28"/>
          <w:lang w:val="en-US"/>
        </w:rPr>
        <w:t xml:space="preserve"> of return</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human</w:t>
      </w:r>
      <w:proofErr w:type="gramEnd"/>
      <w:r w:rsidRPr="003447DA">
        <w:rPr>
          <w:rFonts w:ascii="Times New Roman" w:eastAsia="Times New Roman" w:hAnsi="Times New Roman" w:cs="Times New Roman"/>
          <w:color w:val="000000"/>
          <w:sz w:val="28"/>
          <w:szCs w:val="28"/>
          <w:lang w:val="en-US"/>
        </w:rPr>
        <w:t xml:space="preserve"> resources management</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w:t>
      </w:r>
      <w:proofErr w:type="gramStart"/>
      <w:r w:rsidRPr="003447DA">
        <w:rPr>
          <w:rFonts w:ascii="Times New Roman" w:eastAsia="Times New Roman" w:hAnsi="Times New Roman" w:cs="Times New Roman"/>
          <w:color w:val="000000"/>
          <w:sz w:val="28"/>
          <w:szCs w:val="28"/>
          <w:lang w:val="en-US"/>
        </w:rPr>
        <w:t>inflation</w:t>
      </w:r>
      <w:proofErr w:type="gramEnd"/>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4.  If a bank offers its services from one office, then it is organization of such banking activities as: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Holding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From one office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c) Joint</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Joint stock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Based of department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5.  Liabilities are divided into two important categories: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Short-term and long-term funds, which were invested by owners to a bank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b) Deposits, belonging to different consumers and non-deposit borrowings</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Cash and non-deposit borrowings at the money and capital markets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Cash in vaults and deposits in other deposit institutions </w:t>
      </w:r>
    </w:p>
    <w:p w:rsidR="00A51609" w:rsidRPr="003447DA" w:rsidRDefault="00A51609" w:rsidP="00A5160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State and private sources </w:t>
      </w:r>
    </w:p>
    <w:p w:rsidR="008579AD" w:rsidRPr="00A1179F"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8B13EE" w:rsidRDefault="008B13EE"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8B13EE" w:rsidRDefault="008B13EE"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A51609" w:rsidRDefault="00A51609"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
    <w:p w:rsidR="008579AD" w:rsidRPr="00A1179F" w:rsidRDefault="00A1179F"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r w:rsidRPr="00A1179F">
        <w:rPr>
          <w:rFonts w:ascii="Times New Roman" w:hAnsi="Times New Roman" w:cs="Times New Roman"/>
          <w:b/>
          <w:bCs/>
          <w:color w:val="000000"/>
          <w:spacing w:val="3"/>
          <w:sz w:val="28"/>
          <w:szCs w:val="28"/>
          <w:lang w:val="en-US"/>
        </w:rPr>
        <w:lastRenderedPageBreak/>
        <w:t>14 ORGANIZATIONAL FINANCIAL POSITION AUDIT</w:t>
      </w:r>
    </w:p>
    <w:p w:rsidR="00A1179F" w:rsidRPr="00ED37CD" w:rsidRDefault="00A1179F" w:rsidP="008579AD">
      <w:pPr>
        <w:pStyle w:val="a3"/>
        <w:autoSpaceDE w:val="0"/>
        <w:autoSpaceDN w:val="0"/>
        <w:adjustRightInd w:val="0"/>
        <w:spacing w:after="0" w:line="240" w:lineRule="auto"/>
        <w:ind w:left="375"/>
        <w:rPr>
          <w:rFonts w:ascii="Times New Roman" w:eastAsia="Times New Roman" w:hAnsi="Times New Roman" w:cs="Times New Roman"/>
          <w:b/>
          <w:color w:val="000000"/>
          <w:sz w:val="28"/>
          <w:szCs w:val="28"/>
          <w:lang w:val="en-US"/>
        </w:rPr>
      </w:pPr>
    </w:p>
    <w:p w:rsidR="008579AD" w:rsidRPr="00ED37CD"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sidRPr="00ED37CD">
        <w:rPr>
          <w:rFonts w:ascii="Times New Roman" w:eastAsia="Times New Roman" w:hAnsi="Times New Roman" w:cs="Times New Roman"/>
          <w:b/>
          <w:color w:val="000000"/>
          <w:sz w:val="28"/>
          <w:szCs w:val="28"/>
          <w:lang w:val="en-US"/>
        </w:rPr>
        <w:t>1</w:t>
      </w:r>
      <w:r w:rsidR="00F70119" w:rsidRPr="00F70119">
        <w:rPr>
          <w:rFonts w:ascii="Times New Roman" w:eastAsia="Times New Roman" w:hAnsi="Times New Roman" w:cs="Times New Roman"/>
          <w:b/>
          <w:color w:val="000000"/>
          <w:sz w:val="28"/>
          <w:szCs w:val="28"/>
          <w:lang w:val="en-US"/>
        </w:rPr>
        <w:t>4</w:t>
      </w:r>
      <w:r w:rsidRPr="00ED37CD">
        <w:rPr>
          <w:rFonts w:ascii="Times New Roman" w:eastAsia="Times New Roman" w:hAnsi="Times New Roman" w:cs="Times New Roman"/>
          <w:b/>
          <w:color w:val="000000"/>
          <w:sz w:val="28"/>
          <w:szCs w:val="28"/>
          <w:lang w:val="en-US"/>
        </w:rPr>
        <w:t xml:space="preserve">.1 </w:t>
      </w:r>
      <w:r w:rsidR="00A1179F" w:rsidRPr="00A1179F">
        <w:rPr>
          <w:rFonts w:ascii="Times New Roman" w:hAnsi="Times New Roman" w:cs="Times New Roman"/>
          <w:b/>
          <w:color w:val="000000"/>
          <w:spacing w:val="2"/>
          <w:sz w:val="28"/>
          <w:szCs w:val="28"/>
          <w:lang w:val="en-US"/>
        </w:rPr>
        <w:t>Assessment of the effectiveness of the use of own and borrowed funds</w:t>
      </w:r>
    </w:p>
    <w:p w:rsidR="008579AD" w:rsidRPr="00ED37CD"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proofErr w:type="gramStart"/>
      <w:r w:rsidRPr="006A4471">
        <w:rPr>
          <w:rFonts w:ascii="Times New Roman" w:hAnsi="Times New Roman" w:cs="Times New Roman"/>
          <w:sz w:val="28"/>
          <w:szCs w:val="28"/>
          <w:lang w:val="en-US"/>
        </w:rPr>
        <w:t>Key performance indicators of the enterprise.</w:t>
      </w:r>
      <w:proofErr w:type="gramEnd"/>
      <w:r w:rsidRPr="006A4471">
        <w:rPr>
          <w:rFonts w:ascii="Times New Roman" w:hAnsi="Times New Roman" w:cs="Times New Roman"/>
          <w:sz w:val="28"/>
          <w:szCs w:val="28"/>
          <w:lang w:val="en-US"/>
        </w:rPr>
        <w:t xml:space="preserve"> The most important relative indicators of profitability of the enterprise, currently used, are as follows:</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Profit on own</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w:t>
      </w:r>
      <w:proofErr w:type="gramStart"/>
      <w:r w:rsidRPr="006A4471">
        <w:rPr>
          <w:rFonts w:ascii="Times New Roman" w:hAnsi="Times New Roman" w:cs="Times New Roman"/>
          <w:sz w:val="28"/>
          <w:szCs w:val="28"/>
          <w:lang w:val="en-US"/>
        </w:rPr>
        <w:t>equity</w:t>
      </w:r>
      <w:proofErr w:type="gramEnd"/>
      <w:r w:rsidRPr="006A4471">
        <w:rPr>
          <w:rFonts w:ascii="Times New Roman" w:hAnsi="Times New Roman" w:cs="Times New Roman"/>
          <w:sz w:val="28"/>
          <w:szCs w:val="28"/>
          <w:lang w:val="en-US"/>
        </w:rPr>
        <w:t>) capital = Net profit after tax / Share capital.</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(ROE)</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Profit per unit of assets = Net profit after tax / Total assets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(ROA)</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Net interest margin =% income from loans and investments in securities -% expenses on deposits and other issued debt obligations / Assets 1</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Net non-interest margin = Non-interest income - Non-interest expenses / Assets 1</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Net operating profit margin of a bank = Operating income - Operating expenses / Assets.</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Default="006A4471" w:rsidP="006A4471">
      <w:pPr>
        <w:pStyle w:val="a5"/>
        <w:ind w:firstLine="709"/>
        <w:jc w:val="both"/>
        <w:rPr>
          <w:rFonts w:ascii="Times New Roman" w:hAnsi="Times New Roman" w:cs="Times New Roman"/>
          <w:sz w:val="28"/>
          <w:szCs w:val="28"/>
          <w:lang w:val="kk-KZ"/>
        </w:rPr>
      </w:pPr>
      <w:r w:rsidRPr="006A4471">
        <w:rPr>
          <w:rFonts w:ascii="Times New Roman" w:hAnsi="Times New Roman" w:cs="Times New Roman"/>
          <w:sz w:val="28"/>
          <w:szCs w:val="28"/>
          <w:lang w:val="en-US"/>
        </w:rPr>
        <w:t>Net profit before special operations (NRST) = Net profit before tax and before profit (or loss) on securities and other transactions of an extraordinary nature / Assets.</w:t>
      </w:r>
    </w:p>
    <w:p w:rsidR="006A4471" w:rsidRPr="006A4471" w:rsidRDefault="006A4471" w:rsidP="006A4471">
      <w:pPr>
        <w:pStyle w:val="a5"/>
        <w:ind w:firstLine="709"/>
        <w:jc w:val="both"/>
        <w:rPr>
          <w:rFonts w:ascii="Times New Roman" w:hAnsi="Times New Roman" w:cs="Times New Roman"/>
          <w:sz w:val="28"/>
          <w:szCs w:val="28"/>
          <w:lang w:val="kk-KZ"/>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Like all financial indicators, each of the above varies significantly over different time periods and across different banking markets</w:t>
      </w:r>
      <w:r w:rsidR="00816338">
        <w:rPr>
          <w:rFonts w:ascii="Times New Roman" w:hAnsi="Times New Roman" w:cs="Times New Roman"/>
          <w:sz w:val="28"/>
          <w:szCs w:val="28"/>
          <w:lang w:val="en-US"/>
        </w:rPr>
        <w:t xml:space="preserve"> [41]</w:t>
      </w:r>
      <w:r w:rsidRPr="006A4471">
        <w:rPr>
          <w:rFonts w:ascii="Times New Roman" w:hAnsi="Times New Roman" w:cs="Times New Roman"/>
          <w:sz w:val="28"/>
          <w:szCs w:val="28"/>
          <w:lang w:val="en-US"/>
        </w:rPr>
        <w:t>.</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Many regulators prefer to use profitable assets as the denominator in calculating net% margin and non-interest margin.</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Profitable assets are assets that generate income in the form of a% or commission (mainly loans issued by a bank and investments made in securities). The reason is that net% profit and net non-% profit should not be compared with all the bank’s assets, but only with their part (mainly loans and investments or profitable assets), which is the main source of the bank’s total profit.</w:t>
      </w:r>
    </w:p>
    <w:p w:rsidR="006A4471" w:rsidRPr="006A4471" w:rsidRDefault="006A4471" w:rsidP="006A4471">
      <w:pPr>
        <w:pStyle w:val="a5"/>
        <w:ind w:firstLine="709"/>
        <w:jc w:val="both"/>
        <w:rPr>
          <w:rFonts w:ascii="Times New Roman" w:hAnsi="Times New Roman" w:cs="Times New Roman"/>
          <w:sz w:val="28"/>
          <w:szCs w:val="28"/>
          <w:lang w:val="en-US"/>
        </w:rPr>
      </w:pPr>
      <w:proofErr w:type="gramStart"/>
      <w:r w:rsidRPr="006A4471">
        <w:rPr>
          <w:rFonts w:ascii="Times New Roman" w:hAnsi="Times New Roman" w:cs="Times New Roman"/>
          <w:sz w:val="28"/>
          <w:szCs w:val="28"/>
          <w:lang w:val="en-US"/>
        </w:rPr>
        <w:t>Explanation of the meaning of profitability indicators.</w:t>
      </w:r>
      <w:proofErr w:type="gramEnd"/>
      <w:r w:rsidRPr="006A4471">
        <w:rPr>
          <w:rFonts w:ascii="Times New Roman" w:hAnsi="Times New Roman" w:cs="Times New Roman"/>
          <w:sz w:val="28"/>
          <w:szCs w:val="28"/>
          <w:lang w:val="en-US"/>
        </w:rPr>
        <w:t xml:space="preserve"> Each of these indicators characterizes one or another aspect of the bank's profitability. So, ROA is primarily an indicator of the effectiveness of managers. He talks about how managers of the bank cope with the task of extracting net profit from the assets of a banking institution. At the same time, ROE is a measure of profitability for bank shareholders. It approximately sets the amount of net profit that shareholders receive from investing their capital (i.e., </w:t>
      </w:r>
      <w:r w:rsidRPr="006A4471">
        <w:rPr>
          <w:rFonts w:ascii="Times New Roman" w:hAnsi="Times New Roman" w:cs="Times New Roman"/>
          <w:sz w:val="28"/>
          <w:szCs w:val="28"/>
          <w:lang w:val="en-US"/>
        </w:rPr>
        <w:lastRenderedPageBreak/>
        <w:t>the risk they take when providing their funds in the hope of obtaining an acceptable level of profit).</w:t>
      </w:r>
    </w:p>
    <w:p w:rsidR="006A4471" w:rsidRDefault="006A4471" w:rsidP="006A4471">
      <w:pPr>
        <w:pStyle w:val="a5"/>
        <w:ind w:firstLine="709"/>
        <w:jc w:val="both"/>
        <w:rPr>
          <w:rFonts w:ascii="Times New Roman" w:hAnsi="Times New Roman" w:cs="Times New Roman"/>
          <w:sz w:val="28"/>
          <w:szCs w:val="28"/>
          <w:lang w:val="kk-KZ"/>
        </w:rPr>
      </w:pPr>
      <w:r w:rsidRPr="006A4471">
        <w:rPr>
          <w:rFonts w:ascii="Times New Roman" w:hAnsi="Times New Roman" w:cs="Times New Roman"/>
          <w:sz w:val="28"/>
          <w:szCs w:val="28"/>
          <w:lang w:val="en-US"/>
        </w:rPr>
        <w:t>Net operating profit margin, net% margin and non-% margin are indicators of both efficiency and profitability, i.e. how successfully managers and employees of the bank ensured the preservation of outstripping rates of income growth (primarily% in bank loans, investments and commission for services) compared to the growth rate of expenses (mainly% in deposits and loans in the money market) . Net% margin determines the size of the spread (difference) between income and expenses by%, which was obtained by managers by carefully monitoring the bank’s income assets and finding the cheapest sources of funds.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Non-% margin determines the ratio of non-% income (fees for servicing deposits and other types of commission received by the bank) and non-% expenses incurred (including salaries, expenses for repair and maintenance of banking equipment and expenses to cover losses on loans). Most banks have a negative interest margin because non-% expenses usually exceed the corresponding incomes, despite the fact that in recent years the volume of commission received by the bank has increased rapidly.</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net profit indicator before special operations estimates the bank’s profit obtained from ordinary, regularly used sources of income, including income from loans, investments, commissions for other services provided by banks (For example: keeping a check account), in relation to the total bank assets. Unusual or extraordinary items, such as income from the sale of banking property and equipment, gains or losses on securities, are usually excluded by analysts from the calculation of bank profitability indicators. Finally, the EPS indicator is an accurate estimate of payments to the main owners of the bank — its shareholders — regarding the number of shares sold by the bank.</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Another traditional indicator of bank profitability is called the profit spread (or simply spread) and is calculated as follows:</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Profit spread =% income / profitable assets -% expenses / liabilities of the bank for which% -</w:t>
      </w:r>
      <w:proofErr w:type="spellStart"/>
      <w:r w:rsidRPr="006A4471">
        <w:rPr>
          <w:rFonts w:ascii="Times New Roman" w:hAnsi="Times New Roman" w:cs="Times New Roman"/>
          <w:sz w:val="28"/>
          <w:szCs w:val="28"/>
          <w:lang w:val="en-US"/>
        </w:rPr>
        <w:t>ty</w:t>
      </w:r>
      <w:proofErr w:type="spellEnd"/>
      <w:r w:rsidRPr="006A4471">
        <w:rPr>
          <w:rFonts w:ascii="Times New Roman" w:hAnsi="Times New Roman" w:cs="Times New Roman"/>
          <w:sz w:val="28"/>
          <w:szCs w:val="28"/>
          <w:lang w:val="en-US"/>
        </w:rPr>
        <w:t xml:space="preserve"> is paid.</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kk-KZ"/>
        </w:rPr>
      </w:pPr>
      <w:r w:rsidRPr="006A4471">
        <w:rPr>
          <w:rFonts w:ascii="Times New Roman" w:hAnsi="Times New Roman" w:cs="Times New Roman"/>
          <w:sz w:val="28"/>
          <w:szCs w:val="28"/>
          <w:lang w:val="en-US"/>
        </w:rPr>
        <w:t>With the help of the spread it is estimated how successfully the bank acts as an intermediary between depositors and borrowers and how intense competition is in the serviced banking market.</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Increased competition usually leads to a reduction in the difference between average income from assets and average expenses from liabilities. Provided that all other factors remain unchanged, the bank's spread decreases as competition intensifies, which forces its managers to look for other ways to profit (for example, in the form of a commission for the provision of new types of services) in order to compensate for the reduction in the profit spread.</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lastRenderedPageBreak/>
        <w:t>Another important measure of profitability is the net operating profit (or asset utilization) margin - the ratio of total operating profit to total assets. This profitability indicator can be decomposed into 2 components - the average% return on assets and the average non-% return on assets. The last element is formed at the expense of a commission for the provision of various services (for example, for maintaining check accounts and trust services)</w:t>
      </w:r>
      <w:r w:rsidR="00816338">
        <w:rPr>
          <w:rFonts w:ascii="Times New Roman" w:hAnsi="Times New Roman" w:cs="Times New Roman"/>
          <w:sz w:val="28"/>
          <w:szCs w:val="28"/>
          <w:lang w:val="en-US"/>
        </w:rPr>
        <w:t xml:space="preserve"> [41]</w:t>
      </w:r>
      <w:r w:rsidRPr="006A4471">
        <w:rPr>
          <w:rFonts w:ascii="Times New Roman" w:hAnsi="Times New Roman" w:cs="Times New Roman"/>
          <w:sz w:val="28"/>
          <w:szCs w:val="28"/>
          <w:lang w:val="en-US"/>
        </w:rPr>
        <w:t>.</w:t>
      </w:r>
    </w:p>
    <w:p w:rsidR="006A4471" w:rsidRPr="000003DC" w:rsidRDefault="006A4471" w:rsidP="006A4471">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Thus:</w:t>
      </w:r>
    </w:p>
    <w:p w:rsidR="006A4471" w:rsidRPr="000003DC" w:rsidRDefault="006A4471" w:rsidP="006A4471">
      <w:pPr>
        <w:pStyle w:val="a5"/>
        <w:ind w:firstLine="709"/>
        <w:jc w:val="both"/>
        <w:rPr>
          <w:rFonts w:ascii="Times New Roman" w:hAnsi="Times New Roman" w:cs="Times New Roman"/>
          <w:sz w:val="28"/>
          <w:szCs w:val="28"/>
          <w:lang w:val="en-US"/>
        </w:rPr>
      </w:pPr>
    </w:p>
    <w:p w:rsidR="006A4471" w:rsidRDefault="006A4471" w:rsidP="006A4471">
      <w:pPr>
        <w:pStyle w:val="a5"/>
        <w:ind w:firstLine="709"/>
        <w:jc w:val="both"/>
        <w:rPr>
          <w:rFonts w:ascii="Times New Roman" w:hAnsi="Times New Roman" w:cs="Times New Roman"/>
          <w:sz w:val="28"/>
          <w:szCs w:val="28"/>
          <w:lang w:val="kk-KZ"/>
        </w:rPr>
      </w:pPr>
      <w:r w:rsidRPr="006A4471">
        <w:rPr>
          <w:rFonts w:ascii="Times New Roman" w:hAnsi="Times New Roman" w:cs="Times New Roman"/>
          <w:sz w:val="28"/>
          <w:szCs w:val="28"/>
          <w:lang w:val="en-US"/>
        </w:rPr>
        <w:t>Operating profit / Assets =% profit / assets + not% profit / assets</w:t>
      </w:r>
    </w:p>
    <w:p w:rsidR="006A4471" w:rsidRPr="006A4471" w:rsidRDefault="006A4471" w:rsidP="006A4471">
      <w:pPr>
        <w:pStyle w:val="a5"/>
        <w:ind w:firstLine="709"/>
        <w:jc w:val="both"/>
        <w:rPr>
          <w:rFonts w:ascii="Times New Roman" w:hAnsi="Times New Roman" w:cs="Times New Roman"/>
          <w:sz w:val="28"/>
          <w:szCs w:val="28"/>
          <w:lang w:val="kk-KZ"/>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As competition in the market of loans and other profitable assets intensified and as many loans became overdue, more and more banks began to pay attention to the increase in non-% profit in the form of commission. Such remuneration significantly increases the amount of total profit and helps to increase the net profit allocated to payments to shareholders. Today, bank managers are also making efforts to reduce the share of total resources that goes to non-profitable assets (including the bank's cash desk, fixed assets and intangible assets - intangible assets). One of the widely used indicators of the relative importance of non-earning assets (compared to assets such as loans and investments in securities, i.e. assets that bring direct income to the bank) is the indicator of the income base:</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Income base of assets = Income assets / Assets = Loans + Leasing + Investment in securities / Total assets = Total assets - Non-income assets / Total assets.</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Managers and employees of a bank whose income base is shrinking should usually work with greater intensity to maintain the already achieved level of income.</w:t>
      </w:r>
    </w:p>
    <w:p w:rsidR="006A4471" w:rsidRPr="006A4471" w:rsidRDefault="006A4471" w:rsidP="006A4471">
      <w:pPr>
        <w:pStyle w:val="a5"/>
        <w:ind w:firstLine="709"/>
        <w:jc w:val="both"/>
        <w:rPr>
          <w:rFonts w:ascii="Times New Roman" w:hAnsi="Times New Roman" w:cs="Times New Roman"/>
          <w:sz w:val="28"/>
          <w:szCs w:val="28"/>
          <w:lang w:val="en-US"/>
        </w:rPr>
      </w:pPr>
      <w:proofErr w:type="gramStart"/>
      <w:r w:rsidRPr="006A4471">
        <w:rPr>
          <w:rFonts w:ascii="Times New Roman" w:hAnsi="Times New Roman" w:cs="Times New Roman"/>
          <w:sz w:val="28"/>
          <w:szCs w:val="28"/>
          <w:lang w:val="en-US"/>
        </w:rPr>
        <w:t>Useful profitability formulas.</w:t>
      </w:r>
      <w:proofErr w:type="gramEnd"/>
      <w:r w:rsidRPr="006A4471">
        <w:rPr>
          <w:rFonts w:ascii="Times New Roman" w:hAnsi="Times New Roman" w:cs="Times New Roman"/>
          <w:sz w:val="28"/>
          <w:szCs w:val="28"/>
          <w:lang w:val="en-US"/>
        </w:rPr>
        <w:t xml:space="preserve"> When analyzing how successfully any particular bank is functioning, it is often useful to decompose some of the profitability indicators into key components. For example, it is easy to see that ROE and ROA - the two most popular and widely used indicators today - are closely related. Both have the same numerator - profit after tax. Therefore, these two indicators of profitability can be directly related:</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ROE = ROA * Assets / Share Capital</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Or in other words: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Profit after taxes / Share capital = Profit after taxes / Assets * Assets / Share capital.</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Note that the net profit of the bank is equal to its total income minus its operating expenses (including expenses for the payment of% -v) and taxes. Based on this:</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ROE = Revenues - Operating Expenses - Taxes / Assets * Assets / Share Capital</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Default="006A4471" w:rsidP="006A4471">
      <w:pPr>
        <w:pStyle w:val="a5"/>
        <w:ind w:firstLine="709"/>
        <w:jc w:val="both"/>
        <w:rPr>
          <w:rFonts w:ascii="Times New Roman" w:hAnsi="Times New Roman" w:cs="Times New Roman"/>
          <w:sz w:val="28"/>
          <w:szCs w:val="28"/>
          <w:lang w:val="kk-KZ"/>
        </w:rPr>
      </w:pPr>
      <w:r w:rsidRPr="000003DC">
        <w:rPr>
          <w:rFonts w:ascii="Times New Roman" w:hAnsi="Times New Roman" w:cs="Times New Roman"/>
          <w:sz w:val="28"/>
          <w:szCs w:val="28"/>
          <w:lang w:val="en-US"/>
        </w:rPr>
        <w:lastRenderedPageBreak/>
        <w:t>This relationship suggests that bank profits allocated to its shareholders are highly sensitive to the sources of the bank’s resources, which are used more - debt obligations (including deposits) or funds of bank owners.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Even a bank with a low level of ROA can achieve a relatively high level of ROE through the widespread use of debt obligations (increasing the ratio of own and borrowed funds) and small use of capital of shareholders.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fact, the relationship between ROE and ROA clearly shows the fundamental relationship between riskiness and profitability that bank managers face. A bank with an estimated ROA of about 1% this year will need $ 10 of assets for every dollar of capital so that the ROE reaches 10%. Thus, on the basis of the equation we get:</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ROE = ROA * Assets / Share Capital = 0.01 * 10 * 100/1 = 10%</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However, if it is expected that the bank's ROA will drop to 0.5%, it is possible t</w:t>
      </w:r>
      <w:r>
        <w:rPr>
          <w:rFonts w:ascii="Times New Roman" w:hAnsi="Times New Roman" w:cs="Times New Roman"/>
          <w:sz w:val="28"/>
          <w:szCs w:val="28"/>
          <w:lang w:val="en-US"/>
        </w:rPr>
        <w:t>o reach a 10% ROE level when 20</w:t>
      </w:r>
      <w:r w:rsidRPr="006A4471">
        <w:rPr>
          <w:rFonts w:ascii="Times New Roman" w:hAnsi="Times New Roman" w:cs="Times New Roman"/>
          <w:sz w:val="28"/>
          <w:szCs w:val="28"/>
          <w:lang w:val="en-US"/>
        </w:rPr>
        <w:t xml:space="preserve"> </w:t>
      </w:r>
      <w:proofErr w:type="spellStart"/>
      <w:r w:rsidRPr="006A4471">
        <w:rPr>
          <w:rFonts w:ascii="Times New Roman" w:hAnsi="Times New Roman" w:cs="Times New Roman"/>
          <w:sz w:val="28"/>
          <w:szCs w:val="28"/>
          <w:lang w:val="en-US"/>
        </w:rPr>
        <w:t>tenge</w:t>
      </w:r>
      <w:proofErr w:type="spellEnd"/>
      <w:r w:rsidRPr="006A4471">
        <w:rPr>
          <w:rFonts w:ascii="Times New Roman" w:hAnsi="Times New Roman" w:cs="Times New Roman"/>
          <w:sz w:val="28"/>
          <w:szCs w:val="28"/>
          <w:lang w:val="en-US"/>
        </w:rPr>
        <w:t xml:space="preserve"> of assets provide each </w:t>
      </w:r>
      <w:proofErr w:type="spellStart"/>
      <w:r w:rsidRPr="006A4471">
        <w:rPr>
          <w:rFonts w:ascii="Times New Roman" w:hAnsi="Times New Roman" w:cs="Times New Roman"/>
          <w:sz w:val="28"/>
          <w:szCs w:val="28"/>
          <w:lang w:val="en-US"/>
        </w:rPr>
        <w:t>tenge</w:t>
      </w:r>
      <w:proofErr w:type="spellEnd"/>
      <w:r w:rsidRPr="006A4471">
        <w:rPr>
          <w:rFonts w:ascii="Times New Roman" w:hAnsi="Times New Roman" w:cs="Times New Roman"/>
          <w:sz w:val="28"/>
          <w:szCs w:val="28"/>
          <w:lang w:val="en-US"/>
        </w:rPr>
        <w:t xml:space="preserve"> of capital. In other words:</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ROE = 0.005 * 20</w:t>
      </w:r>
      <w:r w:rsidRPr="006A4471">
        <w:rPr>
          <w:rFonts w:ascii="Times New Roman" w:hAnsi="Times New Roman" w:cs="Times New Roman"/>
          <w:sz w:val="28"/>
          <w:szCs w:val="28"/>
          <w:lang w:val="en-US"/>
        </w:rPr>
        <w:t xml:space="preserve"> * 100/1 = 10%</w:t>
      </w:r>
    </w:p>
    <w:p w:rsidR="006A4471" w:rsidRPr="006A4471" w:rsidRDefault="006A4471" w:rsidP="006A4471">
      <w:pPr>
        <w:pStyle w:val="a5"/>
        <w:ind w:firstLine="709"/>
        <w:jc w:val="both"/>
        <w:rPr>
          <w:rFonts w:ascii="Times New Roman" w:hAnsi="Times New Roman" w:cs="Times New Roman"/>
          <w:sz w:val="28"/>
          <w:szCs w:val="28"/>
          <w:lang w:val="en-US"/>
        </w:rPr>
      </w:pPr>
    </w:p>
    <w:p w:rsidR="008579AD" w:rsidRPr="000003DC"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fact, we can build a table of the ratio of riskiness and profitability similarly to the table below, on the basis of which we can find out what level of the ratio of debt obligations and equity should be observed in order for the bank to achieve the level of profitability desired by its shareholders.</w:t>
      </w:r>
    </w:p>
    <w:p w:rsidR="006A4471" w:rsidRPr="000003DC" w:rsidRDefault="006A4471" w:rsidP="006A4471">
      <w:pPr>
        <w:pStyle w:val="a5"/>
        <w:ind w:firstLine="709"/>
        <w:jc w:val="both"/>
        <w:rPr>
          <w:rFonts w:ascii="Times New Roman" w:eastAsia="Times New Roman" w:hAnsi="Times New Roman" w:cs="Times New Roman"/>
          <w:sz w:val="28"/>
          <w:szCs w:val="28"/>
          <w:lang w:val="en-US"/>
        </w:rPr>
      </w:pPr>
    </w:p>
    <w:p w:rsidR="00A1179F" w:rsidRPr="00A1179F" w:rsidRDefault="008579AD" w:rsidP="00A1179F">
      <w:pPr>
        <w:autoSpaceDE w:val="0"/>
        <w:autoSpaceDN w:val="0"/>
        <w:adjustRightInd w:val="0"/>
        <w:spacing w:after="0" w:line="240" w:lineRule="auto"/>
        <w:jc w:val="center"/>
        <w:rPr>
          <w:rFonts w:ascii="Times New Roman" w:hAnsi="Times New Roman" w:cs="Times New Roman"/>
          <w:b/>
          <w:color w:val="000000"/>
          <w:spacing w:val="2"/>
          <w:sz w:val="28"/>
          <w:szCs w:val="28"/>
          <w:lang w:val="en-US"/>
        </w:rPr>
      </w:pPr>
      <w:r w:rsidRPr="00ED37CD">
        <w:rPr>
          <w:rFonts w:ascii="Times New Roman" w:eastAsia="Times New Roman" w:hAnsi="Times New Roman" w:cs="Times New Roman"/>
          <w:b/>
          <w:color w:val="000000"/>
          <w:sz w:val="28"/>
          <w:szCs w:val="28"/>
          <w:lang w:val="en-US"/>
        </w:rPr>
        <w:t>1</w:t>
      </w:r>
      <w:r w:rsidR="00F70119" w:rsidRPr="00F70119">
        <w:rPr>
          <w:rFonts w:ascii="Times New Roman" w:eastAsia="Times New Roman" w:hAnsi="Times New Roman" w:cs="Times New Roman"/>
          <w:b/>
          <w:color w:val="000000"/>
          <w:sz w:val="28"/>
          <w:szCs w:val="28"/>
          <w:lang w:val="en-US"/>
        </w:rPr>
        <w:t>4</w:t>
      </w:r>
      <w:r w:rsidRPr="00ED37CD">
        <w:rPr>
          <w:rFonts w:ascii="Times New Roman" w:eastAsia="Times New Roman" w:hAnsi="Times New Roman" w:cs="Times New Roman"/>
          <w:b/>
          <w:color w:val="000000"/>
          <w:sz w:val="28"/>
          <w:szCs w:val="28"/>
          <w:lang w:val="en-US"/>
        </w:rPr>
        <w:t xml:space="preserve">.2 </w:t>
      </w:r>
      <w:r w:rsidR="00A1179F" w:rsidRPr="00A1179F">
        <w:rPr>
          <w:rFonts w:ascii="Times New Roman" w:hAnsi="Times New Roman" w:cs="Times New Roman"/>
          <w:b/>
          <w:color w:val="000000"/>
          <w:spacing w:val="7"/>
          <w:sz w:val="28"/>
          <w:szCs w:val="28"/>
          <w:lang w:val="en-US"/>
        </w:rPr>
        <w:t>Determination of solvency and liquidity of an economic entity</w:t>
      </w:r>
    </w:p>
    <w:p w:rsidR="008579AD" w:rsidRPr="00ED37CD"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442556" w:rsidRPr="00302082" w:rsidRDefault="00442556" w:rsidP="006A4471">
      <w:pPr>
        <w:pStyle w:val="a5"/>
        <w:ind w:firstLine="567"/>
        <w:jc w:val="both"/>
        <w:rPr>
          <w:rFonts w:ascii="Times New Roman" w:hAnsi="Times New Roman" w:cs="Times New Roman"/>
          <w:sz w:val="28"/>
          <w:szCs w:val="28"/>
          <w:lang w:val="en-US"/>
        </w:rPr>
      </w:pPr>
      <w:r w:rsidRPr="00442556">
        <w:rPr>
          <w:rFonts w:ascii="Times New Roman" w:hAnsi="Times New Roman" w:cs="Times New Roman"/>
          <w:sz w:val="28"/>
          <w:szCs w:val="28"/>
          <w:lang w:val="en-US"/>
        </w:rPr>
        <w:t xml:space="preserve">The results of the liquidity analysis of an economic entity are of interest not only for its functional units, but mainly they are of interest to counterparties, such as suppliers, creditors, and investors. For example, when using a commercial loan, it is liquidity analysis that best of all allows you to assess the ability of an entity to pay these obligations. Holders of shares, wanting to know about the liquidity level of an enterprise, are mainly interested in its ability to pay interest and repay the principal loan amount. Liquidity means the ability of values ​​to easily turn into money, i.e. in absolutely liquid funds. Liquidity can be considered as the time required </w:t>
      </w:r>
      <w:proofErr w:type="gramStart"/>
      <w:r w:rsidRPr="00442556">
        <w:rPr>
          <w:rFonts w:ascii="Times New Roman" w:hAnsi="Times New Roman" w:cs="Times New Roman"/>
          <w:sz w:val="28"/>
          <w:szCs w:val="28"/>
          <w:lang w:val="en-US"/>
        </w:rPr>
        <w:t>to sell</w:t>
      </w:r>
      <w:proofErr w:type="gramEnd"/>
      <w:r w:rsidRPr="00442556">
        <w:rPr>
          <w:rFonts w:ascii="Times New Roman" w:hAnsi="Times New Roman" w:cs="Times New Roman"/>
          <w:sz w:val="28"/>
          <w:szCs w:val="28"/>
          <w:lang w:val="en-US"/>
        </w:rPr>
        <w:t xml:space="preserve"> the asset, and as the amount received from the sale of the asset. These indicators are closely related, it is often possible to sell an asset in a short time, but with a significant discount in price. The main objective of the balance sheet liquidity analysis is to determine the amount of coverage of the obligations of an economic entity with its assets, the period of converting of which into cash corresponds to the maturity of obligations.</w:t>
      </w:r>
    </w:p>
    <w:p w:rsidR="006A4471" w:rsidRPr="006A4471" w:rsidRDefault="006A4471" w:rsidP="006A4471">
      <w:pPr>
        <w:pStyle w:val="a5"/>
        <w:ind w:firstLine="567"/>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The problem of this analysis - to estimate size and structure of actives and passives to learn as far as the enterprise independently from the financial point of view, grows or </w:t>
      </w:r>
      <w:r w:rsidRPr="006A4471">
        <w:rPr>
          <w:rFonts w:ascii="Times New Roman" w:hAnsi="Times New Roman" w:cs="Times New Roman"/>
          <w:sz w:val="28"/>
          <w:szCs w:val="28"/>
          <w:lang w:val="en-US"/>
        </w:rPr>
        <w:lastRenderedPageBreak/>
        <w:t>the level of this independence is reduced and whether the condition of its actives and passives answers tasks of its authorized activity.</w:t>
      </w:r>
    </w:p>
    <w:p w:rsidR="006A4471" w:rsidRPr="006A4471" w:rsidRDefault="006A4471" w:rsidP="006A4471">
      <w:pPr>
        <w:pStyle w:val="a5"/>
        <w:ind w:firstLine="567"/>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Parameters of financial stability can be grouped depending on that what stability of an element of property can be appreciated by the given parameter.</w:t>
      </w:r>
    </w:p>
    <w:p w:rsidR="006A4471" w:rsidRPr="006A4471" w:rsidRDefault="006A4471" w:rsidP="006A4471">
      <w:pPr>
        <w:pStyle w:val="a5"/>
        <w:ind w:firstLine="567"/>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Let's start with the parameters describing security by own sources of turnaround means of the enterprise.</w:t>
      </w:r>
    </w:p>
    <w:p w:rsidR="006A4471" w:rsidRPr="000003DC"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Factor of security of stocks own turnaround means - a parameter measuring, in what measure material stocks of the enterprise have a source of a covering own turnaround means.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At the analysis of structure of property of the enterprises at some of them growth for one year of material stocks is possible. If for such growth enough of own turnaround means which the enterprise has, growth is not accompanied by deterioration of a financial condition.</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The level of security of stocks own turnaround means, not only is various at the different enterprises, but also essentially changes at each enterprise within the limits of the analyzed period. The level of this factor is comparable and for the enterprises of different branches. Irrespective of a branch accessory of the enterprise, the degree of sufficiency of owns turnaround means for a covering of material stocks equally characterizes a measure of financial stability. When the factor exceeds unit, it is possible to ascertain, that the enterprise does not depend on extra means at formation of the material stocks. When the factor is lower than unit, it is necessary to continue the analysis and to receive the answer to a question, in what measure own turnaround means cover even industrial stocks. It is important, since industrial stocks - the element of turnaround means first of all providing uninterrupted operation of activity of the enterprises</w:t>
      </w:r>
      <w:r w:rsidR="00816338">
        <w:rPr>
          <w:rFonts w:ascii="Times New Roman" w:hAnsi="Times New Roman" w:cs="Times New Roman"/>
          <w:sz w:val="28"/>
          <w:szCs w:val="28"/>
          <w:lang w:val="en-US"/>
        </w:rPr>
        <w:t xml:space="preserve"> [42]</w:t>
      </w:r>
      <w:r w:rsidRPr="006A4471">
        <w:rPr>
          <w:rFonts w:ascii="Times New Roman" w:hAnsi="Times New Roman" w:cs="Times New Roman"/>
          <w:sz w:val="28"/>
          <w:szCs w:val="28"/>
          <w:lang w:val="en-US"/>
        </w:rPr>
        <w:t xml:space="preserve">. </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given tables show, that most intensively for one half-year cost of turnaround means at the enterprise №1 grew. It has increased more than in 3 times. Within the framework of a case in point not important - due to that it has taken place. It is important, that the enterprise has managed to cover such volume of stocks with own turnaround means which have increased for this period almost in 2</w:t>
      </w:r>
      <w:proofErr w:type="gramStart"/>
      <w:r w:rsidRPr="006A4471">
        <w:rPr>
          <w:rFonts w:ascii="Times New Roman" w:hAnsi="Times New Roman" w:cs="Times New Roman"/>
          <w:sz w:val="28"/>
          <w:szCs w:val="28"/>
          <w:lang w:val="en-US"/>
        </w:rPr>
        <w:t>,5</w:t>
      </w:r>
      <w:proofErr w:type="gramEnd"/>
      <w:r w:rsidRPr="006A4471">
        <w:rPr>
          <w:rFonts w:ascii="Times New Roman" w:hAnsi="Times New Roman" w:cs="Times New Roman"/>
          <w:sz w:val="28"/>
          <w:szCs w:val="28"/>
          <w:lang w:val="en-US"/>
        </w:rPr>
        <w:t xml:space="preserve"> time. If such growth of turnaround means does not conduct to their delay of reference it is possible to assert, that the enterprise №1 uses material turnaround means effectively, and the sharp increase of their cost is justified by industrial necessity and presence of sources of means.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The enterprise №2 in 1.8 times has increased cost of commodity stocks for one year, but thus has raised a level of their security own turnaround means. The reason of such position - the enterprise essentially reconstructed and has expanded the warehouse and trading premises that has distracted a significant part of sources in the basic means. Obviously, reconstruction and expansion in the subsequent periods will have an effect on increase of commodity circulation and the profit, and, hence, and sources of own </w:t>
      </w:r>
      <w:r w:rsidRPr="006A4471">
        <w:rPr>
          <w:rFonts w:ascii="Times New Roman" w:hAnsi="Times New Roman" w:cs="Times New Roman"/>
          <w:sz w:val="28"/>
          <w:szCs w:val="28"/>
          <w:lang w:val="en-US"/>
        </w:rPr>
        <w:lastRenderedPageBreak/>
        <w:t>means. It gives the basis to consider decrease of factor of security time for the given enterprise [27].</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Table </w:t>
      </w:r>
      <w:r w:rsidR="00E67E3D" w:rsidRPr="00E67E3D">
        <w:rPr>
          <w:rFonts w:ascii="Times New Roman" w:hAnsi="Times New Roman" w:cs="Times New Roman"/>
          <w:sz w:val="28"/>
          <w:szCs w:val="28"/>
          <w:lang w:val="en-US"/>
        </w:rPr>
        <w:t>5</w:t>
      </w:r>
      <w:r w:rsidRPr="006A4471">
        <w:rPr>
          <w:rFonts w:ascii="Times New Roman" w:hAnsi="Times New Roman" w:cs="Times New Roman"/>
          <w:sz w:val="28"/>
          <w:szCs w:val="28"/>
          <w:lang w:val="en-US"/>
        </w:rPr>
        <w:t xml:space="preserve"> - Calculation of factor of a parity of extra and own means</w:t>
      </w:r>
    </w:p>
    <w:p w:rsidR="006A4471" w:rsidRPr="006A4471" w:rsidRDefault="006A4471" w:rsidP="006A4471">
      <w:pPr>
        <w:pStyle w:val="a5"/>
        <w:ind w:firstLine="709"/>
        <w:jc w:val="both"/>
        <w:rPr>
          <w:rFonts w:ascii="Times New Roman" w:hAnsi="Times New Roman" w:cs="Times New Roman"/>
          <w:sz w:val="28"/>
          <w:szCs w:val="28"/>
          <w:lang w:val="en-U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4"/>
        <w:gridCol w:w="2225"/>
        <w:gridCol w:w="2694"/>
        <w:gridCol w:w="2976"/>
      </w:tblGrid>
      <w:tr w:rsidR="006A4471" w:rsidRPr="006A4471" w:rsidTr="00A00F2C">
        <w:tc>
          <w:tcPr>
            <w:tcW w:w="174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Parameters and the enterprises</w:t>
            </w:r>
          </w:p>
        </w:tc>
        <w:tc>
          <w:tcPr>
            <w:tcW w:w="222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Unit of amendment</w:t>
            </w:r>
          </w:p>
        </w:tc>
        <w:tc>
          <w:tcPr>
            <w:tcW w:w="2694" w:type="dxa"/>
          </w:tcPr>
          <w:p w:rsidR="006A4471" w:rsidRPr="00054A10" w:rsidRDefault="006A4471" w:rsidP="00054A10">
            <w:pPr>
              <w:pStyle w:val="a5"/>
              <w:ind w:firstLine="709"/>
              <w:jc w:val="both"/>
              <w:rPr>
                <w:rFonts w:ascii="Times New Roman" w:hAnsi="Times New Roman" w:cs="Times New Roman"/>
                <w:sz w:val="28"/>
                <w:szCs w:val="28"/>
              </w:rPr>
            </w:pPr>
            <w:r w:rsidRPr="006A4471">
              <w:rPr>
                <w:rFonts w:ascii="Times New Roman" w:hAnsi="Times New Roman" w:cs="Times New Roman"/>
                <w:sz w:val="28"/>
                <w:szCs w:val="28"/>
                <w:lang w:val="en-US"/>
              </w:rPr>
              <w:t>01.01.</w:t>
            </w:r>
            <w:r w:rsidRPr="006A4471">
              <w:rPr>
                <w:rFonts w:ascii="Times New Roman" w:hAnsi="Times New Roman" w:cs="Times New Roman"/>
                <w:sz w:val="28"/>
                <w:szCs w:val="28"/>
              </w:rPr>
              <w:t>201</w:t>
            </w:r>
            <w:r w:rsidR="00054A10">
              <w:rPr>
                <w:rFonts w:ascii="Times New Roman" w:hAnsi="Times New Roman" w:cs="Times New Roman"/>
                <w:sz w:val="28"/>
                <w:szCs w:val="28"/>
              </w:rPr>
              <w:t>9</w:t>
            </w:r>
          </w:p>
        </w:tc>
        <w:tc>
          <w:tcPr>
            <w:tcW w:w="2976" w:type="dxa"/>
          </w:tcPr>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01.01</w:t>
            </w:r>
            <w:r w:rsidRPr="006A4471">
              <w:rPr>
                <w:rFonts w:ascii="Times New Roman" w:hAnsi="Times New Roman" w:cs="Times New Roman"/>
                <w:sz w:val="28"/>
                <w:szCs w:val="28"/>
              </w:rPr>
              <w:t>.20</w:t>
            </w:r>
            <w:r w:rsidR="00054A10">
              <w:rPr>
                <w:rFonts w:ascii="Times New Roman" w:hAnsi="Times New Roman" w:cs="Times New Roman"/>
                <w:sz w:val="28"/>
                <w:szCs w:val="28"/>
              </w:rPr>
              <w:t>20</w:t>
            </w: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1. Extra means</w:t>
            </w:r>
          </w:p>
        </w:tc>
        <w:tc>
          <w:tcPr>
            <w:tcW w:w="2225"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Thousand KZT </w:t>
            </w: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4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enterprises:</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4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1</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116639</w:t>
            </w: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161265</w:t>
            </w:r>
          </w:p>
        </w:tc>
      </w:tr>
      <w:tr w:rsidR="006A4471" w:rsidRPr="006A4471" w:rsidTr="00A00F2C">
        <w:tc>
          <w:tcPr>
            <w:tcW w:w="174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rPr>
              <w:t>№</w:t>
            </w:r>
            <w:r w:rsidRPr="006A4471">
              <w:rPr>
                <w:rFonts w:ascii="Times New Roman" w:hAnsi="Times New Roman" w:cs="Times New Roman"/>
                <w:sz w:val="28"/>
                <w:szCs w:val="28"/>
                <w:lang w:val="en-US"/>
              </w:rPr>
              <w:t xml:space="preserve"> 2</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5652</w:t>
            </w: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4561</w:t>
            </w: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2. Sources of own means</w:t>
            </w:r>
          </w:p>
        </w:tc>
        <w:tc>
          <w:tcPr>
            <w:tcW w:w="2225" w:type="dxa"/>
          </w:tcPr>
          <w:p w:rsidR="006A4471" w:rsidRPr="006A4471" w:rsidRDefault="006A4471" w:rsidP="00054A10">
            <w:pPr>
              <w:pStyle w:val="a5"/>
              <w:rPr>
                <w:rFonts w:ascii="Times New Roman" w:hAnsi="Times New Roman" w:cs="Times New Roman"/>
                <w:sz w:val="28"/>
                <w:szCs w:val="28"/>
              </w:rPr>
            </w:pPr>
            <w:r w:rsidRPr="006A4471">
              <w:rPr>
                <w:rFonts w:ascii="Times New Roman" w:hAnsi="Times New Roman" w:cs="Times New Roman"/>
                <w:sz w:val="28"/>
                <w:szCs w:val="28"/>
                <w:lang w:val="en-US"/>
              </w:rPr>
              <w:t>Thousand KZT</w:t>
            </w: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The enterprises:</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1</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90448</w:t>
            </w: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273567</w:t>
            </w: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2</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-221</w:t>
            </w: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1 319</w:t>
            </w:r>
          </w:p>
        </w:tc>
      </w:tr>
      <w:tr w:rsidR="006A4471" w:rsidRPr="00C001E9"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3. Factor of a parity of extra and own means</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The enterprises: </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1</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1,289</w:t>
            </w: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0,589</w:t>
            </w:r>
          </w:p>
        </w:tc>
      </w:tr>
      <w:tr w:rsidR="006A4471" w:rsidRPr="006A4471" w:rsidTr="00A00F2C">
        <w:tc>
          <w:tcPr>
            <w:tcW w:w="1744"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2</w:t>
            </w:r>
          </w:p>
        </w:tc>
        <w:tc>
          <w:tcPr>
            <w:tcW w:w="2225" w:type="dxa"/>
          </w:tcPr>
          <w:p w:rsidR="006A4471" w:rsidRPr="006A4471" w:rsidRDefault="006A4471" w:rsidP="00054A10">
            <w:pPr>
              <w:pStyle w:val="a5"/>
              <w:ind w:firstLine="709"/>
              <w:rPr>
                <w:rFonts w:ascii="Times New Roman" w:hAnsi="Times New Roman" w:cs="Times New Roman"/>
                <w:sz w:val="28"/>
                <w:szCs w:val="28"/>
                <w:lang w:val="en-US"/>
              </w:rPr>
            </w:pPr>
          </w:p>
        </w:tc>
        <w:tc>
          <w:tcPr>
            <w:tcW w:w="269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1.404</w:t>
            </w:r>
          </w:p>
        </w:tc>
        <w:tc>
          <w:tcPr>
            <w:tcW w:w="297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14,297</w:t>
            </w:r>
          </w:p>
        </w:tc>
      </w:tr>
      <w:tr w:rsidR="006A4471" w:rsidRPr="00C001E9" w:rsidTr="00A00F2C">
        <w:tc>
          <w:tcPr>
            <w:tcW w:w="9639" w:type="dxa"/>
            <w:gridSpan w:val="4"/>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Note: It is developed by the author</w:t>
            </w:r>
          </w:p>
        </w:tc>
      </w:tr>
    </w:tbl>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Within the framework of the considered financial condition most investment №2 Enterprise №1 also in the certain measure attractively the enterprise is attractive to investors, but necessary to look after dynamics of its parameters for 1-2 quarters </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Other parameter of financial stability and independence of the enterprises is the factor of the attitude of extra and own means. It or sense is very close to factor of security of stocks own turnaround means.</w:t>
      </w:r>
    </w:p>
    <w:p w:rsidR="006A4471" w:rsidRPr="000003DC"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Basically the level of factor of a parity of extra and own means is in full conformity with a level of factor of security of material stocks own turnaround means: it the below, than above factor of security, and on the contrary.</w:t>
      </w:r>
    </w:p>
    <w:p w:rsidR="00054A10" w:rsidRPr="00302082" w:rsidRDefault="00054A10" w:rsidP="006A4471">
      <w:pPr>
        <w:pStyle w:val="a5"/>
        <w:ind w:firstLine="709"/>
        <w:jc w:val="both"/>
        <w:rPr>
          <w:rFonts w:ascii="Times New Roman" w:hAnsi="Times New Roman" w:cs="Times New Roman"/>
          <w:sz w:val="28"/>
          <w:szCs w:val="28"/>
          <w:lang w:val="en-US"/>
        </w:rPr>
      </w:pPr>
    </w:p>
    <w:p w:rsidR="00442556" w:rsidRPr="00302082" w:rsidRDefault="00442556"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lastRenderedPageBreak/>
        <w:t xml:space="preserve">Table </w:t>
      </w:r>
      <w:r w:rsidR="00E67E3D" w:rsidRPr="00E67E3D">
        <w:rPr>
          <w:rFonts w:ascii="Times New Roman" w:hAnsi="Times New Roman" w:cs="Times New Roman"/>
          <w:sz w:val="28"/>
          <w:szCs w:val="28"/>
          <w:lang w:val="en-US"/>
        </w:rPr>
        <w:t>6</w:t>
      </w:r>
      <w:r w:rsidRPr="006A4471">
        <w:rPr>
          <w:rFonts w:ascii="Times New Roman" w:hAnsi="Times New Roman" w:cs="Times New Roman"/>
          <w:sz w:val="28"/>
          <w:szCs w:val="28"/>
          <w:lang w:val="en-US"/>
        </w:rPr>
        <w:t xml:space="preserve"> - Parameters and the enterprises</w:t>
      </w:r>
    </w:p>
    <w:p w:rsidR="006A4471" w:rsidRPr="006A4471" w:rsidRDefault="006A4471" w:rsidP="006A4471">
      <w:pPr>
        <w:pStyle w:val="a5"/>
        <w:ind w:firstLine="709"/>
        <w:jc w:val="both"/>
        <w:rPr>
          <w:rFonts w:ascii="Times New Roman" w:hAnsi="Times New Roman" w:cs="Times New Roman"/>
          <w:sz w:val="28"/>
          <w:szCs w:val="28"/>
          <w:lang w:val="en-US"/>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835"/>
        <w:gridCol w:w="2126"/>
        <w:gridCol w:w="1701"/>
      </w:tblGrid>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Parameters and the enterprises</w:t>
            </w:r>
          </w:p>
        </w:tc>
        <w:tc>
          <w:tcPr>
            <w:tcW w:w="283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Unit of measurements</w:t>
            </w:r>
          </w:p>
        </w:tc>
        <w:tc>
          <w:tcPr>
            <w:tcW w:w="2126" w:type="dxa"/>
          </w:tcPr>
          <w:p w:rsidR="006A4471" w:rsidRPr="00054A10" w:rsidRDefault="006A4471" w:rsidP="00054A10">
            <w:pPr>
              <w:pStyle w:val="a5"/>
              <w:ind w:firstLine="709"/>
              <w:jc w:val="both"/>
              <w:rPr>
                <w:rFonts w:ascii="Times New Roman" w:hAnsi="Times New Roman" w:cs="Times New Roman"/>
                <w:sz w:val="28"/>
                <w:szCs w:val="28"/>
              </w:rPr>
            </w:pPr>
            <w:r w:rsidRPr="006A4471">
              <w:rPr>
                <w:rFonts w:ascii="Times New Roman" w:hAnsi="Times New Roman" w:cs="Times New Roman"/>
                <w:sz w:val="28"/>
                <w:szCs w:val="28"/>
              </w:rPr>
              <w:t>201</w:t>
            </w:r>
            <w:r w:rsidR="00054A10">
              <w:rPr>
                <w:rFonts w:ascii="Times New Roman" w:hAnsi="Times New Roman" w:cs="Times New Roman"/>
                <w:sz w:val="28"/>
                <w:szCs w:val="28"/>
              </w:rPr>
              <w:t>9</w:t>
            </w:r>
          </w:p>
        </w:tc>
        <w:tc>
          <w:tcPr>
            <w:tcW w:w="1701" w:type="dxa"/>
          </w:tcPr>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rPr>
              <w:t>20</w:t>
            </w:r>
            <w:r w:rsidR="00054A10">
              <w:rPr>
                <w:rFonts w:ascii="Times New Roman" w:hAnsi="Times New Roman" w:cs="Times New Roman"/>
                <w:sz w:val="28"/>
                <w:szCs w:val="28"/>
              </w:rPr>
              <w:t>20</w:t>
            </w:r>
          </w:p>
        </w:tc>
      </w:tr>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1. Proceeds from realization of production</w:t>
            </w:r>
          </w:p>
        </w:tc>
        <w:tc>
          <w:tcPr>
            <w:tcW w:w="2835" w:type="dxa"/>
          </w:tcPr>
          <w:p w:rsidR="006A4471" w:rsidRPr="006A4471" w:rsidRDefault="006A4471" w:rsidP="00054A10">
            <w:pPr>
              <w:pStyle w:val="a5"/>
              <w:jc w:val="both"/>
              <w:rPr>
                <w:rFonts w:ascii="Times New Roman" w:hAnsi="Times New Roman" w:cs="Times New Roman"/>
                <w:sz w:val="28"/>
                <w:szCs w:val="28"/>
              </w:rPr>
            </w:pPr>
            <w:r w:rsidRPr="006A4471">
              <w:rPr>
                <w:rFonts w:ascii="Times New Roman" w:hAnsi="Times New Roman" w:cs="Times New Roman"/>
                <w:sz w:val="28"/>
                <w:szCs w:val="28"/>
                <w:lang w:val="en-US"/>
              </w:rPr>
              <w:t>One million</w:t>
            </w: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KZT</w:t>
            </w: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1</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65338</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123114</w:t>
            </w:r>
          </w:p>
        </w:tc>
      </w:tr>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w:t>
            </w:r>
            <w:r w:rsidRPr="006A4471">
              <w:rPr>
                <w:rFonts w:ascii="Times New Roman" w:hAnsi="Times New Roman" w:cs="Times New Roman"/>
                <w:sz w:val="28"/>
                <w:szCs w:val="28"/>
                <w:lang w:val="en-US"/>
              </w:rPr>
              <w:t xml:space="preserve"> 2</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2194</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6184</w:t>
            </w:r>
          </w:p>
        </w:tc>
      </w:tr>
      <w:tr w:rsidR="006A4471" w:rsidRPr="00C001E9" w:rsidTr="00A00F2C">
        <w:tc>
          <w:tcPr>
            <w:tcW w:w="2268" w:type="dxa"/>
          </w:tcPr>
          <w:p w:rsidR="006A4471" w:rsidRPr="006A4471" w:rsidRDefault="00054A10" w:rsidP="00054A10">
            <w:pPr>
              <w:pStyle w:val="a5"/>
              <w:rPr>
                <w:rFonts w:ascii="Times New Roman" w:hAnsi="Times New Roman" w:cs="Times New Roman"/>
                <w:sz w:val="28"/>
                <w:szCs w:val="28"/>
                <w:lang w:val="en-US"/>
              </w:rPr>
            </w:pPr>
            <w:r w:rsidRPr="00054A10">
              <w:rPr>
                <w:rFonts w:ascii="Times New Roman" w:hAnsi="Times New Roman" w:cs="Times New Roman"/>
                <w:sz w:val="28"/>
                <w:szCs w:val="28"/>
                <w:lang w:val="en-US"/>
              </w:rPr>
              <w:t>2</w:t>
            </w:r>
            <w:r w:rsidR="006A4471" w:rsidRPr="006A4471">
              <w:rPr>
                <w:rFonts w:ascii="Times New Roman" w:hAnsi="Times New Roman" w:cs="Times New Roman"/>
                <w:sz w:val="28"/>
                <w:szCs w:val="28"/>
                <w:lang w:val="en-US"/>
              </w:rPr>
              <w:t>. The average rests of material stocks</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1</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12045</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13859</w:t>
            </w:r>
          </w:p>
        </w:tc>
      </w:tr>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2</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126</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147</w:t>
            </w:r>
          </w:p>
        </w:tc>
      </w:tr>
      <w:tr w:rsidR="006A4471" w:rsidRPr="00C001E9" w:rsidTr="00A00F2C">
        <w:tc>
          <w:tcPr>
            <w:tcW w:w="2268" w:type="dxa"/>
          </w:tcPr>
          <w:p w:rsidR="006A4471" w:rsidRPr="006A4471" w:rsidRDefault="00054A10" w:rsidP="00054A10">
            <w:pPr>
              <w:pStyle w:val="a5"/>
              <w:rPr>
                <w:rFonts w:ascii="Times New Roman" w:hAnsi="Times New Roman" w:cs="Times New Roman"/>
                <w:sz w:val="28"/>
                <w:szCs w:val="28"/>
                <w:lang w:val="en-US"/>
              </w:rPr>
            </w:pPr>
            <w:r w:rsidRPr="00054A10">
              <w:rPr>
                <w:rFonts w:ascii="Times New Roman" w:hAnsi="Times New Roman" w:cs="Times New Roman"/>
                <w:sz w:val="28"/>
                <w:szCs w:val="28"/>
                <w:lang w:val="en-US"/>
              </w:rPr>
              <w:t>3</w:t>
            </w:r>
            <w:r w:rsidR="006A4471" w:rsidRPr="006A4471">
              <w:rPr>
                <w:rFonts w:ascii="Times New Roman" w:hAnsi="Times New Roman" w:cs="Times New Roman"/>
                <w:sz w:val="28"/>
                <w:szCs w:val="28"/>
                <w:lang w:val="en-US"/>
              </w:rPr>
              <w:t>. The average rests of means in calculations</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1</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17350</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30882</w:t>
            </w:r>
          </w:p>
        </w:tc>
      </w:tr>
      <w:tr w:rsidR="006A4471" w:rsidRPr="006A4471" w:rsidTr="00A00F2C">
        <w:tc>
          <w:tcPr>
            <w:tcW w:w="2268"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rPr>
              <w:t xml:space="preserve">№ </w:t>
            </w:r>
            <w:r w:rsidRPr="006A4471">
              <w:rPr>
                <w:rFonts w:ascii="Times New Roman" w:hAnsi="Times New Roman" w:cs="Times New Roman"/>
                <w:sz w:val="28"/>
                <w:szCs w:val="28"/>
                <w:lang w:val="en-US"/>
              </w:rPr>
              <w:t>2</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562</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532</w:t>
            </w:r>
          </w:p>
        </w:tc>
      </w:tr>
      <w:tr w:rsidR="006A4471" w:rsidRPr="006A4471" w:rsidTr="00A00F2C">
        <w:tc>
          <w:tcPr>
            <w:tcW w:w="2268" w:type="dxa"/>
          </w:tcPr>
          <w:p w:rsidR="006A4471" w:rsidRPr="006A4471" w:rsidRDefault="00054A10" w:rsidP="00054A10">
            <w:pPr>
              <w:pStyle w:val="a5"/>
              <w:rPr>
                <w:rFonts w:ascii="Times New Roman" w:hAnsi="Times New Roman" w:cs="Times New Roman"/>
                <w:sz w:val="28"/>
                <w:szCs w:val="28"/>
                <w:lang w:val="en-US"/>
              </w:rPr>
            </w:pPr>
            <w:r w:rsidRPr="00054A10">
              <w:rPr>
                <w:rFonts w:ascii="Times New Roman" w:hAnsi="Times New Roman" w:cs="Times New Roman"/>
                <w:sz w:val="28"/>
                <w:szCs w:val="28"/>
                <w:lang w:val="en-US"/>
              </w:rPr>
              <w:t>4</w:t>
            </w:r>
            <w:r w:rsidR="006A4471" w:rsidRPr="006A4471">
              <w:rPr>
                <w:rFonts w:ascii="Times New Roman" w:hAnsi="Times New Roman" w:cs="Times New Roman"/>
                <w:sz w:val="28"/>
                <w:szCs w:val="28"/>
                <w:lang w:val="en-US"/>
              </w:rPr>
              <w:t>. Reference of material turnaround means</w:t>
            </w:r>
          </w:p>
        </w:tc>
        <w:tc>
          <w:tcPr>
            <w:tcW w:w="2835" w:type="dxa"/>
          </w:tcPr>
          <w:p w:rsidR="006A4471" w:rsidRPr="006A4471" w:rsidRDefault="006A4471" w:rsidP="00054A10">
            <w:pPr>
              <w:pStyle w:val="a5"/>
              <w:jc w:val="both"/>
              <w:rPr>
                <w:rFonts w:ascii="Times New Roman" w:hAnsi="Times New Roman" w:cs="Times New Roman"/>
                <w:sz w:val="28"/>
                <w:szCs w:val="28"/>
              </w:rPr>
            </w:pPr>
            <w:r w:rsidRPr="006A4471">
              <w:rPr>
                <w:rFonts w:ascii="Times New Roman" w:hAnsi="Times New Roman" w:cs="Times New Roman"/>
                <w:sz w:val="28"/>
                <w:szCs w:val="28"/>
                <w:lang w:val="en-US"/>
              </w:rPr>
              <w:t xml:space="preserve">Number of revolutions </w:t>
            </w: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268" w:type="dxa"/>
          </w:tcPr>
          <w:p w:rsidR="006A4471" w:rsidRPr="006A4471" w:rsidRDefault="006A4471" w:rsidP="00054A10">
            <w:pPr>
              <w:pStyle w:val="a5"/>
              <w:jc w:val="both"/>
              <w:rPr>
                <w:rFonts w:ascii="Times New Roman" w:hAnsi="Times New Roman" w:cs="Times New Roman"/>
                <w:sz w:val="28"/>
                <w:szCs w:val="28"/>
              </w:rPr>
            </w:pPr>
            <w:r w:rsidRPr="006A4471">
              <w:rPr>
                <w:rFonts w:ascii="Times New Roman" w:hAnsi="Times New Roman" w:cs="Times New Roman"/>
                <w:sz w:val="28"/>
                <w:szCs w:val="28"/>
              </w:rPr>
              <w:t>№</w:t>
            </w:r>
            <w:r w:rsidRPr="006A4471">
              <w:rPr>
                <w:rFonts w:ascii="Times New Roman" w:hAnsi="Times New Roman" w:cs="Times New Roman"/>
                <w:sz w:val="28"/>
                <w:szCs w:val="28"/>
                <w:lang w:val="en-US"/>
              </w:rPr>
              <w:t>1</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5,4</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8,8</w:t>
            </w:r>
          </w:p>
        </w:tc>
      </w:tr>
      <w:tr w:rsidR="006A4471" w:rsidRPr="006A4471" w:rsidTr="00A00F2C">
        <w:tc>
          <w:tcPr>
            <w:tcW w:w="226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rPr>
              <w:t>№</w:t>
            </w:r>
            <w:r w:rsidRPr="006A4471">
              <w:rPr>
                <w:rFonts w:ascii="Times New Roman" w:hAnsi="Times New Roman" w:cs="Times New Roman"/>
                <w:sz w:val="28"/>
                <w:szCs w:val="28"/>
                <w:lang w:val="en-US"/>
              </w:rPr>
              <w:t>2</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17,4.</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42,1  </w:t>
            </w:r>
          </w:p>
        </w:tc>
      </w:tr>
      <w:tr w:rsidR="006A4471" w:rsidRPr="00C001E9" w:rsidTr="00A00F2C">
        <w:tc>
          <w:tcPr>
            <w:tcW w:w="2268" w:type="dxa"/>
          </w:tcPr>
          <w:p w:rsidR="006A4471" w:rsidRPr="006A4471" w:rsidRDefault="00054A10" w:rsidP="00054A10">
            <w:pPr>
              <w:pStyle w:val="a5"/>
              <w:jc w:val="both"/>
              <w:rPr>
                <w:rFonts w:ascii="Times New Roman" w:hAnsi="Times New Roman" w:cs="Times New Roman"/>
                <w:sz w:val="28"/>
                <w:szCs w:val="28"/>
                <w:lang w:val="en-US"/>
              </w:rPr>
            </w:pPr>
            <w:r w:rsidRPr="00054A10">
              <w:rPr>
                <w:rFonts w:ascii="Times New Roman" w:hAnsi="Times New Roman" w:cs="Times New Roman"/>
                <w:sz w:val="28"/>
                <w:szCs w:val="28"/>
                <w:lang w:val="en-US"/>
              </w:rPr>
              <w:t>5</w:t>
            </w:r>
            <w:r w:rsidR="006A4471" w:rsidRPr="006A4471">
              <w:rPr>
                <w:rFonts w:ascii="Times New Roman" w:hAnsi="Times New Roman" w:cs="Times New Roman"/>
                <w:sz w:val="28"/>
                <w:szCs w:val="28"/>
                <w:lang w:val="en-US"/>
              </w:rPr>
              <w:t>. Reference of means in calculations</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26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rPr>
              <w:t>№</w:t>
            </w:r>
            <w:r w:rsidRPr="006A4471">
              <w:rPr>
                <w:rFonts w:ascii="Times New Roman" w:hAnsi="Times New Roman" w:cs="Times New Roman"/>
                <w:sz w:val="28"/>
                <w:szCs w:val="28"/>
                <w:lang w:val="en-US"/>
              </w:rPr>
              <w:t>1</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3,76</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3.98</w:t>
            </w:r>
          </w:p>
        </w:tc>
      </w:tr>
      <w:tr w:rsidR="006A4471" w:rsidRPr="006A4471" w:rsidTr="00A00F2C">
        <w:tc>
          <w:tcPr>
            <w:tcW w:w="226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rPr>
              <w:t>№</w:t>
            </w:r>
            <w:r w:rsidRPr="006A4471">
              <w:rPr>
                <w:rFonts w:ascii="Times New Roman" w:hAnsi="Times New Roman" w:cs="Times New Roman"/>
                <w:sz w:val="28"/>
                <w:szCs w:val="28"/>
                <w:lang w:val="en-US"/>
              </w:rPr>
              <w:t>2</w:t>
            </w:r>
          </w:p>
        </w:tc>
        <w:tc>
          <w:tcPr>
            <w:tcW w:w="283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2126"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3,9 </w:t>
            </w:r>
          </w:p>
        </w:tc>
        <w:tc>
          <w:tcPr>
            <w:tcW w:w="1701"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11,62</w:t>
            </w:r>
          </w:p>
        </w:tc>
      </w:tr>
      <w:tr w:rsidR="006A4471" w:rsidRPr="00C001E9" w:rsidTr="00A00F2C">
        <w:tc>
          <w:tcPr>
            <w:tcW w:w="8930" w:type="dxa"/>
            <w:gridSpan w:val="4"/>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Note: It is developed by the author</w:t>
            </w:r>
          </w:p>
        </w:tc>
      </w:tr>
    </w:tbl>
    <w:p w:rsidR="006A4471" w:rsidRPr="006A4471" w:rsidRDefault="006A4471" w:rsidP="006A4471">
      <w:pPr>
        <w:pStyle w:val="a5"/>
        <w:ind w:firstLine="709"/>
        <w:jc w:val="both"/>
        <w:rPr>
          <w:rFonts w:ascii="Times New Roman" w:hAnsi="Times New Roman" w:cs="Times New Roman"/>
          <w:sz w:val="28"/>
          <w:szCs w:val="28"/>
          <w:lang w:val="en-US"/>
        </w:rPr>
      </w:pPr>
    </w:p>
    <w:p w:rsidR="005802EF" w:rsidRPr="006A4471" w:rsidRDefault="005802EF"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On 01.01.201</w:t>
      </w:r>
      <w:r w:rsidR="00054A10" w:rsidRPr="00054A10">
        <w:rPr>
          <w:rFonts w:ascii="Times New Roman" w:hAnsi="Times New Roman" w:cs="Times New Roman"/>
          <w:sz w:val="28"/>
          <w:szCs w:val="28"/>
          <w:lang w:val="en-US"/>
        </w:rPr>
        <w:t>9</w:t>
      </w:r>
      <w:r w:rsidRPr="006A4471">
        <w:rPr>
          <w:rFonts w:ascii="Times New Roman" w:hAnsi="Times New Roman" w:cs="Times New Roman"/>
          <w:sz w:val="28"/>
          <w:szCs w:val="28"/>
          <w:lang w:val="en-US"/>
        </w:rPr>
        <w:t xml:space="preserve"> on factor of security of stocks of the enterprise settle down from the worse to the best in the following order: №2, №1; on factor of a parity of extra and own means: №2, №1. On 01.01.20</w:t>
      </w:r>
      <w:r w:rsidR="00054A10" w:rsidRPr="000003DC">
        <w:rPr>
          <w:rFonts w:ascii="Times New Roman" w:hAnsi="Times New Roman" w:cs="Times New Roman"/>
          <w:sz w:val="28"/>
          <w:szCs w:val="28"/>
          <w:lang w:val="en-US"/>
        </w:rPr>
        <w:t>20</w:t>
      </w:r>
      <w:r w:rsidRPr="006A4471">
        <w:rPr>
          <w:rFonts w:ascii="Times New Roman" w:hAnsi="Times New Roman" w:cs="Times New Roman"/>
          <w:sz w:val="28"/>
          <w:szCs w:val="28"/>
          <w:lang w:val="en-US"/>
        </w:rPr>
        <w:t xml:space="preserve"> accordingly: №2, №1 and №1, №2. Factor of a parity of extra and own means influences except for the factors influencing factor of security of stocks, also general size of sources of own means. The less share of own turnaround means in sources of own means, the in the greater degree formation of factor of a parity of extra and own means will be irrespective of factor of security of stocks.</w:t>
      </w:r>
    </w:p>
    <w:p w:rsidR="005802EF" w:rsidRPr="000003DC" w:rsidRDefault="005802EF"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For the answer to a question - whether the level of factor of security of stocks, first of all is sufficient for the enterprise. It is necessary to know, whether the size of material turnaround means necessary for uninterrupted activity of the enterprise is, is </w:t>
      </w:r>
      <w:r w:rsidRPr="006A4471">
        <w:rPr>
          <w:rFonts w:ascii="Times New Roman" w:hAnsi="Times New Roman" w:cs="Times New Roman"/>
          <w:sz w:val="28"/>
          <w:szCs w:val="28"/>
          <w:lang w:val="en-US"/>
        </w:rPr>
        <w:lastRenderedPageBreak/>
        <w:t xml:space="preserve">higher or below necessary (see table </w:t>
      </w:r>
      <w:r w:rsidR="00E67E3D" w:rsidRPr="00E67E3D">
        <w:rPr>
          <w:rFonts w:ascii="Times New Roman" w:hAnsi="Times New Roman" w:cs="Times New Roman"/>
          <w:sz w:val="28"/>
          <w:szCs w:val="28"/>
          <w:lang w:val="en-US"/>
        </w:rPr>
        <w:t>6</w:t>
      </w:r>
      <w:r w:rsidRPr="006A4471">
        <w:rPr>
          <w:rFonts w:ascii="Times New Roman" w:hAnsi="Times New Roman" w:cs="Times New Roman"/>
          <w:sz w:val="28"/>
          <w:szCs w:val="28"/>
          <w:lang w:val="en-US"/>
        </w:rPr>
        <w:t>). The analysis will be carried out within the limits of the information contained in the public reporting of the enterprise. In these limits the condition of material stocks can be estimated proceeding from speed of their revolution.</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Source of financial resources of the state is also the means involved by the state credit. The important factor of growth of financial resources is increase of productivity of social activities that expresses relative increase of the national income during reproduction, and also conducts to growth of financial result of economic activities. The following factors are proportions of division of a total public product on fund of compensation of material inputs and the made national income. Decrease of a share of material inputs in a cumulative public product - is the factor promoting increase of the made national income of the basic source of financial resources. Growth of financial resources is influenced also by material - material structure of a social production as a whole and industrial production in particular. The above densities and rate of development of manufacture of the goods and services of consumer purpose in a social production, the can be possible volume of financial resources more.</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But the factor of a parity of extra both own means has also independent value since it is influenced with the factors which are not influencing other parameters of financial stability.</w:t>
      </w:r>
    </w:p>
    <w:p w:rsidR="006A4471" w:rsidRPr="000003DC"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At the enterprises with rhythmical manufacture where the objective reasons for slump in production in one quarters and its increase in others, speed of a revolution of material stocks on quarters should be identical with other things being equal. The enterprise №1: material stocks in 2014 have turned back 5, 4 times, and 2017. Half-year - 8</w:t>
      </w:r>
      <w:proofErr w:type="gramStart"/>
      <w:r w:rsidRPr="006A4471">
        <w:rPr>
          <w:rFonts w:ascii="Times New Roman" w:hAnsi="Times New Roman" w:cs="Times New Roman"/>
          <w:sz w:val="28"/>
          <w:szCs w:val="28"/>
          <w:lang w:val="en-US"/>
        </w:rPr>
        <w:t>,8</w:t>
      </w:r>
      <w:proofErr w:type="gramEnd"/>
      <w:r w:rsidRPr="006A4471">
        <w:rPr>
          <w:rFonts w:ascii="Times New Roman" w:hAnsi="Times New Roman" w:cs="Times New Roman"/>
          <w:sz w:val="28"/>
          <w:szCs w:val="28"/>
          <w:lang w:val="en-US"/>
        </w:rPr>
        <w:t>; 6,2 times, i.e. in 2 year of reference was more slowly, than in the first researched year - 2017. We accept that in 2014 excessive stocks was not. Then excessive stocks for 2018 are equal as a whole</w:t>
      </w:r>
    </w:p>
    <w:p w:rsidR="00054A10" w:rsidRPr="000003DC" w:rsidRDefault="00054A10"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color w:val="000000"/>
          <w:sz w:val="28"/>
          <w:szCs w:val="28"/>
          <w:lang w:val="en-US"/>
        </w:rPr>
        <w:t>13859-123114/8</w:t>
      </w:r>
      <w:proofErr w:type="gramStart"/>
      <w:r w:rsidRPr="006A4471">
        <w:rPr>
          <w:rFonts w:ascii="Times New Roman" w:hAnsi="Times New Roman" w:cs="Times New Roman"/>
          <w:color w:val="000000"/>
          <w:sz w:val="28"/>
          <w:szCs w:val="28"/>
          <w:lang w:val="en-US"/>
        </w:rPr>
        <w:t>,8</w:t>
      </w:r>
      <w:proofErr w:type="gramEnd"/>
      <w:r w:rsidRPr="006A4471">
        <w:rPr>
          <w:rFonts w:ascii="Times New Roman" w:hAnsi="Times New Roman" w:cs="Times New Roman"/>
          <w:color w:val="000000"/>
          <w:sz w:val="28"/>
          <w:szCs w:val="28"/>
          <w:lang w:val="en-US"/>
        </w:rPr>
        <w:t>=12415</w:t>
      </w:r>
    </w:p>
    <w:p w:rsidR="006A4471" w:rsidRPr="006A4471" w:rsidRDefault="006A4471" w:rsidP="006A4471">
      <w:pPr>
        <w:pStyle w:val="a5"/>
        <w:ind w:firstLine="709"/>
        <w:jc w:val="both"/>
        <w:rPr>
          <w:rFonts w:ascii="Times New Roman" w:hAnsi="Times New Roman" w:cs="Times New Roman"/>
          <w:color w:val="000000"/>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enterprise №2: excessive stocks for one year are equal:</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147 - 6184/42</w:t>
      </w:r>
      <w:proofErr w:type="gramStart"/>
      <w:r w:rsidRPr="006A4471">
        <w:rPr>
          <w:rFonts w:ascii="Times New Roman" w:hAnsi="Times New Roman" w:cs="Times New Roman"/>
          <w:sz w:val="28"/>
          <w:szCs w:val="28"/>
          <w:lang w:val="en-US"/>
        </w:rPr>
        <w:t>,1</w:t>
      </w:r>
      <w:proofErr w:type="gramEnd"/>
      <w:r w:rsidRPr="006A4471">
        <w:rPr>
          <w:rFonts w:ascii="Times New Roman" w:hAnsi="Times New Roman" w:cs="Times New Roman"/>
          <w:sz w:val="28"/>
          <w:szCs w:val="28"/>
          <w:lang w:val="en-US"/>
        </w:rPr>
        <w:t xml:space="preserve"> = 143394</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Such approach to an estimation of stocks contains an element of reserve. It is considered, that the size of stocks in the greater measure corresponds to the proved need for them for those periods in which speed of their revolution is higher.</w:t>
      </w:r>
    </w:p>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Other reserve - is not considered, that stocks during this period when we count their normal, also can be higher normal. This reserve reduces a level of excess of stocks in comparison with normal in the periods when this excess takes place.</w:t>
      </w:r>
    </w:p>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Thus, according to calculations, at the enterprise №1 in 201</w:t>
      </w:r>
      <w:r w:rsidR="00054A10" w:rsidRPr="00054A10">
        <w:rPr>
          <w:rFonts w:ascii="Times New Roman" w:hAnsi="Times New Roman" w:cs="Times New Roman"/>
          <w:sz w:val="28"/>
          <w:szCs w:val="28"/>
          <w:lang w:val="en-US"/>
        </w:rPr>
        <w:t>9</w:t>
      </w:r>
      <w:r w:rsidRPr="006A4471">
        <w:rPr>
          <w:rFonts w:ascii="Times New Roman" w:hAnsi="Times New Roman" w:cs="Times New Roman"/>
          <w:sz w:val="28"/>
          <w:szCs w:val="28"/>
          <w:lang w:val="en-US"/>
        </w:rPr>
        <w:t xml:space="preserve"> excessive stocks have made 113</w:t>
      </w:r>
      <w:proofErr w:type="gramStart"/>
      <w:r w:rsidRPr="006A4471">
        <w:rPr>
          <w:rFonts w:ascii="Times New Roman" w:hAnsi="Times New Roman" w:cs="Times New Roman"/>
          <w:sz w:val="28"/>
          <w:szCs w:val="28"/>
          <w:lang w:val="en-US"/>
        </w:rPr>
        <w:t>,1</w:t>
      </w:r>
      <w:proofErr w:type="gramEnd"/>
      <w:r w:rsidRPr="006A4471">
        <w:rPr>
          <w:rFonts w:ascii="Times New Roman" w:hAnsi="Times New Roman" w:cs="Times New Roman"/>
          <w:sz w:val="28"/>
          <w:szCs w:val="28"/>
          <w:lang w:val="en-US"/>
        </w:rPr>
        <w:t xml:space="preserve"> % of actual stocks</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lastRenderedPageBreak/>
        <w:t>(12415/12045) *100 = 113</w:t>
      </w:r>
      <w:proofErr w:type="gramStart"/>
      <w:r w:rsidRPr="006A4471">
        <w:rPr>
          <w:rFonts w:ascii="Times New Roman" w:hAnsi="Times New Roman" w:cs="Times New Roman"/>
          <w:sz w:val="28"/>
          <w:szCs w:val="28"/>
          <w:lang w:val="en-US"/>
        </w:rPr>
        <w:t>,1</w:t>
      </w:r>
      <w:proofErr w:type="gramEnd"/>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At the enterprise №2 - 100, 9%</w:t>
      </w:r>
    </w:p>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cases when stocks are higher necessary, the normal factor of security should be determined by their own turnaround means recognizing that own sources should be, the necessary sizes of stocks are covered, it is possible to cover the rest extra means.</w:t>
      </w:r>
    </w:p>
    <w:p w:rsidR="00054A10" w:rsidRPr="000003DC"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Having analyzed the received data it is possible to tell, that at both enterprises the actual factor of security has a level above sufficient.  </w:t>
      </w:r>
    </w:p>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Normal for the enterprise factor of security of stocks own turnaround means - the basis, allowing determining normal factor of a parity of extra and own means.</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Own sources of means should cover material turnaround means within the limits of necessary stocks and all cost of the basic means and outside of turnaround actives. Other part of property of the enterprise is allowable to cover with extra means. If to calculate, what part of property the basic means and outside of turnaround make totally actives and necessary material stocks it is uneasy to determine normal for the enterprise factor of a parity of extra and own means [37].</w:t>
      </w:r>
    </w:p>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Let's sum up an estimation of financial stability of the enterprise on the basis of factors of security of stocks own turnaround means and parities of extra and own means. The made calculations of a normal level of factors allow stating a comparable quantitative estimation of financial stability of the enterprise for these two parameters.</w:t>
      </w:r>
    </w:p>
    <w:p w:rsidR="00054A10" w:rsidRPr="000003DC"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factor of security of stocks own turnaround means shows, how many own turnaround means the enterprise has on ruble of material stocks, and normal factor - how many it should have as a necessary minimum. The deviation of actual factor from normal measures, what sum of own turnaround means does not suffice or how many them over minimally necessary size. Comparison gives the answer to a question, whether it is possible for the enterprise to increase material stocks or they are necessary for reducing; if decrease for any reasons is impossible or undesirable, at the enterprise only one way to increase of financial stability - increase of the sizes of own turnaround means. To increase own turnaround means it is possible in several ways: Growth of net profit and change of directions of its use (we already marked, that any of two enterprises in the analyzed period did not direct profit on a gain turnaround means); liquidation of unnecessary basic means and others in non-turnaround actives if those are; attraction of long-term extra means for capital investments.</w:t>
      </w:r>
    </w:p>
    <w:p w:rsidR="006A4471" w:rsidRPr="006A4471" w:rsidRDefault="006A4471"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Accommodation of means of the enterprises has very big value in financial activity from it depends financial condition the enterprises In this connection during the analysis of actives of the enterprises first of all it is necessary to study changes in their structure, structure and to give them an estimation, as shown on an example in the following table.</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Let's result the integrated circuit of structure of actives of balance (see tables </w:t>
      </w:r>
      <w:r w:rsidR="00E67E3D" w:rsidRPr="00E67E3D">
        <w:rPr>
          <w:rFonts w:ascii="Times New Roman" w:hAnsi="Times New Roman" w:cs="Times New Roman"/>
          <w:sz w:val="28"/>
          <w:szCs w:val="28"/>
          <w:lang w:val="en-US"/>
        </w:rPr>
        <w:t>7</w:t>
      </w:r>
      <w:proofErr w:type="gramStart"/>
      <w:r w:rsidRPr="006A4471">
        <w:rPr>
          <w:rFonts w:ascii="Times New Roman" w:hAnsi="Times New Roman" w:cs="Times New Roman"/>
          <w:sz w:val="28"/>
          <w:szCs w:val="28"/>
          <w:lang w:val="en-US"/>
        </w:rPr>
        <w:t>,</w:t>
      </w:r>
      <w:r w:rsidR="00E67E3D" w:rsidRPr="00E67E3D">
        <w:rPr>
          <w:rFonts w:ascii="Times New Roman" w:hAnsi="Times New Roman" w:cs="Times New Roman"/>
          <w:sz w:val="28"/>
          <w:szCs w:val="28"/>
          <w:lang w:val="en-US"/>
        </w:rPr>
        <w:t>8</w:t>
      </w:r>
      <w:proofErr w:type="gramEnd"/>
      <w:r w:rsidRPr="006A4471">
        <w:rPr>
          <w:rFonts w:ascii="Times New Roman" w:hAnsi="Times New Roman" w:cs="Times New Roman"/>
          <w:sz w:val="28"/>
          <w:szCs w:val="28"/>
          <w:lang w:val="en-US"/>
        </w:rPr>
        <w:t>) .</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lastRenderedPageBreak/>
        <w:t xml:space="preserve">Table </w:t>
      </w:r>
      <w:r w:rsidR="00E67E3D" w:rsidRPr="00E67E3D">
        <w:rPr>
          <w:rFonts w:ascii="Times New Roman" w:hAnsi="Times New Roman" w:cs="Times New Roman"/>
          <w:sz w:val="28"/>
          <w:szCs w:val="28"/>
          <w:lang w:val="en-US"/>
        </w:rPr>
        <w:t>7</w:t>
      </w:r>
      <w:r w:rsidRPr="006A4471">
        <w:rPr>
          <w:rFonts w:ascii="Times New Roman" w:hAnsi="Times New Roman" w:cs="Times New Roman"/>
          <w:sz w:val="28"/>
          <w:szCs w:val="28"/>
          <w:lang w:val="en-US"/>
        </w:rPr>
        <w:t xml:space="preserve"> - Analytical grouping and the analysis of clauses of an active of balance the enterprise 1</w:t>
      </w:r>
    </w:p>
    <w:p w:rsidR="006A4471" w:rsidRPr="006A4471" w:rsidRDefault="006A4471" w:rsidP="006A4471">
      <w:pPr>
        <w:pStyle w:val="a5"/>
        <w:ind w:firstLine="709"/>
        <w:jc w:val="both"/>
        <w:rPr>
          <w:rFonts w:ascii="Times New Roman" w:hAnsi="Times New Roman" w:cs="Times New Roman"/>
          <w:sz w:val="28"/>
          <w:szCs w:val="28"/>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417"/>
        <w:gridCol w:w="1134"/>
        <w:gridCol w:w="1418"/>
        <w:gridCol w:w="1061"/>
        <w:gridCol w:w="1490"/>
        <w:gridCol w:w="1662"/>
      </w:tblGrid>
      <w:tr w:rsidR="006A4471" w:rsidRPr="006A4471" w:rsidTr="00A00F2C">
        <w:tc>
          <w:tcPr>
            <w:tcW w:w="1702" w:type="dxa"/>
          </w:tcPr>
          <w:p w:rsidR="006A4471" w:rsidRPr="006A4471" w:rsidRDefault="006A4471" w:rsidP="00054A10">
            <w:pPr>
              <w:pStyle w:val="a5"/>
              <w:rPr>
                <w:rFonts w:ascii="Times New Roman" w:hAnsi="Times New Roman" w:cs="Times New Roman"/>
                <w:sz w:val="28"/>
                <w:szCs w:val="28"/>
                <w:lang w:val="en-US"/>
              </w:rPr>
            </w:pPr>
            <w:r w:rsidRPr="006A4471">
              <w:rPr>
                <w:rFonts w:ascii="Times New Roman" w:hAnsi="Times New Roman" w:cs="Times New Roman"/>
                <w:sz w:val="28"/>
                <w:szCs w:val="28"/>
                <w:lang w:val="en-US"/>
              </w:rPr>
              <w:t>Active of balance</w:t>
            </w:r>
          </w:p>
        </w:tc>
        <w:tc>
          <w:tcPr>
            <w:tcW w:w="2551" w:type="dxa"/>
            <w:gridSpan w:val="2"/>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By the beginning of one year</w:t>
            </w: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On the end of the period</w:t>
            </w:r>
          </w:p>
        </w:tc>
        <w:tc>
          <w:tcPr>
            <w:tcW w:w="2551" w:type="dxa"/>
            <w:gridSpan w:val="2"/>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Absolute Deviation</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(rejection)</w:t>
            </w:r>
          </w:p>
        </w:tc>
        <w:tc>
          <w:tcPr>
            <w:tcW w:w="1662"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Rate of growth in %</w:t>
            </w:r>
          </w:p>
        </w:tc>
      </w:tr>
      <w:tr w:rsidR="006A4471" w:rsidRPr="006A4471" w:rsidTr="00A00F2C">
        <w:tc>
          <w:tcPr>
            <w:tcW w:w="1702"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17"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Thousand KZT</w:t>
            </w:r>
          </w:p>
        </w:tc>
        <w:tc>
          <w:tcPr>
            <w:tcW w:w="113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Thousand KZT</w:t>
            </w:r>
          </w:p>
        </w:tc>
        <w:tc>
          <w:tcPr>
            <w:tcW w:w="1061"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149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thousand KZT</w:t>
            </w:r>
          </w:p>
        </w:tc>
        <w:tc>
          <w:tcPr>
            <w:tcW w:w="1662"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02"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Property</w:t>
            </w:r>
          </w:p>
        </w:tc>
        <w:tc>
          <w:tcPr>
            <w:tcW w:w="1417"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191067</w:t>
            </w:r>
          </w:p>
        </w:tc>
        <w:tc>
          <w:tcPr>
            <w:tcW w:w="113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454221</w:t>
            </w:r>
          </w:p>
        </w:tc>
        <w:tc>
          <w:tcPr>
            <w:tcW w:w="1061"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149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263154</w:t>
            </w:r>
          </w:p>
        </w:tc>
        <w:tc>
          <w:tcPr>
            <w:tcW w:w="16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237</w:t>
            </w:r>
          </w:p>
        </w:tc>
      </w:tr>
      <w:tr w:rsidR="006A4471" w:rsidRPr="006A4471" w:rsidTr="00A00F2C">
        <w:tc>
          <w:tcPr>
            <w:tcW w:w="1702"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Mobilized actives</w:t>
            </w:r>
          </w:p>
        </w:tc>
        <w:tc>
          <w:tcPr>
            <w:tcW w:w="1417"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161671</w:t>
            </w:r>
          </w:p>
        </w:tc>
        <w:tc>
          <w:tcPr>
            <w:tcW w:w="113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84.6</w:t>
            </w: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394232</w:t>
            </w:r>
          </w:p>
        </w:tc>
        <w:tc>
          <w:tcPr>
            <w:tcW w:w="1061"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86,8</w:t>
            </w:r>
          </w:p>
        </w:tc>
        <w:tc>
          <w:tcPr>
            <w:tcW w:w="149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232561</w:t>
            </w:r>
          </w:p>
        </w:tc>
        <w:tc>
          <w:tcPr>
            <w:tcW w:w="16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243,1</w:t>
            </w:r>
          </w:p>
        </w:tc>
      </w:tr>
      <w:tr w:rsidR="006A4471" w:rsidRPr="006A4471" w:rsidTr="00A00F2C">
        <w:tc>
          <w:tcPr>
            <w:tcW w:w="1702"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Turnaround actives</w:t>
            </w:r>
          </w:p>
        </w:tc>
        <w:tc>
          <w:tcPr>
            <w:tcW w:w="1417"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29396</w:t>
            </w:r>
          </w:p>
        </w:tc>
        <w:tc>
          <w:tcPr>
            <w:tcW w:w="113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15,4</w:t>
            </w: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59989</w:t>
            </w:r>
          </w:p>
        </w:tc>
        <w:tc>
          <w:tcPr>
            <w:tcW w:w="1061"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13,2</w:t>
            </w:r>
          </w:p>
        </w:tc>
        <w:tc>
          <w:tcPr>
            <w:tcW w:w="149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30593</w:t>
            </w:r>
          </w:p>
        </w:tc>
        <w:tc>
          <w:tcPr>
            <w:tcW w:w="16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204,1</w:t>
            </w:r>
          </w:p>
        </w:tc>
      </w:tr>
      <w:tr w:rsidR="006A4471" w:rsidRPr="006A4471" w:rsidTr="00A00F2C">
        <w:tc>
          <w:tcPr>
            <w:tcW w:w="1702"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Including.</w:t>
            </w:r>
          </w:p>
        </w:tc>
        <w:tc>
          <w:tcPr>
            <w:tcW w:w="1417"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18"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061"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90"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662"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702"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Stocks</w:t>
            </w:r>
          </w:p>
        </w:tc>
        <w:tc>
          <w:tcPr>
            <w:tcW w:w="1417"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12045</w:t>
            </w: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15674</w:t>
            </w:r>
          </w:p>
        </w:tc>
        <w:tc>
          <w:tcPr>
            <w:tcW w:w="1061"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9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3629</w:t>
            </w:r>
          </w:p>
        </w:tc>
        <w:tc>
          <w:tcPr>
            <w:tcW w:w="16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130,1</w:t>
            </w:r>
          </w:p>
        </w:tc>
      </w:tr>
      <w:tr w:rsidR="006A4471" w:rsidRPr="006A4471" w:rsidTr="00A00F2C">
        <w:tc>
          <w:tcPr>
            <w:tcW w:w="1702"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Debtors debts</w:t>
            </w:r>
          </w:p>
        </w:tc>
        <w:tc>
          <w:tcPr>
            <w:tcW w:w="1417"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16341</w:t>
            </w: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33558</w:t>
            </w:r>
          </w:p>
        </w:tc>
        <w:tc>
          <w:tcPr>
            <w:tcW w:w="1061"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9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19217</w:t>
            </w:r>
          </w:p>
        </w:tc>
        <w:tc>
          <w:tcPr>
            <w:tcW w:w="16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217,2</w:t>
            </w:r>
          </w:p>
        </w:tc>
      </w:tr>
      <w:tr w:rsidR="006A4471" w:rsidRPr="006A4471" w:rsidTr="00A00F2C">
        <w:tc>
          <w:tcPr>
            <w:tcW w:w="1702" w:type="dxa"/>
          </w:tcPr>
          <w:p w:rsidR="006A4471" w:rsidRPr="006A4471" w:rsidRDefault="006A4471" w:rsidP="005802EF">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Money resources</w:t>
            </w:r>
          </w:p>
        </w:tc>
        <w:tc>
          <w:tcPr>
            <w:tcW w:w="1417"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1010</w:t>
            </w: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1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10757</w:t>
            </w:r>
          </w:p>
        </w:tc>
        <w:tc>
          <w:tcPr>
            <w:tcW w:w="1061"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49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9747</w:t>
            </w:r>
          </w:p>
        </w:tc>
        <w:tc>
          <w:tcPr>
            <w:tcW w:w="1662"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10 times</w:t>
            </w:r>
          </w:p>
        </w:tc>
      </w:tr>
      <w:tr w:rsidR="006A4471" w:rsidRPr="00C001E9" w:rsidTr="00A00F2C">
        <w:tc>
          <w:tcPr>
            <w:tcW w:w="9884" w:type="dxa"/>
            <w:gridSpan w:val="7"/>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Note: It is developed by the author</w:t>
            </w:r>
          </w:p>
        </w:tc>
      </w:tr>
    </w:tbl>
    <w:p w:rsidR="005802EF" w:rsidRPr="00054A10" w:rsidRDefault="005802EF" w:rsidP="005802EF">
      <w:pPr>
        <w:pStyle w:val="a5"/>
        <w:ind w:firstLine="709"/>
        <w:jc w:val="both"/>
        <w:rPr>
          <w:rFonts w:ascii="Times New Roman" w:hAnsi="Times New Roman" w:cs="Times New Roman"/>
          <w:sz w:val="28"/>
          <w:szCs w:val="28"/>
          <w:lang w:val="en-US"/>
        </w:rPr>
      </w:pPr>
    </w:p>
    <w:p w:rsidR="005802EF" w:rsidRPr="006A4471" w:rsidRDefault="005802EF"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If the actual factor of security of stocks own turnaround means is higher normal, it is possible to calculate, how many material turnaround means the enterprise can get over actually available without damage to a financial condition.</w:t>
      </w:r>
    </w:p>
    <w:p w:rsidR="005802EF" w:rsidRPr="006A4471" w:rsidRDefault="005802EF"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Comparison of normal and actual factors of a parity of extra and own means gives the answer to a question, how many extra means are necessary to return to creditors immediately to finish dependence on them up to a normal level; or, on the contrary, how many extra means the enterprise can take in addition to already available without damage to the financial independence. </w:t>
      </w:r>
    </w:p>
    <w:p w:rsidR="005802EF" w:rsidRPr="006A4471" w:rsidRDefault="005802EF"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Realization of the horizontal analysis allows comparing among themselves sizes of concrete clauses of balance in relative and absolute expression for the considered period</w:t>
      </w:r>
    </w:p>
    <w:p w:rsidR="005802EF" w:rsidRPr="006A4471" w:rsidRDefault="005802EF"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Comparing separate kinds of actives with the appropriate kinds of passives determine liquidity of balance of the enterprise</w:t>
      </w:r>
    </w:p>
    <w:p w:rsidR="005802EF" w:rsidRPr="006A4471" w:rsidRDefault="005802EF"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The active of balance contains data on accommodation of the capital available of the enterprise.</w:t>
      </w:r>
    </w:p>
    <w:p w:rsidR="006A4471" w:rsidRPr="00302082" w:rsidRDefault="006A4471" w:rsidP="006A4471">
      <w:pPr>
        <w:pStyle w:val="a5"/>
        <w:ind w:firstLine="709"/>
        <w:jc w:val="both"/>
        <w:rPr>
          <w:rFonts w:ascii="Times New Roman" w:hAnsi="Times New Roman" w:cs="Times New Roman"/>
          <w:sz w:val="28"/>
          <w:szCs w:val="28"/>
          <w:lang w:val="en-US"/>
        </w:rPr>
      </w:pPr>
    </w:p>
    <w:p w:rsidR="00E67E3D" w:rsidRPr="00302082" w:rsidRDefault="00E67E3D"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lastRenderedPageBreak/>
        <w:t xml:space="preserve">Table </w:t>
      </w:r>
      <w:r w:rsidR="00E67E3D" w:rsidRPr="00E67E3D">
        <w:rPr>
          <w:rFonts w:ascii="Times New Roman" w:hAnsi="Times New Roman" w:cs="Times New Roman"/>
          <w:sz w:val="28"/>
          <w:szCs w:val="28"/>
          <w:lang w:val="en-US"/>
        </w:rPr>
        <w:t xml:space="preserve">8 </w:t>
      </w:r>
      <w:r w:rsidRPr="006A4471">
        <w:rPr>
          <w:rFonts w:ascii="Times New Roman" w:hAnsi="Times New Roman" w:cs="Times New Roman"/>
          <w:sz w:val="28"/>
          <w:szCs w:val="28"/>
          <w:lang w:val="en-US"/>
        </w:rPr>
        <w:t>- Analytical grouping and the analysis of clauses of an active of balance of the enterprise №2</w:t>
      </w:r>
    </w:p>
    <w:p w:rsidR="006A4471" w:rsidRPr="006A4471" w:rsidRDefault="006A4471" w:rsidP="006A4471">
      <w:pPr>
        <w:pStyle w:val="a5"/>
        <w:ind w:firstLine="709"/>
        <w:jc w:val="both"/>
        <w:rPr>
          <w:rFonts w:ascii="Times New Roman" w:hAnsi="Times New Roman" w:cs="Times New Roman"/>
          <w:sz w:val="28"/>
          <w:szCs w:val="28"/>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988"/>
        <w:gridCol w:w="985"/>
        <w:gridCol w:w="988"/>
        <w:gridCol w:w="985"/>
        <w:gridCol w:w="1970"/>
        <w:gridCol w:w="1970"/>
      </w:tblGrid>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Active of balance</w:t>
            </w:r>
          </w:p>
        </w:tc>
        <w:tc>
          <w:tcPr>
            <w:tcW w:w="1973" w:type="dxa"/>
            <w:gridSpan w:val="2"/>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By the beginning of one year</w:t>
            </w:r>
          </w:p>
        </w:tc>
        <w:tc>
          <w:tcPr>
            <w:tcW w:w="1973" w:type="dxa"/>
            <w:gridSpan w:val="2"/>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On the end of the period</w:t>
            </w:r>
          </w:p>
        </w:tc>
        <w:tc>
          <w:tcPr>
            <w:tcW w:w="197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Absolute Deviation(rejection)</w:t>
            </w:r>
          </w:p>
        </w:tc>
        <w:tc>
          <w:tcPr>
            <w:tcW w:w="197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Rate of growth in %</w:t>
            </w:r>
          </w:p>
        </w:tc>
      </w:tr>
      <w:tr w:rsidR="006A4471" w:rsidRPr="006A4471" w:rsidTr="00A00F2C">
        <w:tc>
          <w:tcPr>
            <w:tcW w:w="200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Thousand KZT</w:t>
            </w:r>
          </w:p>
        </w:tc>
        <w:tc>
          <w:tcPr>
            <w:tcW w:w="98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Thousand KZT</w:t>
            </w:r>
          </w:p>
        </w:tc>
        <w:tc>
          <w:tcPr>
            <w:tcW w:w="98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1970"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thousand KZT</w:t>
            </w: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00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Property</w:t>
            </w: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5421</w:t>
            </w:r>
          </w:p>
        </w:tc>
        <w:tc>
          <w:tcPr>
            <w:tcW w:w="98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5180</w:t>
            </w:r>
          </w:p>
        </w:tc>
        <w:tc>
          <w:tcPr>
            <w:tcW w:w="98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-241</w:t>
            </w: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95,5</w:t>
            </w:r>
          </w:p>
        </w:tc>
      </w:tr>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Mobilized actives</w:t>
            </w: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4740</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4510</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-230</w:t>
            </w: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95,1</w:t>
            </w:r>
          </w:p>
        </w:tc>
      </w:tr>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Turnaround actives</w:t>
            </w: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690</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670</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-20</w:t>
            </w: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97,1</w:t>
            </w:r>
          </w:p>
        </w:tc>
      </w:tr>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Including.</w:t>
            </w:r>
          </w:p>
        </w:tc>
        <w:tc>
          <w:tcPr>
            <w:tcW w:w="988"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Stocks</w:t>
            </w: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126</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158</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32</w:t>
            </w: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125,3</w:t>
            </w:r>
          </w:p>
        </w:tc>
      </w:tr>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Debtors debts</w:t>
            </w: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562</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487</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-75</w:t>
            </w: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86,6</w:t>
            </w:r>
          </w:p>
        </w:tc>
      </w:tr>
      <w:tr w:rsidR="006A4471" w:rsidRPr="006A4471" w:rsidTr="00A00F2C">
        <w:tc>
          <w:tcPr>
            <w:tcW w:w="200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Money resources</w:t>
            </w:r>
          </w:p>
        </w:tc>
        <w:tc>
          <w:tcPr>
            <w:tcW w:w="988" w:type="dxa"/>
          </w:tcPr>
          <w:p w:rsidR="006A4471" w:rsidRPr="006A4471" w:rsidRDefault="006A4471" w:rsidP="00054A10">
            <w:pPr>
              <w:pStyle w:val="a5"/>
              <w:jc w:val="center"/>
              <w:rPr>
                <w:rFonts w:ascii="Times New Roman" w:hAnsi="Times New Roman" w:cs="Times New Roman"/>
                <w:sz w:val="28"/>
                <w:szCs w:val="28"/>
                <w:lang w:val="en-US"/>
              </w:rPr>
            </w:pPr>
            <w:r w:rsidRPr="006A4471">
              <w:rPr>
                <w:rFonts w:ascii="Times New Roman" w:hAnsi="Times New Roman" w:cs="Times New Roman"/>
                <w:sz w:val="28"/>
                <w:szCs w:val="28"/>
                <w:lang w:val="en-US"/>
              </w:rPr>
              <w:t>2</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988"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13</w:t>
            </w:r>
          </w:p>
        </w:tc>
        <w:tc>
          <w:tcPr>
            <w:tcW w:w="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70"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11</w:t>
            </w:r>
          </w:p>
        </w:tc>
        <w:tc>
          <w:tcPr>
            <w:tcW w:w="1970" w:type="dxa"/>
          </w:tcPr>
          <w:p w:rsidR="006A4471" w:rsidRPr="006A4471" w:rsidRDefault="006A4471" w:rsidP="00054A10">
            <w:pPr>
              <w:pStyle w:val="a5"/>
              <w:jc w:val="center"/>
              <w:rPr>
                <w:rFonts w:ascii="Times New Roman" w:hAnsi="Times New Roman" w:cs="Times New Roman"/>
                <w:sz w:val="28"/>
                <w:szCs w:val="28"/>
                <w:lang w:val="en-US"/>
              </w:rPr>
            </w:pPr>
            <w:r w:rsidRPr="006A4471">
              <w:rPr>
                <w:rFonts w:ascii="Times New Roman" w:hAnsi="Times New Roman" w:cs="Times New Roman"/>
                <w:sz w:val="28"/>
                <w:szCs w:val="28"/>
                <w:lang w:val="en-US"/>
              </w:rPr>
              <w:t>In 6 times</w:t>
            </w:r>
          </w:p>
        </w:tc>
      </w:tr>
      <w:tr w:rsidR="006A4471" w:rsidRPr="00C001E9" w:rsidTr="00A00F2C">
        <w:tc>
          <w:tcPr>
            <w:tcW w:w="9890" w:type="dxa"/>
            <w:gridSpan w:val="7"/>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Note: It is developed by the author</w:t>
            </w:r>
          </w:p>
        </w:tc>
      </w:tr>
    </w:tbl>
    <w:p w:rsidR="00054A10" w:rsidRPr="00054A10" w:rsidRDefault="00054A10"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According to the table it is visible, that for the accounting period the structure of an active of the analyzed enterprises has essentially changed. Change or increase of accounts of debtors is necessary to analyze influence on a financial condition of the enterprise. If the enterprise expands the activity the number of buyers grows and, as a rule, debtors debts. On the other hand the enterprise can reduce shipment of production then accounts of debtors will decrease. Hence growth debtor’s debts not always are estimated negatively. It is necessary to distinguish the normal and delayed debts. Presence by last creates financial difficulties. The big influence renders and condition industrial stocks. </w:t>
      </w:r>
      <w:proofErr w:type="gramStart"/>
      <w:r w:rsidRPr="006A4471">
        <w:rPr>
          <w:rFonts w:ascii="Times New Roman" w:hAnsi="Times New Roman" w:cs="Times New Roman"/>
          <w:sz w:val="28"/>
          <w:szCs w:val="28"/>
          <w:lang w:val="en-US"/>
        </w:rPr>
        <w:t>Presence smaller on volume, but more mobile stocks means, that the smaller sum of available financial resources is in a stock.</w:t>
      </w:r>
      <w:proofErr w:type="gramEnd"/>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Accumulation of the big stocks testifies to recession of financial activity of the enterprise [29].  </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The increase of the rests in warehouses of the enterprise results as in long freezing turnaround means. To absence of a monetary cash, requirement for credits and payment of interests on them. </w:t>
      </w:r>
      <w:proofErr w:type="gramStart"/>
      <w:r w:rsidRPr="006A4471">
        <w:rPr>
          <w:rFonts w:ascii="Times New Roman" w:hAnsi="Times New Roman" w:cs="Times New Roman"/>
          <w:sz w:val="28"/>
          <w:szCs w:val="28"/>
          <w:lang w:val="en-US"/>
        </w:rPr>
        <w:t>To growth of creditor debts to suppliers, the budget.</w:t>
      </w:r>
      <w:proofErr w:type="gramEnd"/>
      <w:r w:rsidRPr="006A4471">
        <w:rPr>
          <w:rFonts w:ascii="Times New Roman" w:hAnsi="Times New Roman" w:cs="Times New Roman"/>
          <w:sz w:val="28"/>
          <w:szCs w:val="28"/>
          <w:lang w:val="en-US"/>
        </w:rPr>
        <w:t xml:space="preserve"> Now it is one of principal causes of slump in production, reduction of its efficiency, low solvency of the enterprises. For the analysis of structure, duration, and the reasons of formation of the above permitted standard rests of finished goods the data of the analytical and </w:t>
      </w:r>
      <w:r w:rsidRPr="006A4471">
        <w:rPr>
          <w:rFonts w:ascii="Times New Roman" w:hAnsi="Times New Roman" w:cs="Times New Roman"/>
          <w:sz w:val="28"/>
          <w:szCs w:val="28"/>
          <w:lang w:val="en-US"/>
        </w:rPr>
        <w:lastRenderedPageBreak/>
        <w:t>warehouse account, inventory and the operative data of a sales department are used, services of marketing.</w:t>
      </w:r>
    </w:p>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Table </w:t>
      </w:r>
      <w:r w:rsidR="00E67E3D" w:rsidRPr="00E67E3D">
        <w:rPr>
          <w:rFonts w:ascii="Times New Roman" w:hAnsi="Times New Roman" w:cs="Times New Roman"/>
          <w:sz w:val="28"/>
          <w:szCs w:val="28"/>
          <w:lang w:val="en-US"/>
        </w:rPr>
        <w:t>9</w:t>
      </w:r>
      <w:r w:rsidRPr="006A4471">
        <w:rPr>
          <w:rFonts w:ascii="Times New Roman" w:hAnsi="Times New Roman" w:cs="Times New Roman"/>
          <w:sz w:val="28"/>
          <w:szCs w:val="28"/>
          <w:lang w:val="en-US"/>
        </w:rPr>
        <w:t xml:space="preserve"> - Analytical grouping and the analysis of clauses of balance. </w:t>
      </w:r>
      <w:proofErr w:type="gramStart"/>
      <w:r w:rsidRPr="006A4471">
        <w:rPr>
          <w:rFonts w:ascii="Times New Roman" w:hAnsi="Times New Roman" w:cs="Times New Roman"/>
          <w:sz w:val="28"/>
          <w:szCs w:val="28"/>
          <w:lang w:val="en-US"/>
        </w:rPr>
        <w:t>The enterprise 1.</w:t>
      </w:r>
      <w:proofErr w:type="gramEnd"/>
    </w:p>
    <w:p w:rsidR="006A4471" w:rsidRPr="006A4471" w:rsidRDefault="006A4471" w:rsidP="006A4471">
      <w:pPr>
        <w:pStyle w:val="a5"/>
        <w:ind w:firstLine="709"/>
        <w:jc w:val="both"/>
        <w:rPr>
          <w:rFonts w:ascii="Times New Roman" w:hAnsi="Times New Roman" w:cs="Times New Roman"/>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115"/>
        <w:gridCol w:w="1134"/>
        <w:gridCol w:w="1134"/>
        <w:gridCol w:w="1134"/>
        <w:gridCol w:w="1985"/>
        <w:gridCol w:w="1384"/>
      </w:tblGrid>
      <w:tr w:rsidR="006A4471" w:rsidRPr="006A4471" w:rsidTr="00A00F2C">
        <w:tc>
          <w:tcPr>
            <w:tcW w:w="1862"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Passive of balance</w:t>
            </w:r>
          </w:p>
        </w:tc>
        <w:tc>
          <w:tcPr>
            <w:tcW w:w="2249" w:type="dxa"/>
            <w:gridSpan w:val="2"/>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By the beginning of one year</w:t>
            </w:r>
          </w:p>
        </w:tc>
        <w:tc>
          <w:tcPr>
            <w:tcW w:w="2268" w:type="dxa"/>
            <w:gridSpan w:val="2"/>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On the end of the period</w:t>
            </w:r>
          </w:p>
        </w:tc>
        <w:tc>
          <w:tcPr>
            <w:tcW w:w="198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Absolute deviation</w:t>
            </w:r>
          </w:p>
        </w:tc>
        <w:tc>
          <w:tcPr>
            <w:tcW w:w="138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Rate of growth in %</w:t>
            </w:r>
          </w:p>
        </w:tc>
      </w:tr>
      <w:tr w:rsidR="006A4471" w:rsidRPr="006A4471" w:rsidTr="00A00F2C">
        <w:tc>
          <w:tcPr>
            <w:tcW w:w="1862"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1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One million </w:t>
            </w:r>
          </w:p>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KZT</w:t>
            </w:r>
          </w:p>
        </w:tc>
        <w:tc>
          <w:tcPr>
            <w:tcW w:w="113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113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One million KZT</w:t>
            </w:r>
          </w:p>
        </w:tc>
        <w:tc>
          <w:tcPr>
            <w:tcW w:w="1134"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198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In one million KZT</w:t>
            </w:r>
          </w:p>
        </w:tc>
        <w:tc>
          <w:tcPr>
            <w:tcW w:w="1384"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8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Sources of property </w:t>
            </w:r>
          </w:p>
        </w:tc>
        <w:tc>
          <w:tcPr>
            <w:tcW w:w="1115" w:type="dxa"/>
          </w:tcPr>
          <w:p w:rsidR="006A4471" w:rsidRPr="006A4471" w:rsidRDefault="006A4471" w:rsidP="00054A10">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191067</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454221</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263154</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237,7</w:t>
            </w:r>
          </w:p>
        </w:tc>
      </w:tr>
      <w:tr w:rsidR="006A4471" w:rsidRPr="006A4471" w:rsidTr="00A00F2C">
        <w:tc>
          <w:tcPr>
            <w:tcW w:w="1862" w:type="dxa"/>
          </w:tcPr>
          <w:p w:rsidR="006A4471" w:rsidRPr="006A4471" w:rsidRDefault="006A4471" w:rsidP="000003D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own capital</w:t>
            </w:r>
          </w:p>
        </w:tc>
        <w:tc>
          <w:tcPr>
            <w:tcW w:w="111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98448</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47,3</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292955</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64,5</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194467</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194,7</w:t>
            </w:r>
          </w:p>
        </w:tc>
      </w:tr>
      <w:tr w:rsidR="006A4471" w:rsidRPr="006A4471" w:rsidTr="00A00F2C">
        <w:tc>
          <w:tcPr>
            <w:tcW w:w="1862" w:type="dxa"/>
          </w:tcPr>
          <w:p w:rsidR="006A4471" w:rsidRPr="006A4471" w:rsidRDefault="006A4471" w:rsidP="000003D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extra capital</w:t>
            </w:r>
          </w:p>
        </w:tc>
        <w:tc>
          <w:tcPr>
            <w:tcW w:w="111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384"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862" w:type="dxa"/>
          </w:tcPr>
          <w:p w:rsidR="006A4471" w:rsidRPr="006A4471" w:rsidRDefault="006A4471" w:rsidP="000003D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Long-term obligations</w:t>
            </w:r>
          </w:p>
        </w:tc>
        <w:tc>
          <w:tcPr>
            <w:tcW w:w="111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66697</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34,9</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122022</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26,9</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55325</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182,9</w:t>
            </w:r>
          </w:p>
        </w:tc>
      </w:tr>
      <w:tr w:rsidR="006A4471" w:rsidRPr="006A4471" w:rsidTr="00A00F2C">
        <w:tc>
          <w:tcPr>
            <w:tcW w:w="1862" w:type="dxa"/>
          </w:tcPr>
          <w:p w:rsidR="006A4471" w:rsidRPr="006A4471" w:rsidRDefault="006A4471" w:rsidP="000003D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Short-term credits and loans</w:t>
            </w:r>
          </w:p>
        </w:tc>
        <w:tc>
          <w:tcPr>
            <w:tcW w:w="111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31662</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16,6</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4056</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0,9</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-27606</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12,8</w:t>
            </w:r>
          </w:p>
        </w:tc>
      </w:tr>
      <w:tr w:rsidR="006A4471" w:rsidRPr="006A4471" w:rsidTr="00A00F2C">
        <w:tc>
          <w:tcPr>
            <w:tcW w:w="18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Creditor debts</w:t>
            </w:r>
          </w:p>
        </w:tc>
        <w:tc>
          <w:tcPr>
            <w:tcW w:w="111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2260</w:t>
            </w:r>
          </w:p>
        </w:tc>
        <w:tc>
          <w:tcPr>
            <w:tcW w:w="1134" w:type="dxa"/>
          </w:tcPr>
          <w:p w:rsidR="006A4471" w:rsidRPr="00A00F2C" w:rsidRDefault="006A4471" w:rsidP="00A00F2C">
            <w:pPr>
              <w:pStyle w:val="a5"/>
              <w:jc w:val="both"/>
              <w:rPr>
                <w:rFonts w:ascii="Times New Roman" w:hAnsi="Times New Roman" w:cs="Times New Roman"/>
                <w:sz w:val="28"/>
                <w:szCs w:val="28"/>
              </w:rPr>
            </w:pPr>
            <w:r w:rsidRPr="006A4471">
              <w:rPr>
                <w:rFonts w:ascii="Times New Roman" w:hAnsi="Times New Roman" w:cs="Times New Roman"/>
                <w:sz w:val="28"/>
                <w:szCs w:val="28"/>
                <w:lang w:val="en-US"/>
              </w:rPr>
              <w:t>1,1</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35187</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7,7</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32927</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15 times</w:t>
            </w:r>
          </w:p>
        </w:tc>
      </w:tr>
      <w:tr w:rsidR="006A4471" w:rsidRPr="00C001E9" w:rsidTr="00A00F2C">
        <w:tc>
          <w:tcPr>
            <w:tcW w:w="9748" w:type="dxa"/>
            <w:gridSpan w:val="7"/>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Note: It is developed by the author</w:t>
            </w:r>
          </w:p>
        </w:tc>
      </w:tr>
    </w:tbl>
    <w:p w:rsidR="00A00F2C" w:rsidRPr="00A00F2C" w:rsidRDefault="00A00F2C" w:rsidP="00054A10">
      <w:pPr>
        <w:pStyle w:val="a5"/>
        <w:ind w:firstLine="709"/>
        <w:jc w:val="both"/>
        <w:rPr>
          <w:rFonts w:ascii="Times New Roman" w:hAnsi="Times New Roman" w:cs="Times New Roman"/>
          <w:sz w:val="28"/>
          <w:szCs w:val="28"/>
          <w:lang w:val="en-US"/>
        </w:rPr>
      </w:pPr>
    </w:p>
    <w:p w:rsidR="00054A10" w:rsidRPr="006A4471" w:rsidRDefault="00054A10"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If in an active of balance means of the enterprise, in passives - sources of their formation are reflected.</w:t>
      </w:r>
    </w:p>
    <w:p w:rsidR="00054A10" w:rsidRPr="006A4471" w:rsidRDefault="00054A10"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financial condition of the enterprise in many respects depends on that means has in the order and where they are enclosed.</w:t>
      </w:r>
    </w:p>
    <w:p w:rsidR="00054A10" w:rsidRPr="006A4471" w:rsidRDefault="00054A10"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Necessity in own capital is caused by the requirement of self-financing enterprises. However it is necessary to take into account, that financing of activity of the enterprise only for the account own means not always favorably for it, especially when manufacture carries a seasonal nature.</w:t>
      </w:r>
    </w:p>
    <w:p w:rsidR="00054A10" w:rsidRPr="006A4471" w:rsidRDefault="00054A10"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If means of the enterprise are created basically for the account of briefly urgent obligations its financial position will be not steady as with capitals short-term uses the work directed on the control of their duly return and attraction in a revolution on short time of other capitals is necessary constant operative.</w:t>
      </w:r>
    </w:p>
    <w:p w:rsidR="00054A10" w:rsidRPr="006A4471" w:rsidRDefault="00054A10"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lastRenderedPageBreak/>
        <w:t>Hence, from as far as the parity of own is optimum and the extra capital, in many respects the financial position enterprises depend.</w:t>
      </w:r>
    </w:p>
    <w:p w:rsidR="00054A10" w:rsidRPr="006A4471" w:rsidRDefault="00054A10"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During the analysis of passives enterprise first of all it is necessary to study change in their structure, structure and to give them estimation.</w:t>
      </w:r>
    </w:p>
    <w:p w:rsidR="006A4471" w:rsidRPr="000003DC" w:rsidRDefault="00054A10" w:rsidP="00054A10">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Sources of financial resources are: depreciation charges, deductions on reproduction of a raw-material base, a payment for water, the payments included in material inputs in the cost price of production of the enterprises, the state taxes from the population, deductions on social insurance, receipts under loans and lotteries, profit, indirect taxes, incomes and receipts from foreign trade activities (the import and export customs, a payment on customs procedures). The part of financial resources is formed as taxes, gathering and deductions in special inappropriate funds: payments </w:t>
      </w:r>
      <w:r w:rsidRPr="006A4471">
        <w:rPr>
          <w:rFonts w:ascii="Times New Roman" w:hAnsi="Times New Roman" w:cs="Times New Roman"/>
          <w:bCs/>
          <w:sz w:val="28"/>
          <w:szCs w:val="28"/>
          <w:lang w:val="en-US"/>
        </w:rPr>
        <w:t>bowels users</w:t>
      </w:r>
      <w:r w:rsidRPr="006A4471">
        <w:rPr>
          <w:rFonts w:ascii="Times New Roman" w:hAnsi="Times New Roman" w:cs="Times New Roman"/>
          <w:sz w:val="28"/>
          <w:szCs w:val="28"/>
          <w:lang w:val="en-US"/>
        </w:rPr>
        <w:t xml:space="preserve"> - a royalty, bonuses of extraction, the tax to vehicles, a State Tax, deductions of users of highways, payments for emissions of polluting substances and accommodation of waste products etc. </w:t>
      </w:r>
    </w:p>
    <w:p w:rsidR="005802EF" w:rsidRPr="000003DC" w:rsidRDefault="006A4471"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w:t>
      </w:r>
      <w:r w:rsidR="005802EF" w:rsidRPr="006A4471">
        <w:rPr>
          <w:rFonts w:ascii="Times New Roman" w:hAnsi="Times New Roman" w:cs="Times New Roman"/>
          <w:sz w:val="28"/>
          <w:szCs w:val="28"/>
          <w:lang w:val="en-US"/>
        </w:rPr>
        <w:t>The estimation of changes which have taken place in structure of the capital can be Different from a position of investors and from a position of enterprises, for banks and other investors a situation more reliable if the share of the own capital at the client is more on 50 % it excludes financial risk. The enterprise, as a rule, is interested in attraction of extra means. Having received extra means under smaller interest, than profitability of the enterprise, it is possible to expand manufacture to increase profitableness of the own capital. Attraction of extra means in a revolution of the enterprise promotes time improvement of a financial condition provided that means are not frozen on long time in a revolution and is duly come back. At the analysis of creditor debts it is necessary to take into account, that it is simultaneously a source of a covering debtors and creditor debts If the first exceeds the second it testifies about mobilized the own capital in debtors debts. Thus, the analysis of structure of a passive of balance is necessary for an estimation of rationality of formation of sources of financing of activity of the enterprise and its market stability.</w:t>
      </w:r>
    </w:p>
    <w:p w:rsidR="00A00F2C" w:rsidRPr="006A4471" w:rsidRDefault="00A00F2C" w:rsidP="00A00F2C">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There are features of formation of funds of subjects of managing depending on patterns of ownership. For example, financial funds of the industrial enterprises are formed due to own sources (depreciation charges, the net profit; credits of banks; means from release of securities; at the state enterprises these sources of means are supplemented in necessary cases with assignments from the budget and inappropriate funds; at cooperative societies - means of shares of boats of cooperative societies. In practice there are mixed forms of formation of funds on their sources, caused by the mixed patterns of ownership more often. For example, in the state cooperative societies where to the state belong the most part of the basic and circulating capitals, shares of workers play a supporting role. </w:t>
      </w:r>
      <w:proofErr w:type="gramStart"/>
      <w:r w:rsidRPr="006A4471">
        <w:rPr>
          <w:rFonts w:ascii="Times New Roman" w:hAnsi="Times New Roman" w:cs="Times New Roman"/>
          <w:sz w:val="28"/>
          <w:szCs w:val="28"/>
          <w:lang w:val="en-US"/>
        </w:rPr>
        <w:t>The same and in the state joint-stock companies [31].</w:t>
      </w:r>
      <w:proofErr w:type="gramEnd"/>
    </w:p>
    <w:p w:rsidR="00A00F2C" w:rsidRPr="00302082" w:rsidRDefault="00B92FBF" w:rsidP="005802EF">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There are features of formation of funds of subjects of managing depending on patterns of ownership. For example, financial funds of the industrial enterprises are formed due to own sources (depreciation charges, the net profit; credits of banks; means </w:t>
      </w:r>
      <w:r w:rsidRPr="006A4471">
        <w:rPr>
          <w:rFonts w:ascii="Times New Roman" w:hAnsi="Times New Roman" w:cs="Times New Roman"/>
          <w:sz w:val="28"/>
          <w:szCs w:val="28"/>
          <w:lang w:val="en-US"/>
        </w:rPr>
        <w:lastRenderedPageBreak/>
        <w:t>from release of securities; at the state enterprises these sources of means are supplemented in necessary cases with assignments from the budget and inappropriate funds; at cooperative societies - means of shares of boats of cooperative societies.</w:t>
      </w:r>
    </w:p>
    <w:p w:rsidR="00E67E3D" w:rsidRPr="00302082" w:rsidRDefault="00E67E3D" w:rsidP="005802EF">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Table 1</w:t>
      </w:r>
      <w:r w:rsidR="00E67E3D" w:rsidRPr="00E67E3D">
        <w:rPr>
          <w:rFonts w:ascii="Times New Roman" w:hAnsi="Times New Roman" w:cs="Times New Roman"/>
          <w:sz w:val="28"/>
          <w:szCs w:val="28"/>
          <w:lang w:val="en-US"/>
        </w:rPr>
        <w:t>0</w:t>
      </w:r>
      <w:r w:rsidR="00A00F2C" w:rsidRPr="00A00F2C">
        <w:rPr>
          <w:rFonts w:ascii="Times New Roman" w:hAnsi="Times New Roman" w:cs="Times New Roman"/>
          <w:sz w:val="28"/>
          <w:szCs w:val="28"/>
          <w:lang w:val="en-US"/>
        </w:rPr>
        <w:t xml:space="preserve"> </w:t>
      </w:r>
      <w:r w:rsidRPr="006A4471">
        <w:rPr>
          <w:rFonts w:ascii="Times New Roman" w:hAnsi="Times New Roman" w:cs="Times New Roman"/>
          <w:sz w:val="28"/>
          <w:szCs w:val="28"/>
          <w:lang w:val="en-US"/>
        </w:rPr>
        <w:t>- Analytical grouping and the analysis of clauses of balance. The enterprise 2</w:t>
      </w:r>
    </w:p>
    <w:p w:rsidR="006A4471" w:rsidRPr="006A4471" w:rsidRDefault="006A4471" w:rsidP="006A4471">
      <w:pPr>
        <w:pStyle w:val="a5"/>
        <w:ind w:firstLine="709"/>
        <w:jc w:val="both"/>
        <w:rPr>
          <w:rFonts w:ascii="Times New Roman" w:hAnsi="Times New Roman" w:cs="Times New Roman"/>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115"/>
        <w:gridCol w:w="1134"/>
        <w:gridCol w:w="1134"/>
        <w:gridCol w:w="1134"/>
        <w:gridCol w:w="1985"/>
        <w:gridCol w:w="1384"/>
      </w:tblGrid>
      <w:tr w:rsidR="006A4471" w:rsidRPr="006A4471" w:rsidTr="00A00F2C">
        <w:tc>
          <w:tcPr>
            <w:tcW w:w="1862"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Passive of balance</w:t>
            </w:r>
          </w:p>
        </w:tc>
        <w:tc>
          <w:tcPr>
            <w:tcW w:w="2249" w:type="dxa"/>
            <w:gridSpan w:val="2"/>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By the beginning of one year</w:t>
            </w:r>
          </w:p>
        </w:tc>
        <w:tc>
          <w:tcPr>
            <w:tcW w:w="2268" w:type="dxa"/>
            <w:gridSpan w:val="2"/>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On the end of the period</w:t>
            </w:r>
          </w:p>
        </w:tc>
        <w:tc>
          <w:tcPr>
            <w:tcW w:w="198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Absolute Deviation(rejection)</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Rate of growth in %</w:t>
            </w:r>
          </w:p>
        </w:tc>
      </w:tr>
      <w:tr w:rsidR="006A4471" w:rsidRPr="006A4471" w:rsidTr="00A00F2C">
        <w:tc>
          <w:tcPr>
            <w:tcW w:w="1862"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1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One million KZT</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One million KZT</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interest to a result</w:t>
            </w:r>
          </w:p>
        </w:tc>
        <w:tc>
          <w:tcPr>
            <w:tcW w:w="198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In one million KZT</w:t>
            </w:r>
          </w:p>
        </w:tc>
        <w:tc>
          <w:tcPr>
            <w:tcW w:w="1384"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862"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Sources of property </w:t>
            </w:r>
          </w:p>
        </w:tc>
        <w:tc>
          <w:tcPr>
            <w:tcW w:w="111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5431</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5180</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100</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-251</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95,4</w:t>
            </w:r>
          </w:p>
        </w:tc>
      </w:tr>
      <w:tr w:rsidR="006A4471" w:rsidRPr="006A4471" w:rsidTr="00A00F2C">
        <w:tc>
          <w:tcPr>
            <w:tcW w:w="1862"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own capital</w:t>
            </w:r>
          </w:p>
        </w:tc>
        <w:tc>
          <w:tcPr>
            <w:tcW w:w="111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-221</w:t>
            </w: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319</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6,1</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540</w:t>
            </w:r>
          </w:p>
        </w:tc>
        <w:tc>
          <w:tcPr>
            <w:tcW w:w="138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w:t>
            </w:r>
          </w:p>
        </w:tc>
      </w:tr>
      <w:tr w:rsidR="006A4471" w:rsidRPr="006A4471" w:rsidTr="00A00F2C">
        <w:tc>
          <w:tcPr>
            <w:tcW w:w="1862"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The extra capital</w:t>
            </w:r>
          </w:p>
        </w:tc>
        <w:tc>
          <w:tcPr>
            <w:tcW w:w="111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384"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862"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 Long-term obligations</w:t>
            </w:r>
          </w:p>
        </w:tc>
        <w:tc>
          <w:tcPr>
            <w:tcW w:w="111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w:t>
            </w: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w:t>
            </w: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384" w:type="dxa"/>
          </w:tcPr>
          <w:p w:rsidR="006A4471" w:rsidRPr="006A4471" w:rsidRDefault="006A4471" w:rsidP="006A4471">
            <w:pPr>
              <w:pStyle w:val="a5"/>
              <w:ind w:firstLine="709"/>
              <w:jc w:val="both"/>
              <w:rPr>
                <w:rFonts w:ascii="Times New Roman" w:hAnsi="Times New Roman" w:cs="Times New Roman"/>
                <w:sz w:val="28"/>
                <w:szCs w:val="28"/>
                <w:lang w:val="en-US"/>
              </w:rPr>
            </w:pPr>
          </w:p>
        </w:tc>
      </w:tr>
      <w:tr w:rsidR="006A4471" w:rsidRPr="006A4471" w:rsidTr="00A00F2C">
        <w:tc>
          <w:tcPr>
            <w:tcW w:w="1862"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Short-term credits and loans</w:t>
            </w:r>
          </w:p>
        </w:tc>
        <w:tc>
          <w:tcPr>
            <w:tcW w:w="1115"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5652</w:t>
            </w:r>
          </w:p>
        </w:tc>
        <w:tc>
          <w:tcPr>
            <w:tcW w:w="1134" w:type="dxa"/>
          </w:tcPr>
          <w:p w:rsidR="006A4471" w:rsidRPr="006A4471" w:rsidRDefault="006A4471" w:rsidP="006A4471">
            <w:pPr>
              <w:pStyle w:val="a5"/>
              <w:ind w:firstLine="709"/>
              <w:jc w:val="both"/>
              <w:rPr>
                <w:rFonts w:ascii="Times New Roman" w:hAnsi="Times New Roman" w:cs="Times New Roman"/>
                <w:sz w:val="28"/>
                <w:szCs w:val="28"/>
                <w:lang w:val="en-US"/>
              </w:rPr>
            </w:pP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4861</w:t>
            </w:r>
          </w:p>
        </w:tc>
        <w:tc>
          <w:tcPr>
            <w:tcW w:w="113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93,9</w:t>
            </w:r>
          </w:p>
        </w:tc>
        <w:tc>
          <w:tcPr>
            <w:tcW w:w="1985" w:type="dxa"/>
          </w:tcPr>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-971</w:t>
            </w:r>
          </w:p>
        </w:tc>
        <w:tc>
          <w:tcPr>
            <w:tcW w:w="1384" w:type="dxa"/>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82,8</w:t>
            </w:r>
          </w:p>
        </w:tc>
      </w:tr>
      <w:tr w:rsidR="006A4471" w:rsidRPr="00C001E9" w:rsidTr="00A00F2C">
        <w:tc>
          <w:tcPr>
            <w:tcW w:w="9748" w:type="dxa"/>
            <w:gridSpan w:val="7"/>
          </w:tcPr>
          <w:p w:rsidR="006A4471" w:rsidRPr="006A4471" w:rsidRDefault="006A4471" w:rsidP="00A00F2C">
            <w:pPr>
              <w:pStyle w:val="a5"/>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Note: It is developed by the author</w:t>
            </w:r>
          </w:p>
        </w:tc>
      </w:tr>
    </w:tbl>
    <w:p w:rsidR="006A4471" w:rsidRPr="006A4471" w:rsidRDefault="006A4471" w:rsidP="006A4471">
      <w:pPr>
        <w:pStyle w:val="a5"/>
        <w:ind w:firstLine="709"/>
        <w:jc w:val="both"/>
        <w:rPr>
          <w:rFonts w:ascii="Times New Roman" w:hAnsi="Times New Roman" w:cs="Times New Roman"/>
          <w:sz w:val="28"/>
          <w:szCs w:val="28"/>
          <w:lang w:val="en-US"/>
        </w:rPr>
      </w:pP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 xml:space="preserve">There are features of formation of funds of subjects of managing depending on patterns of ownership. For example, financial funds of the industrial enterprises are formed due to own sources (depreciation charges, the net profit; credits of banks; means from release of securities; at the state enterprises these sources of means are supplemented in necessary cases with assignments from the budget and inappropriate funds; at cooperative societies - means of shares of boats of cooperative societies. In practice there are mixed forms of formation of funds on their sources, caused by the mixed patterns of ownership more often. For example, in the state cooperative societies where to the state belong the most part of the basic and circulating capitals, shares of workers play a supporting role. </w:t>
      </w:r>
      <w:proofErr w:type="gramStart"/>
      <w:r w:rsidRPr="006A4471">
        <w:rPr>
          <w:rFonts w:ascii="Times New Roman" w:hAnsi="Times New Roman" w:cs="Times New Roman"/>
          <w:sz w:val="28"/>
          <w:szCs w:val="28"/>
          <w:lang w:val="en-US"/>
        </w:rPr>
        <w:t>The same and in the state joint-stock companies [31].</w:t>
      </w:r>
      <w:proofErr w:type="gramEnd"/>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t>Identical principles are put in a basis of the organization of the finance of the commercial enterprises. This unity is caused by a generality of the purposes and problems of manufacture and the general economic laws of its development.</w:t>
      </w:r>
    </w:p>
    <w:p w:rsidR="006A4471" w:rsidRPr="006A4471" w:rsidRDefault="006A4471" w:rsidP="006A4471">
      <w:pPr>
        <w:pStyle w:val="a5"/>
        <w:ind w:firstLine="709"/>
        <w:jc w:val="both"/>
        <w:rPr>
          <w:rFonts w:ascii="Times New Roman" w:hAnsi="Times New Roman" w:cs="Times New Roman"/>
          <w:sz w:val="28"/>
          <w:szCs w:val="28"/>
          <w:lang w:val="en-US"/>
        </w:rPr>
      </w:pPr>
      <w:r w:rsidRPr="006A4471">
        <w:rPr>
          <w:rFonts w:ascii="Times New Roman" w:hAnsi="Times New Roman" w:cs="Times New Roman"/>
          <w:sz w:val="28"/>
          <w:szCs w:val="28"/>
          <w:lang w:val="en-US"/>
        </w:rPr>
        <w:lastRenderedPageBreak/>
        <w:t>Main principles of the organization of the finance of this type of the enterprises and the organizations are: commercial calculation, planned character, equality of all patterns of ownership, presence of financial reserves.</w:t>
      </w:r>
    </w:p>
    <w:p w:rsidR="00442556" w:rsidRPr="00302082" w:rsidRDefault="00442556" w:rsidP="005802EF">
      <w:pPr>
        <w:pStyle w:val="a5"/>
        <w:jc w:val="both"/>
        <w:rPr>
          <w:rFonts w:ascii="Times New Roman" w:eastAsia="Times New Roman" w:hAnsi="Times New Roman" w:cs="Times New Roman"/>
          <w:b/>
          <w:color w:val="000000"/>
          <w:sz w:val="28"/>
          <w:szCs w:val="28"/>
          <w:lang w:val="en-US"/>
        </w:rPr>
      </w:pPr>
    </w:p>
    <w:p w:rsidR="00A51609" w:rsidRPr="00A51609" w:rsidRDefault="00A51609" w:rsidP="008579AD">
      <w:pPr>
        <w:autoSpaceDE w:val="0"/>
        <w:autoSpaceDN w:val="0"/>
        <w:adjustRightInd w:val="0"/>
        <w:spacing w:after="0" w:line="240" w:lineRule="auto"/>
        <w:jc w:val="center"/>
        <w:rPr>
          <w:rFonts w:ascii="Times New Roman" w:hAnsi="Times New Roman" w:cs="Times New Roman"/>
          <w:b/>
          <w:color w:val="000000"/>
          <w:spacing w:val="3"/>
          <w:sz w:val="28"/>
          <w:szCs w:val="28"/>
          <w:lang w:val="en-US"/>
        </w:rPr>
      </w:pPr>
      <w:r w:rsidRPr="00A51609">
        <w:rPr>
          <w:rFonts w:ascii="Times New Roman" w:hAnsi="Times New Roman" w:cs="Times New Roman"/>
          <w:b/>
          <w:color w:val="000000"/>
          <w:spacing w:val="3"/>
          <w:sz w:val="28"/>
          <w:szCs w:val="28"/>
          <w:lang w:val="en-US"/>
        </w:rPr>
        <w:t xml:space="preserve">14.3 Audit of assets, liabilities and equity </w:t>
      </w:r>
    </w:p>
    <w:p w:rsidR="00A51609" w:rsidRPr="000003DC" w:rsidRDefault="00A51609" w:rsidP="008579AD">
      <w:pPr>
        <w:autoSpaceDE w:val="0"/>
        <w:autoSpaceDN w:val="0"/>
        <w:adjustRightInd w:val="0"/>
        <w:spacing w:after="0" w:line="240" w:lineRule="auto"/>
        <w:jc w:val="center"/>
        <w:rPr>
          <w:rFonts w:ascii="Times New Roman" w:hAnsi="Times New Roman" w:cs="Times New Roman"/>
          <w:color w:val="000000"/>
          <w:spacing w:val="3"/>
          <w:sz w:val="28"/>
          <w:szCs w:val="28"/>
          <w:lang w:val="en-US"/>
        </w:rPr>
      </w:pP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In order for the company to survive and successfully develop under tough market conditions, it needs a sufficient number of customers. Of course, it's very good when there are many regular retail customers, but the main profit is brought to the company by corporate clients.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Corporate customers are called legal entities, organizations or enterprises that purchase from the company a product or service on a large scale, several copies. For most commercial companies, they are the main component of the business.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main task of any company is to attract and then retain the corporate client, the desire to make it permanent. For this purpose, specially developed programs, methods, ways of working with them are used. Enterprises have in their staff special employees - managers for working with corporate clients, who specialize in various methods of attracting profitable partners.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As a rule, the issue of attracting corporate clients is relevant for a new, newly opened enterprise, which few people know.</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There are several proven methods for searching for corporate clients: Search the Internet on electronic trading platforms. It is one of the best ways, since the geography of corporate clients in this case can be unlimited. With the help of special computer programs, managers monitor on various web resources, track changes in data, and interact with potential partners. </w:t>
      </w:r>
      <w:proofErr w:type="gramStart"/>
      <w:r w:rsidRPr="005802EF">
        <w:rPr>
          <w:rFonts w:ascii="Times New Roman" w:hAnsi="Times New Roman" w:cs="Times New Roman"/>
          <w:sz w:val="28"/>
          <w:szCs w:val="28"/>
          <w:lang w:val="en-US"/>
        </w:rPr>
        <w:t>Visiting thematic exhibitions.</w:t>
      </w:r>
      <w:proofErr w:type="gramEnd"/>
      <w:r w:rsidRPr="005802EF">
        <w:rPr>
          <w:rFonts w:ascii="Times New Roman" w:hAnsi="Times New Roman" w:cs="Times New Roman"/>
          <w:sz w:val="28"/>
          <w:szCs w:val="28"/>
          <w:lang w:val="en-US"/>
        </w:rPr>
        <w:t xml:space="preserve"> At such events, clients and customers can get together. You can also browse exhibition catalogs without visiting the exhibitions themselves. In this case, the main thing is to establish an operational processing of business cards that corporate customers leave for further communication</w:t>
      </w:r>
      <w:r w:rsidR="00816338">
        <w:rPr>
          <w:rFonts w:ascii="Times New Roman" w:hAnsi="Times New Roman" w:cs="Times New Roman"/>
          <w:sz w:val="28"/>
          <w:szCs w:val="28"/>
          <w:lang w:val="en-US"/>
        </w:rPr>
        <w:t xml:space="preserve"> [24]</w:t>
      </w:r>
      <w:r w:rsidRPr="005802EF">
        <w:rPr>
          <w:rFonts w:ascii="Times New Roman" w:hAnsi="Times New Roman" w:cs="Times New Roman"/>
          <w:sz w:val="28"/>
          <w:szCs w:val="28"/>
          <w:lang w:val="en-US"/>
        </w:rPr>
        <w:t>.</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View various subject directories of enterprises and organizations. Similar kinds of publications are issued at the republican level and in the scales of each region. They represent a solid base of potential corporate clients in different industries. </w:t>
      </w:r>
      <w:proofErr w:type="gramStart"/>
      <w:r w:rsidRPr="005802EF">
        <w:rPr>
          <w:rFonts w:ascii="Times New Roman" w:hAnsi="Times New Roman" w:cs="Times New Roman"/>
          <w:sz w:val="28"/>
          <w:szCs w:val="28"/>
          <w:lang w:val="en-US"/>
        </w:rPr>
        <w:t>Organization of an advertising company.</w:t>
      </w:r>
      <w:proofErr w:type="gramEnd"/>
      <w:r w:rsidRPr="005802EF">
        <w:rPr>
          <w:rFonts w:ascii="Times New Roman" w:hAnsi="Times New Roman" w:cs="Times New Roman"/>
          <w:sz w:val="28"/>
          <w:szCs w:val="28"/>
          <w:lang w:val="en-US"/>
        </w:rPr>
        <w:t xml:space="preserve"> Responsible for its implementation is the department of corporate clients in each company, whose functions include cooperation with corporate clients. Various types of advertising can be used: in the media, on the Internet, outdoor advertising. Of course, the most convenient option will be electronic forms of advertising through newspapers, magazines, catalogs, where large corporate clients leave suggestions for cooperation with contact details. </w:t>
      </w:r>
      <w:proofErr w:type="gramStart"/>
      <w:r w:rsidRPr="005802EF">
        <w:rPr>
          <w:rFonts w:ascii="Times New Roman" w:hAnsi="Times New Roman" w:cs="Times New Roman"/>
          <w:sz w:val="28"/>
          <w:szCs w:val="28"/>
          <w:lang w:val="en-US"/>
        </w:rPr>
        <w:t>Attraction of corporate clients through social contacts.</w:t>
      </w:r>
      <w:proofErr w:type="gramEnd"/>
      <w:r w:rsidRPr="005802EF">
        <w:rPr>
          <w:rFonts w:ascii="Times New Roman" w:hAnsi="Times New Roman" w:cs="Times New Roman"/>
          <w:sz w:val="28"/>
          <w:szCs w:val="28"/>
          <w:lang w:val="en-US"/>
        </w:rPr>
        <w:t xml:space="preserve"> Here we are talking about existing personal business connections (if not competitors), the effect of "word of mouth", the use of feedback and recommendations. Of course, all incoming information from outside experts should be </w:t>
      </w:r>
      <w:r w:rsidRPr="005802EF">
        <w:rPr>
          <w:rFonts w:ascii="Times New Roman" w:hAnsi="Times New Roman" w:cs="Times New Roman"/>
          <w:sz w:val="28"/>
          <w:szCs w:val="28"/>
          <w:lang w:val="en-US"/>
        </w:rPr>
        <w:lastRenderedPageBreak/>
        <w:t>taken critically. And, nevertheless, in such an important business as attracting corporate clients, it is worth using any effective method.</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If you have not yet registered an organization, then it's easiest to do it using online services that will help to form all necessary documents for free: for registration of IP, LLP, </w:t>
      </w:r>
      <w:proofErr w:type="gramStart"/>
      <w:r w:rsidRPr="005802EF">
        <w:rPr>
          <w:rFonts w:ascii="Times New Roman" w:hAnsi="Times New Roman" w:cs="Times New Roman"/>
          <w:sz w:val="28"/>
          <w:szCs w:val="28"/>
          <w:lang w:val="en-US"/>
        </w:rPr>
        <w:t>JSC</w:t>
      </w:r>
      <w:proofErr w:type="gramEnd"/>
      <w:r w:rsidRPr="005802EF">
        <w:rPr>
          <w:rFonts w:ascii="Times New Roman" w:hAnsi="Times New Roman" w:cs="Times New Roman"/>
          <w:sz w:val="28"/>
          <w:szCs w:val="28"/>
          <w:lang w:val="en-US"/>
        </w:rPr>
        <w:t>.</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After the base of potential corporate clients of the firm is compiled, continuous work with it begins to promote the company's products and services in the market. The head together with his assistants develops a unique strategy for attracting and retaining corporate clients. It can be expressed in a special program, methodology, set of receptions, etc. It should be noted that attracting large customers is not an easy task, and every company makes a lot of efforts to maximally interest the profitable partners, not letting them go to competitors. In order to successfully attract corporate clients to cooperation, one should initially start from the important criteria of working with them: the degree of interest in the product / service and the availability of financial capabilities of the company or entrepreneur. Depending on these conditions, it is necessary to develop original ways of attracting and retaining corporate customers. Let's consider some of them: A careful study of the corporate client's business. Here it will be necessary to find out as much detailed information as possible about the activities of the partner company, the possible volumes of purchases, financial turnover, the characteristics of goods or services, quality standards, corporate culture of the customer, etc. Correct offer of goods or services. It should be noted that the usual advertising, as a rule, is designed for a mass retail consumer and is addressed to his feelings and emotions. While in decision-making by the management of large companies, rational and logical moments are decisive. Therefore, the advertising offer to the corporate client should be clear, consistent, concise and at the same time informative, to provide an optimal solution to its needs. Providing a competent advertising company in order to show their capabilities and stand out among competitors. This can be advertising in the media, on Internet sites, at exhibitions, in special catalogs, trade journals, outdoor advertising, with the help of printed products (booklets, flyers, business cards), etc. It should be noted that the client wants to know about the company, first of all, the following information: profit and financial effectiveness of cooperation, possible actions, discounts and bonuses, difference from competitors, compliance of the offer with the specifics of its activities. </w:t>
      </w:r>
      <w:proofErr w:type="gramStart"/>
      <w:r w:rsidRPr="005802EF">
        <w:rPr>
          <w:rFonts w:ascii="Times New Roman" w:hAnsi="Times New Roman" w:cs="Times New Roman"/>
          <w:sz w:val="28"/>
          <w:szCs w:val="28"/>
          <w:lang w:val="en-US"/>
        </w:rPr>
        <w:t>Development of unique methods of sales.</w:t>
      </w:r>
      <w:proofErr w:type="gramEnd"/>
      <w:r w:rsidRPr="005802EF">
        <w:rPr>
          <w:rFonts w:ascii="Times New Roman" w:hAnsi="Times New Roman" w:cs="Times New Roman"/>
          <w:sz w:val="28"/>
          <w:szCs w:val="28"/>
          <w:lang w:val="en-US"/>
        </w:rPr>
        <w:t xml:space="preserve"> In order to work with corporate clients was the most productive, it is important to apply an individual approach to each client. Accordingly, the methods by which the company sells its products must be applied taking into account the needs and financial capabilities of the client.</w:t>
      </w:r>
    </w:p>
    <w:p w:rsidR="005802EF" w:rsidRPr="005802EF" w:rsidRDefault="005802EF" w:rsidP="005802EF">
      <w:pPr>
        <w:pStyle w:val="a5"/>
        <w:ind w:firstLine="709"/>
        <w:jc w:val="both"/>
        <w:rPr>
          <w:rFonts w:ascii="Times New Roman" w:hAnsi="Times New Roman" w:cs="Times New Roman"/>
          <w:sz w:val="28"/>
          <w:szCs w:val="28"/>
          <w:shd w:val="clear" w:color="auto" w:fill="F0F0F0"/>
          <w:lang w:val="en-US"/>
        </w:rPr>
      </w:pPr>
      <w:proofErr w:type="gramStart"/>
      <w:r w:rsidRPr="005802EF">
        <w:rPr>
          <w:rFonts w:ascii="Times New Roman" w:hAnsi="Times New Roman" w:cs="Times New Roman"/>
          <w:sz w:val="28"/>
          <w:szCs w:val="28"/>
          <w:lang w:val="en-US"/>
        </w:rPr>
        <w:t>Individual approach to different corporate clients.</w:t>
      </w:r>
      <w:proofErr w:type="gramEnd"/>
      <w:r w:rsidRPr="005802EF">
        <w:rPr>
          <w:rFonts w:ascii="Times New Roman" w:hAnsi="Times New Roman" w:cs="Times New Roman"/>
          <w:sz w:val="28"/>
          <w:szCs w:val="28"/>
          <w:lang w:val="en-US"/>
        </w:rPr>
        <w:t xml:space="preserve"> For each corporate client it makes sense to develop an individual plan for its development and maintenance, taking into account the criteria for successful relations with it. It is important to conduct a flexible pricing policy, provide a specific package of services, personal discounts and </w:t>
      </w:r>
      <w:r w:rsidRPr="005802EF">
        <w:rPr>
          <w:rFonts w:ascii="Times New Roman" w:hAnsi="Times New Roman" w:cs="Times New Roman"/>
          <w:sz w:val="28"/>
          <w:szCs w:val="28"/>
          <w:lang w:val="en-US"/>
        </w:rPr>
        <w:lastRenderedPageBreak/>
        <w:t xml:space="preserve">bonuses, inform about new services and promotions. To establish personal contacts, it is important to meet with corporate clients, congratulate them on holidays, and invite them to various corporate events. </w:t>
      </w:r>
      <w:proofErr w:type="gramStart"/>
      <w:r w:rsidRPr="005802EF">
        <w:rPr>
          <w:rFonts w:ascii="Times New Roman" w:hAnsi="Times New Roman" w:cs="Times New Roman"/>
          <w:sz w:val="28"/>
          <w:szCs w:val="28"/>
          <w:lang w:val="en-US"/>
        </w:rPr>
        <w:t>Distribution of duties of employees of the corporate department.</w:t>
      </w:r>
      <w:proofErr w:type="gramEnd"/>
      <w:r w:rsidRPr="005802EF">
        <w:rPr>
          <w:rFonts w:ascii="Times New Roman" w:hAnsi="Times New Roman" w:cs="Times New Roman"/>
          <w:sz w:val="28"/>
          <w:szCs w:val="28"/>
          <w:lang w:val="en-US"/>
        </w:rPr>
        <w:t xml:space="preserve"> The fact is that in the conclusion of a transaction, as a rule, several people from both sides participate, so it is important to distribute the powers among the employees in accordance with their professional capabilities. This will improve the quality of </w:t>
      </w:r>
      <w:proofErr w:type="gramStart"/>
      <w:r w:rsidRPr="005802EF">
        <w:rPr>
          <w:rFonts w:ascii="Times New Roman" w:hAnsi="Times New Roman" w:cs="Times New Roman"/>
          <w:sz w:val="28"/>
          <w:szCs w:val="28"/>
          <w:lang w:val="en-US"/>
        </w:rPr>
        <w:t>service,</w:t>
      </w:r>
      <w:proofErr w:type="gramEnd"/>
      <w:r w:rsidRPr="005802EF">
        <w:rPr>
          <w:rFonts w:ascii="Times New Roman" w:hAnsi="Times New Roman" w:cs="Times New Roman"/>
          <w:sz w:val="28"/>
          <w:szCs w:val="28"/>
          <w:lang w:val="en-US"/>
        </w:rPr>
        <w:t xml:space="preserve"> optimize the timing of sales, and the manager to effectively monitor their subordinates. </w:t>
      </w:r>
      <w:proofErr w:type="gramStart"/>
      <w:r w:rsidRPr="005802EF">
        <w:rPr>
          <w:rFonts w:ascii="Times New Roman" w:hAnsi="Times New Roman" w:cs="Times New Roman"/>
          <w:sz w:val="28"/>
          <w:szCs w:val="28"/>
          <w:lang w:val="en-US"/>
        </w:rPr>
        <w:t>Flexibility in the implementation of transactions with customers.</w:t>
      </w:r>
      <w:proofErr w:type="gramEnd"/>
      <w:r w:rsidRPr="005802EF">
        <w:rPr>
          <w:rFonts w:ascii="Times New Roman" w:hAnsi="Times New Roman" w:cs="Times New Roman"/>
          <w:sz w:val="28"/>
          <w:szCs w:val="28"/>
          <w:lang w:val="en-US"/>
        </w:rPr>
        <w:t xml:space="preserve"> This approach means full customer support at all stages of the transaction, providing the most comprehensive information that will save the partner time to clarify certain issues, prompt resolution of current complex issues, application of the company's secret moves (if any) for successful transactions. Use of active marketing methods, including personal information mailings, presentations, telemarketing (including cold calls), analysis of client needs, establishing personal contacts with partners, and making friendly partner visits to enterprises. However, it should be remembered that the main difficulty in the primary telephone call of customers is the definition of a person who plays a key role in conducting transactions. </w:t>
      </w:r>
      <w:proofErr w:type="gramStart"/>
      <w:r w:rsidRPr="005802EF">
        <w:rPr>
          <w:rFonts w:ascii="Times New Roman" w:hAnsi="Times New Roman" w:cs="Times New Roman"/>
          <w:sz w:val="28"/>
          <w:szCs w:val="28"/>
          <w:lang w:val="en-US"/>
        </w:rPr>
        <w:t>Carrying out of marketing researches, tracking of a market situation, the analysis of interaction of the companies with competitors.</w:t>
      </w:r>
      <w:proofErr w:type="gramEnd"/>
      <w:r w:rsidRPr="005802EF">
        <w:rPr>
          <w:rFonts w:ascii="Times New Roman" w:hAnsi="Times New Roman" w:cs="Times New Roman"/>
          <w:sz w:val="28"/>
          <w:szCs w:val="28"/>
          <w:lang w:val="en-US"/>
        </w:rPr>
        <w:t xml:space="preserve"> Such mechanisms are needed not only to keep abreast of current events on the market, but also to respond in good time to changes in business contacts of customers (for example, when leaving them from competitors). If the retail buyer has only personal interest in the transaction, then the legal entities have to take into account: the interests of the organization associated with making profits, the interests of people conducting negotiations, as well as the interests of competing organizations. Hence it becomes clear that many factors influence the conclusion of a contract with a corporate client. The only exception is when the corporate client is represented by one person - an individual entrepreneur</w:t>
      </w:r>
      <w:r w:rsidR="00816338">
        <w:rPr>
          <w:rFonts w:ascii="Times New Roman" w:hAnsi="Times New Roman" w:cs="Times New Roman"/>
          <w:sz w:val="28"/>
          <w:szCs w:val="28"/>
          <w:lang w:val="en-US"/>
        </w:rPr>
        <w:t xml:space="preserve"> [25]</w:t>
      </w:r>
      <w:r w:rsidRPr="005802EF">
        <w:rPr>
          <w:rFonts w:ascii="Times New Roman" w:hAnsi="Times New Roman" w:cs="Times New Roman"/>
          <w:sz w:val="28"/>
          <w:szCs w:val="28"/>
          <w:lang w:val="en-US"/>
        </w:rPr>
        <w:t>.</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As a rule, the key criteria for choosing a particular supplier of goods or services are: a guarantee of high quality of products and services, the company's business reputation in the market, the competence of employees who interact directly with corporate customers. In addition, it is necessary to know the rules of business etiquette, to show courtesy, openness and goodwill in communication. An important condition will be the observance of punctuality in solving problems, the speediness of the fulfillment of obligations taken on, as a serious client values ​​his time, the desire to resolve any difficult situation as soon as possible. </w:t>
      </w:r>
      <w:proofErr w:type="gramStart"/>
      <w:r w:rsidRPr="005802EF">
        <w:rPr>
          <w:rFonts w:ascii="Times New Roman" w:hAnsi="Times New Roman" w:cs="Times New Roman"/>
          <w:sz w:val="28"/>
          <w:szCs w:val="28"/>
          <w:lang w:val="en-US"/>
        </w:rPr>
        <w:t>Organizing the work of corporate department for working with corporate clients.</w:t>
      </w:r>
      <w:proofErr w:type="gramEnd"/>
      <w:r w:rsidRPr="005802EF">
        <w:rPr>
          <w:rFonts w:ascii="Times New Roman" w:hAnsi="Times New Roman" w:cs="Times New Roman"/>
          <w:sz w:val="28"/>
          <w:szCs w:val="28"/>
          <w:lang w:val="en-US"/>
        </w:rPr>
        <w:t xml:space="preserve"> For effective organization of work with corporate clients, only their search and attraction is not enough, it is also important to organize work with major partners competently. For these purposes, at each solid enterprise there is a special structure, called "corporate department for working with corporate clients". There are working managers for working with corporate clients - professionals in their field. It should be noted that the methods of working with </w:t>
      </w:r>
      <w:r w:rsidRPr="005802EF">
        <w:rPr>
          <w:rFonts w:ascii="Times New Roman" w:hAnsi="Times New Roman" w:cs="Times New Roman"/>
          <w:sz w:val="28"/>
          <w:szCs w:val="28"/>
          <w:lang w:val="en-US"/>
        </w:rPr>
        <w:lastRenderedPageBreak/>
        <w:t>individuals and corporate clients are certainly different. Unlike retail customers, corporate clients are offered all kinds of loyal conditions for the sale of goods and services, as well as subsequent servicing.</w:t>
      </w:r>
    </w:p>
    <w:p w:rsidR="005802EF" w:rsidRPr="005802EF" w:rsidRDefault="005802EF" w:rsidP="005802EF">
      <w:pPr>
        <w:pStyle w:val="a5"/>
        <w:ind w:firstLine="709"/>
        <w:jc w:val="both"/>
        <w:rPr>
          <w:rFonts w:ascii="Times New Roman" w:hAnsi="Times New Roman" w:cs="Times New Roman"/>
          <w:sz w:val="28"/>
          <w:szCs w:val="28"/>
          <w:shd w:val="clear" w:color="auto" w:fill="F0F0F0"/>
          <w:lang w:val="en-US"/>
        </w:rPr>
      </w:pPr>
      <w:r w:rsidRPr="005802EF">
        <w:rPr>
          <w:rFonts w:ascii="Times New Roman" w:hAnsi="Times New Roman" w:cs="Times New Roman"/>
          <w:sz w:val="28"/>
          <w:szCs w:val="28"/>
          <w:lang w:val="en-US"/>
        </w:rPr>
        <w:t>The main tasks of the corporate department are: search and attraction of large companies for cooperation; comprehensive work with corporate clients, ensuring large-scale supply of products; retention of regular customers and prolongation of commercial relations with them; high financial returns for the enterprise for each contract entered into. It is known that all corporate partners are legal entities, however not all legal entities can carry out large purchases. The corporate department is only interested in customers who provide high sales volumes of the company, so the requirement of high selectivity in the search for a partner is most relevant here.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Traditionally, the difficult question is: for what volume of sales does the corporate client can be considered beneficial for the company? There is </w:t>
      </w:r>
      <w:proofErr w:type="gramStart"/>
      <w:r w:rsidRPr="005802EF">
        <w:rPr>
          <w:rFonts w:ascii="Times New Roman" w:hAnsi="Times New Roman" w:cs="Times New Roman"/>
          <w:sz w:val="28"/>
          <w:szCs w:val="28"/>
          <w:lang w:val="en-US"/>
        </w:rPr>
        <w:t>a dependence</w:t>
      </w:r>
      <w:proofErr w:type="gramEnd"/>
      <w:r w:rsidRPr="005802EF">
        <w:rPr>
          <w:rFonts w:ascii="Times New Roman" w:hAnsi="Times New Roman" w:cs="Times New Roman"/>
          <w:sz w:val="28"/>
          <w:szCs w:val="28"/>
          <w:lang w:val="en-US"/>
        </w:rPr>
        <w:t xml:space="preserve"> not only on the volume, but also on a number of other factors: the client's solvency, its geographical distance, the domestic policy of its company,</w:t>
      </w:r>
    </w:p>
    <w:p w:rsidR="005802EF" w:rsidRPr="005802EF" w:rsidRDefault="005802EF" w:rsidP="005802EF">
      <w:pPr>
        <w:pStyle w:val="a5"/>
        <w:ind w:firstLine="709"/>
        <w:jc w:val="both"/>
        <w:rPr>
          <w:rFonts w:ascii="Times New Roman" w:hAnsi="Times New Roman" w:cs="Times New Roman"/>
          <w:sz w:val="28"/>
          <w:szCs w:val="28"/>
          <w:shd w:val="clear" w:color="auto" w:fill="F0F0F0"/>
          <w:lang w:val="en-US"/>
        </w:rPr>
      </w:pPr>
      <w:r w:rsidRPr="005802EF">
        <w:rPr>
          <w:rFonts w:ascii="Times New Roman" w:hAnsi="Times New Roman" w:cs="Times New Roman"/>
          <w:sz w:val="28"/>
          <w:szCs w:val="28"/>
          <w:lang w:val="en-US"/>
        </w:rPr>
        <w:t xml:space="preserve">In general, all clients of the corporate department are divided into the following groups: Small business representatives often become only retail customers, and only in rare cases they provide good sales volumes for the supplier of goods and services. When you first contact them, you should carefully assess their potential and not rush to deny them corporate rights. Such clients differ in relative accessibility, often they themselves come into contact. They are less demanding on the quality of service, but the price of a good or service is important to them. In response to the provision of discounts, they are ready not to notice some shortcomings. Medium-sized businesses are of considerable interest, since they are able to provide a solid volume of purchases. However, if they already work with a competitor, then it is very difficult to "translate" them into the status of corporate clients. Usually for this you have to apply the most unconventional methods. The main factor here will be the interest of the management of the company or specialists involved in supply, in cooperation. For these companies, not only the discount, but also the attitude of employees of the partner firm to them is important. The attraction of large companies to cooperation is considered a significant success for all firms interested in finding corporate clients. According to statistics, only 20% of such companies in the general client base can provide up to 80% of gross sales. Having permanent large corporate clients, the firm may not worry for regular high sales. However, access to such customers and then interact with them is incredibly difficult. Braking work of large companies is often a cumbersome administrative apparatus, and the managers of the partner firm must have a lot of patience to wait for the successful negotiation of the necessary issues on supplies. The output can be defined even at the initial contact of that employee (general director, chief accountant, department head, etc.), on which the effectiveness of the procurement process depends to the maximum extent. Plus, large companies make high demands on their partners and show a </w:t>
      </w:r>
      <w:r w:rsidRPr="005802EF">
        <w:rPr>
          <w:rFonts w:ascii="Times New Roman" w:hAnsi="Times New Roman" w:cs="Times New Roman"/>
          <w:sz w:val="28"/>
          <w:szCs w:val="28"/>
          <w:lang w:val="en-US"/>
        </w:rPr>
        <w:lastRenderedPageBreak/>
        <w:t>minimum of loyalty to their partners: with any mistake they are ready to go to competitors.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Cooperation with the corporate client - the state structure can be even more profitable for the company. Often state companies place on electronic platforms applications for the necessary goods, works or services on a competitive basis, which can be won by taking part in the tender. However, in order to make such a company your corporate client, you need to be a professional in your business, perhaps it is worth highlighting within the corporate department a special unit for working with state companies. Acquiring a state contract, a firm can count on stable high sales for a certain period of time.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Any bank is interested in effective work with corporate clients, since their servicing involves obtaining good dividends. Large customers have the opportunity to issue personal credit lines and insurance, apply overdraft, maintain accounts, can rely on bank guarantees and participate in salary projects.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To become a corporate client of a bank, a legal entity enters into an agreement with a bank and receives a package of banking products and services on personal terms. Typically, newly opened banks offer the lowest possible tariffs and attractive loan products, but customers often doubt their reliability and prefer sharks to the financial business. Among the methods of the bank's work with corporate clients it is necessary to single out: a wide range of services and their affordable cost, fast registration of transactions and their full support, assistance in preparing documentation, professional advice in the field of finance.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active operations of bank make an essential and determining part of its operations. Structure of actives is understood as parity different on quality of clauses of an active of balance of bank to a balance result. The quality of actives of bank is defined by expedient structure of its actives, diversification of active operations, volume of brave actives, volume of critical and defective actives and attributes of variability of actives.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There are different approaches to definition of structure of bank actives. </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Many economists divide actives of commercial banks on 4 basic categories: </w:t>
      </w:r>
    </w:p>
    <w:p w:rsidR="005802EF" w:rsidRPr="005802EF" w:rsidRDefault="005802EF" w:rsidP="004D7FCD">
      <w:pPr>
        <w:pStyle w:val="a5"/>
        <w:numPr>
          <w:ilvl w:val="0"/>
          <w:numId w:val="75"/>
        </w:numPr>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Cash and equalized to it of a means.</w:t>
      </w:r>
    </w:p>
    <w:p w:rsidR="005802EF" w:rsidRPr="005802EF" w:rsidRDefault="005802EF" w:rsidP="004D7FCD">
      <w:pPr>
        <w:pStyle w:val="a5"/>
        <w:numPr>
          <w:ilvl w:val="0"/>
          <w:numId w:val="75"/>
        </w:numPr>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Investment in valuable papers.</w:t>
      </w:r>
    </w:p>
    <w:p w:rsidR="005802EF" w:rsidRPr="005802EF" w:rsidRDefault="005802EF" w:rsidP="004D7FCD">
      <w:pPr>
        <w:pStyle w:val="a5"/>
        <w:numPr>
          <w:ilvl w:val="0"/>
          <w:numId w:val="75"/>
        </w:numPr>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Loan.</w:t>
      </w:r>
    </w:p>
    <w:p w:rsidR="005802EF" w:rsidRPr="005802EF" w:rsidRDefault="005802EF" w:rsidP="004D7FCD">
      <w:pPr>
        <w:pStyle w:val="a5"/>
        <w:numPr>
          <w:ilvl w:val="0"/>
          <w:numId w:val="75"/>
        </w:numPr>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Building and structure.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management of actives consists in Kazakhstan, mainly, in accommodation of means within the framework of first three categories. By questions of an investment of means in buildings and equipment it is not necessary to be underestimated each day. But when the similar charges are planned, it is necessary, naturally to provide presence of sufficient money resources in the appropriate periods.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The first component of bank actives - "Cash money and equalized to it of a means". The bodies of the control and regulation require of banks to hold a part of </w:t>
      </w:r>
      <w:r w:rsidRPr="005802EF">
        <w:rPr>
          <w:rFonts w:ascii="Times New Roman" w:hAnsi="Times New Roman" w:cs="Times New Roman"/>
          <w:sz w:val="28"/>
          <w:szCs w:val="28"/>
          <w:lang w:val="en-US"/>
        </w:rPr>
        <w:lastRenderedPageBreak/>
        <w:t xml:space="preserve">means in the cash form or in the form of the contributions poste restante on the bills in other banks. </w:t>
      </w:r>
      <w:proofErr w:type="gramStart"/>
      <w:r w:rsidRPr="005802EF">
        <w:rPr>
          <w:rFonts w:ascii="Times New Roman" w:hAnsi="Times New Roman" w:cs="Times New Roman"/>
          <w:sz w:val="28"/>
          <w:szCs w:val="28"/>
          <w:lang w:val="en-US"/>
        </w:rPr>
        <w:t>Besides the cash is necessary for exchange of money, return of the contributions, satisfaction of inquiry on the loans and coverings of the various operational charges, including wages of the personnel, payment of various materials and services.</w:t>
      </w:r>
      <w:proofErr w:type="gramEnd"/>
      <w:r w:rsidRPr="005802EF">
        <w:rPr>
          <w:rFonts w:ascii="Times New Roman" w:hAnsi="Times New Roman" w:cs="Times New Roman"/>
          <w:sz w:val="28"/>
          <w:szCs w:val="28"/>
          <w:lang w:val="en-US"/>
        </w:rPr>
        <w:t xml:space="preserve"> Clause "Cash money and equalized to it of a means" covers of a means on the bills in the Central bank and in other commercial banks, banknote and coin, and also payment documents in cash process [25].</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important reserve is, certainly, cash money in safes of bank. But the management of bank naturally aspires to reduce their size up to a minimum determined by reasons of safety. The means on the bills in the banks - correspondents also practically do not bring the income. Therefore clause "Cash money and equalized to it of a means" most for bank liquid, but is least profitable.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As to clause "Valuable papers", it is necessary to contrast, that on the today most part of all investments in valuable papers is necessary on state valuable papers. The investments in short-term governmental papers usually bring the smaller income, but are higher liquidity a kind of actives with zero risk of not repayments and insignificant risk of change of the market rate. The long-term valuable papers usually bring the high income during the long period. For increase of the incomes of bank usually invest means in the bond of official bodies and - in the limited scales - in the first class bonds of corporations.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managers can work both above a task of increase of the future incomes, and above a task of decrease of risk or above a combination of both tasks lift the price of the actions of bank.</w:t>
      </w:r>
    </w:p>
    <w:p w:rsidR="005802EF" w:rsidRPr="005802EF" w:rsidRDefault="005802EF" w:rsidP="005802EF">
      <w:pPr>
        <w:pStyle w:val="a5"/>
        <w:ind w:firstLine="709"/>
        <w:jc w:val="both"/>
        <w:rPr>
          <w:rFonts w:ascii="Times New Roman" w:hAnsi="Times New Roman" w:cs="Times New Roman"/>
          <w:sz w:val="28"/>
          <w:szCs w:val="28"/>
          <w:lang w:val="en-US"/>
        </w:rPr>
      </w:pPr>
      <w:proofErr w:type="gramStart"/>
      <w:r w:rsidRPr="005802EF">
        <w:rPr>
          <w:rFonts w:ascii="Times New Roman" w:hAnsi="Times New Roman" w:cs="Times New Roman"/>
          <w:sz w:val="28"/>
          <w:szCs w:val="28"/>
          <w:lang w:val="en-US"/>
        </w:rPr>
        <w:t>Parameters of profitability as substitutes of the price of the actions.</w:t>
      </w:r>
      <w:proofErr w:type="gramEnd"/>
      <w:r w:rsidRPr="005802EF">
        <w:rPr>
          <w:rFonts w:ascii="Times New Roman" w:hAnsi="Times New Roman" w:cs="Times New Roman"/>
          <w:sz w:val="28"/>
          <w:szCs w:val="28"/>
          <w:lang w:val="en-US"/>
        </w:rPr>
        <w:t xml:space="preserve"> While the movement of the price of the actions theoretically is the best parameter of job of the enterprise, as reflects a market estimation of its activity, in bank business the given parameter frequently is insufficiently exact. The reason is consist that with the majority of the bank actions consists few bargains, as on international and national market. It forces the financial analysts to address to indicators replacing parameters of market cost, in particular to various relative parameters of profitability. </w:t>
      </w:r>
      <w:proofErr w:type="gramStart"/>
      <w:r w:rsidRPr="005802EF">
        <w:rPr>
          <w:rFonts w:ascii="Times New Roman" w:hAnsi="Times New Roman" w:cs="Times New Roman"/>
          <w:sz w:val="28"/>
          <w:szCs w:val="28"/>
          <w:lang w:val="en-US"/>
        </w:rPr>
        <w:t>Key parameters of profitability of bank.</w:t>
      </w:r>
      <w:proofErr w:type="gramEnd"/>
      <w:r w:rsidRPr="005802EF">
        <w:rPr>
          <w:rFonts w:ascii="Times New Roman" w:hAnsi="Times New Roman" w:cs="Times New Roman"/>
          <w:sz w:val="28"/>
          <w:szCs w:val="28"/>
          <w:lang w:val="en-US"/>
        </w:rPr>
        <w:t xml:space="preserve"> The major relative parameters of profitability of bank used now are those:</w:t>
      </w:r>
    </w:p>
    <w:p w:rsidR="005802EF" w:rsidRPr="005802EF" w:rsidRDefault="005802EF" w:rsidP="005802EF">
      <w:pPr>
        <w:pStyle w:val="a5"/>
        <w:ind w:firstLine="709"/>
        <w:jc w:val="both"/>
        <w:rPr>
          <w:rFonts w:ascii="Times New Roman" w:hAnsi="Times New Roman" w:cs="Times New Roman"/>
          <w:sz w:val="28"/>
          <w:szCs w:val="28"/>
          <w:lang w:val="en-US"/>
        </w:rPr>
      </w:pP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Profit on own (Joint-stock) capital (ROE)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Pure profit after the taxation / the Joint-stock capital.</w:t>
      </w:r>
    </w:p>
    <w:p w:rsidR="005802EF" w:rsidRPr="005802EF" w:rsidRDefault="005802EF" w:rsidP="005802EF">
      <w:pPr>
        <w:pStyle w:val="a5"/>
        <w:ind w:firstLine="709"/>
        <w:jc w:val="both"/>
        <w:rPr>
          <w:rFonts w:ascii="Times New Roman" w:hAnsi="Times New Roman" w:cs="Times New Roman"/>
          <w:sz w:val="28"/>
          <w:szCs w:val="28"/>
          <w:lang w:val="en-US"/>
        </w:rPr>
      </w:pP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Profit on unit actives (ROA) = Pure profit the ambassador taxation / cumulative actives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      </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Pure profit in account on the action (EPS) = Pure profit after the taxation /Ordinary actions which are taking place in circulation.</w:t>
      </w:r>
    </w:p>
    <w:p w:rsidR="005802EF" w:rsidRPr="005802EF" w:rsidRDefault="005802EF" w:rsidP="005802EF">
      <w:pPr>
        <w:pStyle w:val="a5"/>
        <w:ind w:firstLine="709"/>
        <w:jc w:val="both"/>
        <w:rPr>
          <w:rFonts w:ascii="Times New Roman" w:hAnsi="Times New Roman" w:cs="Times New Roman"/>
          <w:sz w:val="28"/>
          <w:szCs w:val="28"/>
          <w:lang w:val="en-US"/>
        </w:rPr>
      </w:pP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In banks, as well as in other managing subjects the following basic kinds of the financial reporting are made: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Accounting balance of bank;</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Report on financial results;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Report on movement of money resources.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responsibility for reliability of the data submitted in the financial reporting bears Board of directors or other managing body adequate for preparation and representation the financial reporting [25].</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According to the International standards of the financial reporting to her the following requirements are represented: the financial reporting owes distinct from to other information, each component is precisely identified, and the following data should be obviously specified:</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Name of reporting bank;</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Report of the bank;</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Accounting date or accounting period;</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Currency of the reporting;</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Level of accuracy.</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1. Report on a financial position of bank (balance).</w:t>
      </w:r>
    </w:p>
    <w:p w:rsidR="005802EF" w:rsidRPr="005802EF" w:rsidRDefault="005802EF" w:rsidP="005802EF">
      <w:pPr>
        <w:pStyle w:val="a5"/>
        <w:ind w:firstLine="709"/>
        <w:jc w:val="both"/>
        <w:rPr>
          <w:rFonts w:ascii="Times New Roman" w:hAnsi="Times New Roman" w:cs="Times New Roman"/>
          <w:sz w:val="28"/>
          <w:szCs w:val="28"/>
          <w:lang w:val="en-US"/>
        </w:rPr>
      </w:pPr>
      <w:proofErr w:type="gramStart"/>
      <w:r w:rsidRPr="005802EF">
        <w:rPr>
          <w:rFonts w:ascii="Times New Roman" w:hAnsi="Times New Roman" w:cs="Times New Roman"/>
          <w:sz w:val="28"/>
          <w:szCs w:val="28"/>
          <w:lang w:val="en-US"/>
        </w:rPr>
        <w:t>Accounting balance of bank - main form of the financial reporting.</w:t>
      </w:r>
      <w:proofErr w:type="gramEnd"/>
      <w:r w:rsidRPr="005802EF">
        <w:rPr>
          <w:rFonts w:ascii="Times New Roman" w:hAnsi="Times New Roman" w:cs="Times New Roman"/>
          <w:sz w:val="28"/>
          <w:szCs w:val="28"/>
          <w:lang w:val="en-US"/>
        </w:rPr>
        <w:t xml:space="preserve"> The balance report shows bank as the holder of resources - actives, which are equal to sources - own capital and obligations. The accounting balance reflects a financial position of bank. He reveals presence at bank of financial resources belonging to him, and opposes them the capital. It can be presented by the following equation:</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                                                    </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Economic resources - sources</w:t>
      </w:r>
    </w:p>
    <w:p w:rsidR="005802EF" w:rsidRPr="005802EF" w:rsidRDefault="005802EF" w:rsidP="005802EF">
      <w:pPr>
        <w:pStyle w:val="a5"/>
        <w:ind w:firstLine="709"/>
        <w:jc w:val="both"/>
        <w:rPr>
          <w:rFonts w:ascii="Times New Roman" w:hAnsi="Times New Roman" w:cs="Times New Roman"/>
          <w:sz w:val="28"/>
          <w:szCs w:val="28"/>
          <w:lang w:val="en-US"/>
        </w:rPr>
      </w:pP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economic resources are actives, and the sources are divided on own and extra, and are reflected in balance as the own capital and obligations, therefore:</w:t>
      </w:r>
    </w:p>
    <w:p w:rsidR="005802EF" w:rsidRPr="005802EF" w:rsidRDefault="005802EF" w:rsidP="005802EF">
      <w:pPr>
        <w:pStyle w:val="a5"/>
        <w:ind w:firstLine="709"/>
        <w:jc w:val="both"/>
        <w:rPr>
          <w:rFonts w:ascii="Times New Roman" w:hAnsi="Times New Roman" w:cs="Times New Roman"/>
          <w:sz w:val="28"/>
          <w:szCs w:val="28"/>
          <w:lang w:val="en-US"/>
        </w:rPr>
      </w:pP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Actives = the own capital + obligation</w:t>
      </w:r>
    </w:p>
    <w:p w:rsidR="005802EF" w:rsidRPr="005802EF" w:rsidRDefault="005802EF" w:rsidP="005802EF">
      <w:pPr>
        <w:pStyle w:val="a5"/>
        <w:ind w:firstLine="709"/>
        <w:jc w:val="both"/>
        <w:rPr>
          <w:rFonts w:ascii="Times New Roman" w:hAnsi="Times New Roman" w:cs="Times New Roman"/>
          <w:sz w:val="28"/>
          <w:szCs w:val="28"/>
          <w:lang w:val="en-US"/>
        </w:rPr>
      </w:pP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In the balance report of bank of clause of actives are submitted by a principle of liquidity, thus first result the most liquid means. Clauses of the obligations are reflected in balance of bank by a principle of promptness, and the own capital, as is term less taking place in the order, - at the end of the party of a passive.</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The balance report or consolidated report is usually made for accounting date; however for the purposes of operative management the bookkeeper should constantly have so-called working balance. Its difference from the balance report is, that in working balance the bookkeeper sees each balance bill separately, including the bills of the incomes and charges, while in the balance report of the bill of the incomes and charges </w:t>
      </w:r>
      <w:r w:rsidRPr="005802EF">
        <w:rPr>
          <w:rFonts w:ascii="Times New Roman" w:hAnsi="Times New Roman" w:cs="Times New Roman"/>
          <w:sz w:val="28"/>
          <w:szCs w:val="28"/>
          <w:lang w:val="en-US"/>
        </w:rPr>
        <w:lastRenderedPageBreak/>
        <w:t>are not reflected, and they are submitted by one bill of the not distributed income (uncovered loss).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By the main distinctive characteristics of the balance report of bank from the balance report of the enterprise the presence of a plenty of financial actives, in the basic credits, absence of material stocks, plenty of creditor debts and small quantity of the basic means, such as, structure and equipment acts.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Report on financial results. </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This report helps to analyze activity of bank, he shows, how the profit is formed. The bank profit is a financial result of activity of bank, which represents a difference between the incomes and charges of bank, which increases the capital as a result of economic activity. </w:t>
      </w:r>
    </w:p>
    <w:p w:rsidR="005802EF" w:rsidRPr="005802EF" w:rsidRDefault="005802EF" w:rsidP="005802EF">
      <w:pPr>
        <w:pStyle w:val="a5"/>
        <w:ind w:firstLine="709"/>
        <w:jc w:val="both"/>
        <w:rPr>
          <w:rFonts w:ascii="Times New Roman" w:hAnsi="Times New Roman" w:cs="Times New Roman"/>
          <w:sz w:val="28"/>
          <w:szCs w:val="28"/>
          <w:lang w:val="en-US"/>
        </w:rPr>
      </w:pPr>
      <w:proofErr w:type="gramStart"/>
      <w:r w:rsidRPr="005802EF">
        <w:rPr>
          <w:rFonts w:ascii="Times New Roman" w:hAnsi="Times New Roman" w:cs="Times New Roman"/>
          <w:sz w:val="28"/>
          <w:szCs w:val="28"/>
          <w:lang w:val="en-US"/>
        </w:rPr>
        <w:t>Concepts of the profit, incomes and charges - economic.</w:t>
      </w:r>
      <w:proofErr w:type="gramEnd"/>
      <w:r w:rsidRPr="005802EF">
        <w:rPr>
          <w:rFonts w:ascii="Times New Roman" w:hAnsi="Times New Roman" w:cs="Times New Roman"/>
          <w:sz w:val="28"/>
          <w:szCs w:val="28"/>
          <w:lang w:val="en-US"/>
        </w:rPr>
        <w:t xml:space="preserve"> There </w:t>
      </w:r>
      <w:proofErr w:type="gramStart"/>
      <w:r w:rsidRPr="005802EF">
        <w:rPr>
          <w:rFonts w:ascii="Times New Roman" w:hAnsi="Times New Roman" w:cs="Times New Roman"/>
          <w:sz w:val="28"/>
          <w:szCs w:val="28"/>
          <w:lang w:val="en-US"/>
        </w:rPr>
        <w:t>are</w:t>
      </w:r>
      <w:proofErr w:type="gramEnd"/>
      <w:r w:rsidRPr="005802EF">
        <w:rPr>
          <w:rFonts w:ascii="Times New Roman" w:hAnsi="Times New Roman" w:cs="Times New Roman"/>
          <w:sz w:val="28"/>
          <w:szCs w:val="28"/>
          <w:lang w:val="en-US"/>
        </w:rPr>
        <w:t xml:space="preserve"> also registration concepts of these three components strongly distinguished from economic. The registration of changes in clauses of the incomes and charges for the accounting period is made </w:t>
      </w:r>
      <w:proofErr w:type="gramStart"/>
      <w:r w:rsidRPr="005802EF">
        <w:rPr>
          <w:rFonts w:ascii="Times New Roman" w:hAnsi="Times New Roman" w:cs="Times New Roman"/>
          <w:sz w:val="28"/>
          <w:szCs w:val="28"/>
          <w:lang w:val="en-US"/>
        </w:rPr>
        <w:t>continuously,</w:t>
      </w:r>
      <w:proofErr w:type="gramEnd"/>
      <w:r w:rsidRPr="005802EF">
        <w:rPr>
          <w:rFonts w:ascii="Times New Roman" w:hAnsi="Times New Roman" w:cs="Times New Roman"/>
          <w:sz w:val="28"/>
          <w:szCs w:val="28"/>
          <w:lang w:val="en-US"/>
        </w:rPr>
        <w:t xml:space="preserve"> however, registration records of pure change of size of the capital are brought only at the end of this accounting period. In economic sense the capital is increased at once after reception of the income. </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It is necessary to distinguish also bank extra charge - a difference between the percentage incomes and percentage charges. It shows, as far as is effectively used by bank involved resources.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Report on movement of money resources.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report on movement of money resources is a kind of the reporting, which allows the users to estimate change in a financial position of bank, providing their information on receipt and leaving of money resources for the accounting period in a section of operational, investment and financial activity.</w:t>
      </w:r>
    </w:p>
    <w:p w:rsidR="005802EF" w:rsidRPr="005802EF" w:rsidRDefault="005802EF" w:rsidP="005802EF">
      <w:pPr>
        <w:pStyle w:val="a5"/>
        <w:ind w:firstLine="709"/>
        <w:jc w:val="both"/>
        <w:rPr>
          <w:rFonts w:ascii="Times New Roman" w:hAnsi="Times New Roman" w:cs="Times New Roman"/>
          <w:sz w:val="28"/>
          <w:szCs w:val="28"/>
          <w:lang w:val="en-US"/>
        </w:rPr>
      </w:pPr>
      <w:proofErr w:type="gramStart"/>
      <w:r w:rsidRPr="005802EF">
        <w:rPr>
          <w:rFonts w:ascii="Times New Roman" w:hAnsi="Times New Roman" w:cs="Times New Roman"/>
          <w:i/>
          <w:sz w:val="28"/>
          <w:szCs w:val="28"/>
          <w:lang w:val="en-US"/>
        </w:rPr>
        <w:t>Operational activity</w:t>
      </w:r>
      <w:r w:rsidRPr="005802EF">
        <w:rPr>
          <w:rFonts w:ascii="Times New Roman" w:hAnsi="Times New Roman" w:cs="Times New Roman"/>
          <w:sz w:val="28"/>
          <w:szCs w:val="28"/>
          <w:lang w:val="en-US"/>
        </w:rPr>
        <w:t xml:space="preserve"> - basic activity of bank on reception of the income and other activity, which is not concerning to investment and financial.</w:t>
      </w:r>
      <w:proofErr w:type="gramEnd"/>
      <w:r w:rsidRPr="005802EF">
        <w:rPr>
          <w:rFonts w:ascii="Times New Roman" w:hAnsi="Times New Roman" w:cs="Times New Roman"/>
          <w:sz w:val="28"/>
          <w:szCs w:val="28"/>
          <w:lang w:val="en-US"/>
        </w:rPr>
        <w:t xml:space="preserve"> Volume of movement of money resources from operational activity is a key parameter of efficiency of activity of bank by way of accumulation of enough of money resources for performance of all obligations of bank.</w:t>
      </w:r>
    </w:p>
    <w:p w:rsidR="005802EF" w:rsidRPr="005802EF" w:rsidRDefault="005802EF" w:rsidP="005802EF">
      <w:pPr>
        <w:pStyle w:val="a5"/>
        <w:ind w:firstLine="709"/>
        <w:jc w:val="both"/>
        <w:rPr>
          <w:rFonts w:ascii="Times New Roman" w:hAnsi="Times New Roman" w:cs="Times New Roman"/>
          <w:sz w:val="28"/>
          <w:szCs w:val="28"/>
          <w:lang w:val="en-US"/>
        </w:rPr>
      </w:pPr>
      <w:proofErr w:type="gramStart"/>
      <w:r w:rsidRPr="005802EF">
        <w:rPr>
          <w:rFonts w:ascii="Times New Roman" w:hAnsi="Times New Roman" w:cs="Times New Roman"/>
          <w:i/>
          <w:sz w:val="28"/>
          <w:szCs w:val="28"/>
          <w:lang w:val="en-US"/>
        </w:rPr>
        <w:t>Investment activity</w:t>
      </w:r>
      <w:r w:rsidRPr="005802EF">
        <w:rPr>
          <w:rFonts w:ascii="Times New Roman" w:hAnsi="Times New Roman" w:cs="Times New Roman"/>
          <w:sz w:val="28"/>
          <w:szCs w:val="28"/>
          <w:lang w:val="en-US"/>
        </w:rPr>
        <w:t xml:space="preserve"> - purchase and sale of long-term actives and other investments which have been not switched on in money's worth’s.</w:t>
      </w:r>
      <w:proofErr w:type="gramEnd"/>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i/>
          <w:sz w:val="28"/>
          <w:szCs w:val="28"/>
          <w:lang w:val="en-US"/>
        </w:rPr>
        <w:t>Financial activity</w:t>
      </w:r>
      <w:r w:rsidRPr="005802EF">
        <w:rPr>
          <w:rFonts w:ascii="Times New Roman" w:hAnsi="Times New Roman" w:cs="Times New Roman"/>
          <w:sz w:val="28"/>
          <w:szCs w:val="28"/>
          <w:lang w:val="en-US"/>
        </w:rPr>
        <w:t xml:space="preserve"> - kind of activity, as a result of which there are changes at a rate of and structure of the own capital, change under the obligations to the clients, on incorporated to duties, change of the dividends for payment.</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For drawing up of the report about movement of money resources it is necessary to transform the report on financial results made on the basis of system of charges, to the report made according to cash system of the account. </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The term "capital" has for the bankers the special meaning, this concept concerns first of all to the means which have been brought in by the owners of bank and </w:t>
      </w:r>
      <w:r w:rsidRPr="005802EF">
        <w:rPr>
          <w:rFonts w:ascii="Times New Roman" w:hAnsi="Times New Roman" w:cs="Times New Roman"/>
          <w:sz w:val="28"/>
          <w:szCs w:val="28"/>
          <w:lang w:val="en-US"/>
        </w:rPr>
        <w:lastRenderedPageBreak/>
        <w:t>consisting in basic from the joint-stock capital, consisting in basically not distributed profit.</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The fixed capital of commercial bank carries out some important functions in daily activity and maintenance of long-term viability of bank.</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First, the capital serves as "money for black day" for protection against bankruptcy, compensates the current losses up to the sanction by the managers of the arisen problems.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Secondly, the capital provides means necessary for creation, organization and functioning of bank before attraction of enough deposits. The means even about day of opening for reception of ground, construction and rent of premises, installation of the equipment, and also hiring of the personnel are necessary to new bank.</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 Thirdly, the capital supports trust of the clients to bank and convinces the creditors of its financial force. The capital should be great enough for maintenance of reliance of the borrowers that the bank is capable to satisfy with their need for the credits, even if the economy experiences recession.</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In - fourth, the capital provides means for organizational growth and development of new services, programs and equipment. During growth the bank requires the additional capital for support and protection against risk connected to granting of new services and construction of new capacities. As the majority of banks those capacities, eventually, develop, from which they began. The attraction of the additional capital allows bank to borrow the large premises or to construct new offices for branches to go in a leg with expansion of market space and to provide the clients with services.</w:t>
      </w:r>
    </w:p>
    <w:p w:rsidR="005802EF" w:rsidRPr="005802EF" w:rsidRDefault="005802EF" w:rsidP="005802EF">
      <w:pPr>
        <w:pStyle w:val="a5"/>
        <w:ind w:firstLine="709"/>
        <w:jc w:val="both"/>
        <w:rPr>
          <w:rFonts w:ascii="Times New Roman" w:hAnsi="Times New Roman" w:cs="Times New Roman"/>
          <w:sz w:val="28"/>
          <w:szCs w:val="28"/>
          <w:lang w:val="en-US"/>
        </w:rPr>
      </w:pPr>
      <w:r w:rsidRPr="005802EF">
        <w:rPr>
          <w:rFonts w:ascii="Times New Roman" w:hAnsi="Times New Roman" w:cs="Times New Roman"/>
          <w:sz w:val="28"/>
          <w:szCs w:val="28"/>
          <w:lang w:val="en-US"/>
        </w:rPr>
        <w:t xml:space="preserve">At last, the capital serves a regulator of growth of bank resulting in conformity growth and viability in long-term prospect. The regulation of a condition of the capital by the appropriate institutes (in Kazakhstan by those is National bank) became the important tool of restriction of a degree of risk, to which the bank can be exposed, that supports thus trust of the clients and protects state system of insurance </w:t>
      </w:r>
      <w:r w:rsidRPr="005802EF">
        <w:rPr>
          <w:rFonts w:ascii="Times New Roman" w:hAnsi="Times New Roman" w:cs="Times New Roman"/>
          <w:sz w:val="28"/>
          <w:szCs w:val="28"/>
        </w:rPr>
        <w:t>депозитов</w:t>
      </w:r>
      <w:r w:rsidRPr="005802EF">
        <w:rPr>
          <w:rFonts w:ascii="Times New Roman" w:hAnsi="Times New Roman" w:cs="Times New Roman"/>
          <w:sz w:val="28"/>
          <w:szCs w:val="28"/>
          <w:lang w:val="en-US"/>
        </w:rPr>
        <w:t xml:space="preserve"> from large losses.</w:t>
      </w:r>
    </w:p>
    <w:p w:rsidR="005802EF" w:rsidRPr="005802EF" w:rsidRDefault="005802EF" w:rsidP="008579AD">
      <w:pPr>
        <w:autoSpaceDE w:val="0"/>
        <w:autoSpaceDN w:val="0"/>
        <w:adjustRightInd w:val="0"/>
        <w:spacing w:after="0" w:line="240" w:lineRule="auto"/>
        <w:jc w:val="center"/>
        <w:rPr>
          <w:rFonts w:ascii="Times New Roman" w:hAnsi="Times New Roman" w:cs="Times New Roman"/>
          <w:color w:val="000000"/>
          <w:spacing w:val="3"/>
          <w:sz w:val="28"/>
          <w:szCs w:val="28"/>
          <w:lang w:val="en-US"/>
        </w:rPr>
      </w:pPr>
    </w:p>
    <w:p w:rsidR="008579AD" w:rsidRPr="001E37C9" w:rsidRDefault="001E37C9"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Control questions</w:t>
      </w:r>
      <w:r w:rsidR="008579AD" w:rsidRPr="001E37C9">
        <w:rPr>
          <w:rFonts w:ascii="Times New Roman" w:eastAsia="Times New Roman" w:hAnsi="Times New Roman" w:cs="Times New Roman"/>
          <w:b/>
          <w:color w:val="000000"/>
          <w:sz w:val="28"/>
          <w:szCs w:val="28"/>
          <w:lang w:val="en-US"/>
        </w:rPr>
        <w:t>:</w:t>
      </w:r>
    </w:p>
    <w:p w:rsidR="008579AD" w:rsidRPr="001E37C9"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1. How is the organization of control over the repayment of debt arising from the settlement relationship?</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2. How to control and audit the reserve, additional paid and unpaid capital?</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3. How to control and audit retained earnings (uncovered loss)?</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4. How to monitor compliance with lending, obtaining and repaying loans?</w:t>
      </w:r>
    </w:p>
    <w:p w:rsid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5. What is the verification of the correct payment of interest on the loan and loans received?</w:t>
      </w:r>
    </w:p>
    <w:p w:rsidR="001E37C9" w:rsidRPr="001E37C9" w:rsidRDefault="001E37C9" w:rsidP="001E37C9">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B92FBF" w:rsidRPr="00302082" w:rsidRDefault="00B92FBF" w:rsidP="001E37C9">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E67E3D" w:rsidRPr="00302082" w:rsidRDefault="00E67E3D" w:rsidP="001E37C9">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8579AD" w:rsidRPr="001E37C9" w:rsidRDefault="001E37C9" w:rsidP="001E37C9">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lastRenderedPageBreak/>
        <w:t>Test tasks</w:t>
      </w:r>
      <w:r w:rsidR="008579AD" w:rsidRPr="001E37C9">
        <w:rPr>
          <w:rFonts w:ascii="Times New Roman" w:eastAsia="Times New Roman" w:hAnsi="Times New Roman" w:cs="Times New Roman"/>
          <w:b/>
          <w:color w:val="000000"/>
          <w:sz w:val="28"/>
          <w:szCs w:val="28"/>
          <w:lang w:val="en-US"/>
        </w:rPr>
        <w:t>:</w:t>
      </w:r>
    </w:p>
    <w:p w:rsidR="00A00F2C" w:rsidRPr="001E37C9" w:rsidRDefault="00A00F2C"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1. The consistency of the work of all parts of the system is:</w:t>
      </w:r>
    </w:p>
    <w:p w:rsidR="001E37C9" w:rsidRPr="000003DC"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a) </w:t>
      </w:r>
      <w:proofErr w:type="gramStart"/>
      <w:r w:rsidRPr="000003DC">
        <w:rPr>
          <w:rFonts w:ascii="Times New Roman" w:hAnsi="Times New Roman" w:cs="Times New Roman"/>
          <w:sz w:val="28"/>
          <w:szCs w:val="28"/>
          <w:lang w:val="en-US"/>
        </w:rPr>
        <w:t>coordination</w:t>
      </w:r>
      <w:proofErr w:type="gramEnd"/>
      <w:r w:rsidRPr="000003DC">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b) </w:t>
      </w:r>
      <w:proofErr w:type="gramStart"/>
      <w:r w:rsidRPr="001E37C9">
        <w:rPr>
          <w:rFonts w:ascii="Times New Roman" w:hAnsi="Times New Roman" w:cs="Times New Roman"/>
          <w:sz w:val="28"/>
          <w:szCs w:val="28"/>
          <w:lang w:val="en-US"/>
        </w:rPr>
        <w:t>forecasting</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c) </w:t>
      </w:r>
      <w:proofErr w:type="gramStart"/>
      <w:r w:rsidRPr="001E37C9">
        <w:rPr>
          <w:rFonts w:ascii="Times New Roman" w:hAnsi="Times New Roman" w:cs="Times New Roman"/>
          <w:sz w:val="28"/>
          <w:szCs w:val="28"/>
          <w:lang w:val="en-US"/>
        </w:rPr>
        <w:t>planning</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d) Regulation;</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e) Control</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2. The development for the long term of changes in the financial condition of the enterprise as a whole and its various units is:</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a) Forecasting;</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b) Planning;</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c) Regulation;</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d) </w:t>
      </w:r>
      <w:proofErr w:type="gramStart"/>
      <w:r w:rsidRPr="001E37C9">
        <w:rPr>
          <w:rFonts w:ascii="Times New Roman" w:hAnsi="Times New Roman" w:cs="Times New Roman"/>
          <w:sz w:val="28"/>
          <w:szCs w:val="28"/>
          <w:lang w:val="en-US"/>
        </w:rPr>
        <w:t>coordination</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e) Control</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3. The process of developing specific plans of financial measures is:</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a) </w:t>
      </w:r>
      <w:proofErr w:type="gramStart"/>
      <w:r w:rsidRPr="001E37C9">
        <w:rPr>
          <w:rFonts w:ascii="Times New Roman" w:hAnsi="Times New Roman" w:cs="Times New Roman"/>
          <w:sz w:val="28"/>
          <w:szCs w:val="28"/>
          <w:lang w:val="en-US"/>
        </w:rPr>
        <w:t>planning</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b) </w:t>
      </w:r>
      <w:proofErr w:type="gramStart"/>
      <w:r w:rsidRPr="001E37C9">
        <w:rPr>
          <w:rFonts w:ascii="Times New Roman" w:hAnsi="Times New Roman" w:cs="Times New Roman"/>
          <w:sz w:val="28"/>
          <w:szCs w:val="28"/>
          <w:lang w:val="en-US"/>
        </w:rPr>
        <w:t>forecasting</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c) Regulation;</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d) </w:t>
      </w:r>
      <w:proofErr w:type="gramStart"/>
      <w:r w:rsidRPr="001E37C9">
        <w:rPr>
          <w:rFonts w:ascii="Times New Roman" w:hAnsi="Times New Roman" w:cs="Times New Roman"/>
          <w:sz w:val="28"/>
          <w:szCs w:val="28"/>
          <w:lang w:val="en-US"/>
        </w:rPr>
        <w:t>coordination</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e) Control</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4. The impact through which the state of stability of the financial system is achieved:</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a) Regulation;</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b) Planning;</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c) </w:t>
      </w:r>
      <w:proofErr w:type="gramStart"/>
      <w:r w:rsidRPr="001E37C9">
        <w:rPr>
          <w:rFonts w:ascii="Times New Roman" w:hAnsi="Times New Roman" w:cs="Times New Roman"/>
          <w:sz w:val="28"/>
          <w:szCs w:val="28"/>
          <w:lang w:val="en-US"/>
        </w:rPr>
        <w:t>control</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d) </w:t>
      </w:r>
      <w:proofErr w:type="gramStart"/>
      <w:r w:rsidRPr="001E37C9">
        <w:rPr>
          <w:rFonts w:ascii="Times New Roman" w:hAnsi="Times New Roman" w:cs="Times New Roman"/>
          <w:sz w:val="28"/>
          <w:szCs w:val="28"/>
          <w:lang w:val="en-US"/>
        </w:rPr>
        <w:t>forecasting</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e) Coordination</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5. The function of checking the organization of financial work, the implementation of financial plans is:</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a) Control;</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b) </w:t>
      </w:r>
      <w:proofErr w:type="gramStart"/>
      <w:r w:rsidRPr="001E37C9">
        <w:rPr>
          <w:rFonts w:ascii="Times New Roman" w:hAnsi="Times New Roman" w:cs="Times New Roman"/>
          <w:sz w:val="28"/>
          <w:szCs w:val="28"/>
          <w:lang w:val="en-US"/>
        </w:rPr>
        <w:t>forecasting</w:t>
      </w:r>
      <w:proofErr w:type="gramEnd"/>
      <w:r w:rsidRPr="001E37C9">
        <w:rPr>
          <w:rFonts w:ascii="Times New Roman" w:hAnsi="Times New Roman" w:cs="Times New Roman"/>
          <w:sz w:val="28"/>
          <w:szCs w:val="28"/>
          <w:lang w:val="en-US"/>
        </w:rPr>
        <w:t>;</w:t>
      </w:r>
    </w:p>
    <w:p w:rsidR="001E37C9" w:rsidRP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1E37C9">
        <w:rPr>
          <w:rFonts w:ascii="Times New Roman" w:hAnsi="Times New Roman" w:cs="Times New Roman"/>
          <w:sz w:val="28"/>
          <w:szCs w:val="28"/>
          <w:lang w:val="en-US"/>
        </w:rPr>
        <w:t xml:space="preserve">c) </w:t>
      </w:r>
      <w:proofErr w:type="gramStart"/>
      <w:r w:rsidRPr="001E37C9">
        <w:rPr>
          <w:rFonts w:ascii="Times New Roman" w:hAnsi="Times New Roman" w:cs="Times New Roman"/>
          <w:sz w:val="28"/>
          <w:szCs w:val="28"/>
          <w:lang w:val="en-US"/>
        </w:rPr>
        <w:t>planning</w:t>
      </w:r>
      <w:proofErr w:type="gramEnd"/>
      <w:r w:rsidRPr="001E37C9">
        <w:rPr>
          <w:rFonts w:ascii="Times New Roman" w:hAnsi="Times New Roman" w:cs="Times New Roman"/>
          <w:sz w:val="28"/>
          <w:szCs w:val="28"/>
          <w:lang w:val="en-US"/>
        </w:rPr>
        <w:t>;</w:t>
      </w:r>
    </w:p>
    <w:p w:rsidR="001E37C9" w:rsidRPr="000003DC"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d) Regulation;</w:t>
      </w:r>
    </w:p>
    <w:p w:rsidR="008579AD"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e) Coordination</w:t>
      </w:r>
    </w:p>
    <w:p w:rsid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p>
    <w:p w:rsid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p>
    <w:p w:rsid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p>
    <w:p w:rsid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p>
    <w:p w:rsidR="001E37C9" w:rsidRDefault="001E37C9" w:rsidP="001E37C9">
      <w:pPr>
        <w:autoSpaceDE w:val="0"/>
        <w:autoSpaceDN w:val="0"/>
        <w:adjustRightInd w:val="0"/>
        <w:spacing w:after="0" w:line="240" w:lineRule="auto"/>
        <w:jc w:val="both"/>
        <w:rPr>
          <w:rFonts w:ascii="Times New Roman" w:hAnsi="Times New Roman" w:cs="Times New Roman"/>
          <w:sz w:val="28"/>
          <w:szCs w:val="28"/>
          <w:lang w:val="en-US"/>
        </w:rPr>
      </w:pPr>
    </w:p>
    <w:p w:rsidR="001E37C9" w:rsidRPr="00302082" w:rsidRDefault="001E37C9" w:rsidP="001E37C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0003DC" w:rsidRPr="00302082" w:rsidRDefault="000003DC" w:rsidP="001E37C9">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8579AD" w:rsidRPr="00A1179F" w:rsidRDefault="00A1179F" w:rsidP="00A1179F">
      <w:pPr>
        <w:pStyle w:val="a3"/>
        <w:autoSpaceDE w:val="0"/>
        <w:autoSpaceDN w:val="0"/>
        <w:adjustRightInd w:val="0"/>
        <w:spacing w:after="0" w:line="240" w:lineRule="auto"/>
        <w:ind w:left="375"/>
        <w:jc w:val="center"/>
        <w:rPr>
          <w:rFonts w:ascii="Times New Roman" w:hAnsi="Times New Roman" w:cs="Times New Roman"/>
          <w:b/>
          <w:bCs/>
          <w:color w:val="000000"/>
          <w:spacing w:val="3"/>
          <w:sz w:val="28"/>
          <w:szCs w:val="28"/>
          <w:lang w:val="en-US"/>
        </w:rPr>
      </w:pPr>
      <w:proofErr w:type="gramStart"/>
      <w:r w:rsidRPr="00A1179F">
        <w:rPr>
          <w:rFonts w:ascii="Times New Roman" w:hAnsi="Times New Roman" w:cs="Times New Roman"/>
          <w:b/>
          <w:bCs/>
          <w:color w:val="000000"/>
          <w:spacing w:val="3"/>
          <w:sz w:val="28"/>
          <w:szCs w:val="28"/>
          <w:lang w:val="en-US"/>
        </w:rPr>
        <w:lastRenderedPageBreak/>
        <w:t xml:space="preserve">15  </w:t>
      </w:r>
      <w:r w:rsidRPr="00314628">
        <w:rPr>
          <w:rFonts w:ascii="Times New Roman" w:hAnsi="Times New Roman" w:cs="Times New Roman"/>
          <w:b/>
          <w:bCs/>
          <w:color w:val="000000"/>
          <w:spacing w:val="3"/>
          <w:sz w:val="28"/>
          <w:szCs w:val="28"/>
          <w:lang w:val="en-US"/>
        </w:rPr>
        <w:t>GENERALIZATION</w:t>
      </w:r>
      <w:proofErr w:type="gramEnd"/>
      <w:r w:rsidRPr="00314628">
        <w:rPr>
          <w:rFonts w:ascii="Times New Roman" w:hAnsi="Times New Roman" w:cs="Times New Roman"/>
          <w:b/>
          <w:bCs/>
          <w:color w:val="000000"/>
          <w:spacing w:val="3"/>
          <w:sz w:val="28"/>
          <w:szCs w:val="28"/>
          <w:lang w:val="en-US"/>
        </w:rPr>
        <w:t xml:space="preserve"> OF THE RESULTS OF INTERNAL AND EXTERNAL CONTROL AND AUDIT CHECKS</w:t>
      </w:r>
    </w:p>
    <w:p w:rsidR="00A1179F" w:rsidRPr="00A1179F" w:rsidRDefault="00A1179F" w:rsidP="008579AD">
      <w:pPr>
        <w:pStyle w:val="a3"/>
        <w:autoSpaceDE w:val="0"/>
        <w:autoSpaceDN w:val="0"/>
        <w:adjustRightInd w:val="0"/>
        <w:spacing w:after="0" w:line="240" w:lineRule="auto"/>
        <w:ind w:left="375"/>
        <w:rPr>
          <w:rFonts w:ascii="Times New Roman" w:eastAsia="Times New Roman" w:hAnsi="Times New Roman" w:cs="Times New Roman"/>
          <w:b/>
          <w:color w:val="000000"/>
          <w:sz w:val="28"/>
          <w:szCs w:val="28"/>
          <w:lang w:val="en-US"/>
        </w:rPr>
      </w:pPr>
    </w:p>
    <w:p w:rsidR="008579AD" w:rsidRPr="00E94D33" w:rsidRDefault="008579AD" w:rsidP="00A1179F">
      <w:pPr>
        <w:autoSpaceDE w:val="0"/>
        <w:autoSpaceDN w:val="0"/>
        <w:adjustRightInd w:val="0"/>
        <w:spacing w:after="0" w:line="240" w:lineRule="auto"/>
        <w:jc w:val="center"/>
        <w:rPr>
          <w:rFonts w:ascii="Times New Roman" w:hAnsi="Times New Roman" w:cs="Times New Roman"/>
          <w:b/>
          <w:color w:val="000000"/>
          <w:spacing w:val="5"/>
          <w:sz w:val="28"/>
          <w:szCs w:val="28"/>
          <w:lang w:val="en-US"/>
        </w:rPr>
      </w:pPr>
      <w:r w:rsidRPr="00ED37CD">
        <w:rPr>
          <w:rFonts w:ascii="Times New Roman" w:eastAsia="Times New Roman" w:hAnsi="Times New Roman" w:cs="Times New Roman"/>
          <w:b/>
          <w:color w:val="000000"/>
          <w:sz w:val="28"/>
          <w:szCs w:val="28"/>
          <w:lang w:val="en-US"/>
        </w:rPr>
        <w:t>1</w:t>
      </w:r>
      <w:r w:rsidR="00F70119" w:rsidRPr="00F70119">
        <w:rPr>
          <w:rFonts w:ascii="Times New Roman" w:eastAsia="Times New Roman" w:hAnsi="Times New Roman" w:cs="Times New Roman"/>
          <w:b/>
          <w:color w:val="000000"/>
          <w:sz w:val="28"/>
          <w:szCs w:val="28"/>
          <w:lang w:val="en-US"/>
        </w:rPr>
        <w:t>5</w:t>
      </w:r>
      <w:r w:rsidRPr="00ED37CD">
        <w:rPr>
          <w:rFonts w:ascii="Times New Roman" w:eastAsia="Times New Roman" w:hAnsi="Times New Roman" w:cs="Times New Roman"/>
          <w:b/>
          <w:color w:val="000000"/>
          <w:sz w:val="28"/>
          <w:szCs w:val="28"/>
          <w:lang w:val="en-US"/>
        </w:rPr>
        <w:t xml:space="preserve">.1 </w:t>
      </w:r>
      <w:r w:rsidR="00A1179F" w:rsidRPr="00A1179F">
        <w:rPr>
          <w:rFonts w:ascii="Times New Roman" w:hAnsi="Times New Roman" w:cs="Times New Roman"/>
          <w:b/>
          <w:color w:val="000000"/>
          <w:spacing w:val="5"/>
          <w:sz w:val="28"/>
          <w:szCs w:val="28"/>
          <w:lang w:val="en-US"/>
        </w:rPr>
        <w:t>The methodology of summarizing the results of control and audit of financial and economic activities of the organization</w:t>
      </w:r>
    </w:p>
    <w:p w:rsidR="00A1179F" w:rsidRPr="00E94D33" w:rsidRDefault="00A1179F" w:rsidP="00A1179F">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 xml:space="preserve">The generalization of the results of control and audit includes a set of methodological techniques for grouping and systematizing its results, necessary for making decisions on eliminating identified shortcomings in the activities of the controlled enterprise. In particular, statements of sample inventory of values, acts of audit of the cash register, audit control of the enterprise and entrepreneurial activity, and inspections of valuables storage facilities are compiled. Homogeneous shortcomings are summarized in tables, charts, graphs, statements, </w:t>
      </w:r>
      <w:proofErr w:type="spellStart"/>
      <w:r w:rsidRPr="0043229E">
        <w:rPr>
          <w:rFonts w:ascii="Times New Roman" w:hAnsi="Times New Roman" w:cs="Times New Roman"/>
          <w:sz w:val="28"/>
          <w:szCs w:val="28"/>
          <w:lang w:val="en-US"/>
        </w:rPr>
        <w:t>mashinograms</w:t>
      </w:r>
      <w:proofErr w:type="spellEnd"/>
      <w:r w:rsidRPr="0043229E">
        <w:rPr>
          <w:rFonts w:ascii="Times New Roman" w:hAnsi="Times New Roman" w:cs="Times New Roman"/>
          <w:sz w:val="28"/>
          <w:szCs w:val="28"/>
          <w:lang w:val="en-US"/>
        </w:rPr>
        <w:t xml:space="preserve"> and other documents using such techniques: grouping of shortcomings, documenting the results of intermediate control, analytical grouping, legal investigation of the shortcomings, systematic grouping of shortcomings in acts of audit control of the enterprise and entrepreneurs.</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Timely elimination by the enterprise management of the deficiencies identified by the audit, which relate to incomplete and untimely payment of taxes to the budget, exempts tax authorities from paying penalties. Therefore, enterprises are interested in obtaining audit services that would prevent deficiencies in financial and economic activities.</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Generalization of shortcomings in the auditor's journal is carried out using chronological, systematized and chronologically-systematized grouping</w:t>
      </w:r>
      <w:r w:rsidR="00816338">
        <w:rPr>
          <w:rFonts w:ascii="Times New Roman" w:hAnsi="Times New Roman" w:cs="Times New Roman"/>
          <w:sz w:val="28"/>
          <w:szCs w:val="28"/>
          <w:lang w:val="en-US"/>
        </w:rPr>
        <w:t xml:space="preserve"> [34]</w:t>
      </w:r>
      <w:r w:rsidRPr="0043229E">
        <w:rPr>
          <w:rFonts w:ascii="Times New Roman" w:hAnsi="Times New Roman" w:cs="Times New Roman"/>
          <w:sz w:val="28"/>
          <w:szCs w:val="28"/>
          <w:lang w:val="en-US"/>
        </w:rPr>
        <w:t>.</w:t>
      </w:r>
    </w:p>
    <w:p w:rsidR="0043229E" w:rsidRPr="000003DC"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Chronological - shortcomings are grouped sequentially by the periods of their occurrence in the financial and economic activities of the controlled enterprise. The disadvantage of this method is that the auditor has to simultaneously examine for a month, a quarter, all economic operations, using a lot of regulatory documents. In addition, when conducting a comprehensive audit, there are certain difficulties in the mutual control of operations and documents.</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Systematized is a grouping of shortcomings identified in the activities of a controlled enterprise in terms of uniformity and content and previously recorded by the audit in a chronological sequence. The disadvantage is that this duplicates flaws in the chronological and systematic grouping.</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 xml:space="preserve">Chronologically-systematized grouping allows you to summarize the shortcomings identified by the auditor, by the time of occurrence and their homogeneity. This type of grouping is used when conducting a comprehensive commission audit, when the shortcomings are systematized according to the sections of the act or issues </w:t>
      </w:r>
      <w:proofErr w:type="gramStart"/>
      <w:r w:rsidRPr="0043229E">
        <w:rPr>
          <w:rFonts w:ascii="Times New Roman" w:hAnsi="Times New Roman" w:cs="Times New Roman"/>
          <w:sz w:val="28"/>
          <w:szCs w:val="28"/>
          <w:lang w:val="en-US"/>
        </w:rPr>
        <w:t>raised</w:t>
      </w:r>
      <w:proofErr w:type="gramEnd"/>
      <w:r w:rsidRPr="0043229E">
        <w:rPr>
          <w:rFonts w:ascii="Times New Roman" w:hAnsi="Times New Roman" w:cs="Times New Roman"/>
          <w:sz w:val="28"/>
          <w:szCs w:val="28"/>
          <w:lang w:val="en-US"/>
        </w:rPr>
        <w:t xml:space="preserve"> for the audit study.</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 xml:space="preserve">Documentation of the results of intermediate control is used as a methodological tool for the preparation of control procedures in the process of performing them at </w:t>
      </w:r>
      <w:r w:rsidRPr="0043229E">
        <w:rPr>
          <w:rFonts w:ascii="Times New Roman" w:hAnsi="Times New Roman" w:cs="Times New Roman"/>
          <w:sz w:val="28"/>
          <w:szCs w:val="28"/>
          <w:lang w:val="en-US"/>
        </w:rPr>
        <w:lastRenderedPageBreak/>
        <w:t>intermediate stages in order to attest to the state of the objects of control at the time of verification (cash desk audit, selective inventory of material assets, timing observations a</w:t>
      </w:r>
      <w:r>
        <w:rPr>
          <w:rFonts w:ascii="Times New Roman" w:hAnsi="Times New Roman" w:cs="Times New Roman"/>
          <w:sz w:val="28"/>
          <w:szCs w:val="28"/>
          <w:lang w:val="en-US"/>
        </w:rPr>
        <w:t>nd thematic audit surveys, etc.</w:t>
      </w:r>
      <w:r w:rsidRPr="0043229E">
        <w:rPr>
          <w:rFonts w:ascii="Times New Roman" w:hAnsi="Times New Roman" w:cs="Times New Roman"/>
          <w:sz w:val="28"/>
          <w:szCs w:val="28"/>
          <w:lang w:val="en-US"/>
        </w:rPr>
        <w:t>)</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 xml:space="preserve">Analytical grouping - compiling statements, tables, </w:t>
      </w:r>
      <w:proofErr w:type="gramStart"/>
      <w:r w:rsidRPr="0043229E">
        <w:rPr>
          <w:rFonts w:ascii="Times New Roman" w:hAnsi="Times New Roman" w:cs="Times New Roman"/>
          <w:sz w:val="28"/>
          <w:szCs w:val="28"/>
          <w:lang w:val="en-US"/>
        </w:rPr>
        <w:t>a</w:t>
      </w:r>
      <w:proofErr w:type="gramEnd"/>
      <w:r w:rsidRPr="0043229E">
        <w:rPr>
          <w:rFonts w:ascii="Times New Roman" w:hAnsi="Times New Roman" w:cs="Times New Roman"/>
          <w:sz w:val="28"/>
          <w:szCs w:val="28"/>
          <w:lang w:val="en-US"/>
        </w:rPr>
        <w:t xml:space="preserve"> synthesis of homogeneous flaws identified in the audit process, using such methodological techniques as economic analysis, statistical calculations, economic and mathematical methods. This type of grouping is used in compiling statements for rejected products and work, overpayments of salaries, excess raw material expenses for a specific period (quarter, half year) and related material losses, penalties for breach of contractual obligations, as well as i</w:t>
      </w:r>
      <w:r>
        <w:rPr>
          <w:rFonts w:ascii="Times New Roman" w:hAnsi="Times New Roman" w:cs="Times New Roman"/>
          <w:sz w:val="28"/>
          <w:szCs w:val="28"/>
          <w:lang w:val="en-US"/>
        </w:rPr>
        <w:t>n scheduling production rhythm</w:t>
      </w:r>
      <w:r w:rsidRPr="0043229E">
        <w:rPr>
          <w:rFonts w:ascii="Times New Roman" w:hAnsi="Times New Roman" w:cs="Times New Roman"/>
          <w:sz w:val="28"/>
          <w:szCs w:val="28"/>
          <w:lang w:val="en-US"/>
        </w:rPr>
        <w:t>, works, services, etc.</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The legal investigation of the deficiencies is applied when it is necessary to prove the amount of damage caused by evidence or establish the liability of officials of the controlled enterprise. In this case, the auditor performs certain investigative and legal procedures. He collects evidence supporting legal facts, i.e. those with which the law connects the occurrence, change or termination of legal relations of an object with a subject (for example, a worker with an enterprise). According to the sources of generalization, legal evidence is divided into personal and material, primary and production.</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Personal evidence - such, the source of which is people (explanations of parties and third parties, expert opinions).</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Material evidence is written and substantive evidence. For example, the originals of primary documents seized by decision of law enforcement agencies, the conclusions of the inventory commissions for writing off shortages, and others indicating a violation of law.</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Primary evidence - received from the source (primary documents, liability agreements, commercial acts, etc.).</w:t>
      </w:r>
    </w:p>
    <w:p w:rsidR="0043229E" w:rsidRPr="0043229E" w:rsidRDefault="0043229E" w:rsidP="0043229E">
      <w:pPr>
        <w:pStyle w:val="a5"/>
        <w:ind w:firstLine="709"/>
        <w:jc w:val="both"/>
        <w:rPr>
          <w:rFonts w:ascii="Times New Roman" w:hAnsi="Times New Roman" w:cs="Times New Roman"/>
          <w:sz w:val="28"/>
          <w:szCs w:val="28"/>
          <w:lang w:val="en-US"/>
        </w:rPr>
      </w:pPr>
      <w:proofErr w:type="gramStart"/>
      <w:r w:rsidRPr="0043229E">
        <w:rPr>
          <w:rFonts w:ascii="Times New Roman" w:hAnsi="Times New Roman" w:cs="Times New Roman"/>
          <w:sz w:val="28"/>
          <w:szCs w:val="28"/>
          <w:lang w:val="en-US"/>
        </w:rPr>
        <w:t xml:space="preserve">Derivative evidence - obtained by re-grouping (accounting registers, </w:t>
      </w:r>
      <w:proofErr w:type="spellStart"/>
      <w:r w:rsidRPr="0043229E">
        <w:rPr>
          <w:rFonts w:ascii="Times New Roman" w:hAnsi="Times New Roman" w:cs="Times New Roman"/>
          <w:sz w:val="28"/>
          <w:szCs w:val="28"/>
          <w:lang w:val="en-US"/>
        </w:rPr>
        <w:t>machinegrams</w:t>
      </w:r>
      <w:proofErr w:type="spellEnd"/>
      <w:r w:rsidRPr="0043229E">
        <w:rPr>
          <w:rFonts w:ascii="Times New Roman" w:hAnsi="Times New Roman" w:cs="Times New Roman"/>
          <w:sz w:val="28"/>
          <w:szCs w:val="28"/>
          <w:lang w:val="en-US"/>
        </w:rPr>
        <w:t>, compiled when summarizing the data of primary documents).</w:t>
      </w:r>
      <w:proofErr w:type="gramEnd"/>
    </w:p>
    <w:p w:rsidR="0043229E" w:rsidRPr="000003DC"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When summarizing the evidence, an important procedure that the internal audit performs is the removal of the original documents from the current archive of the controlled enterprise. The auditor may seize documents in the manner prescribed by law, based on the decision of law enforcement agencies. Instead of the original, in the affairs of the enterprise leave copies of the seized documents. The procedure for the seizure of documents is made out by a special act drawn up by the auditor with the participation of the head and chief accountant of the enterprise, as well as witnesses, persons not related to the audit process. In order not to overload the act with descriptive details of the documents, a separate register of seized original documents is compiled, which is an annex to the act.</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An audit report on financial statements is the result of an audit of financial statements compiled directly by state auditors who conducted the state audit.</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lastRenderedPageBreak/>
        <w:t>An audit report on financial statements is a document compiled by the state auditors directly conducting the state audit, containing a written opinion on the reliability of the financial statements, as well as the compliance of the accounting and financial reporting procedures with the requirements established by the legislation of the Republic of Kazakhstan.</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To express an opinion, the state auditor is confident that the financial statements are free from material misstatement caused by fraud or error.</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If the state auditor does not receive sufficient and appropriate audit evidence that the financial statements do not contain material misstatements, he expresses an opinion with a reservation in the audit report on the financial statements.</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The audit report on the financial statements should contain a high level of confidence and contain a clear opinion on the financial statements based on the evidence obtained during the audit.</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 xml:space="preserve">If the state auditor expresses the opinion that the accounting is in accordance with the established requirements, the financial statements are based on reliable accounting data, there are no significant errors, all the information for the audit in accordance with the audit program has been received, </w:t>
      </w:r>
      <w:proofErr w:type="gramStart"/>
      <w:r w:rsidRPr="0043229E">
        <w:rPr>
          <w:rFonts w:ascii="Times New Roman" w:hAnsi="Times New Roman" w:cs="Times New Roman"/>
          <w:sz w:val="28"/>
          <w:szCs w:val="28"/>
          <w:lang w:val="en-US"/>
        </w:rPr>
        <w:t>he</w:t>
      </w:r>
      <w:proofErr w:type="gramEnd"/>
      <w:r w:rsidRPr="0043229E">
        <w:rPr>
          <w:rFonts w:ascii="Times New Roman" w:hAnsi="Times New Roman" w:cs="Times New Roman"/>
          <w:sz w:val="28"/>
          <w:szCs w:val="28"/>
          <w:lang w:val="en-US"/>
        </w:rPr>
        <w:t xml:space="preserve"> accepts a positive audit report on the financial statements.</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In cases of non-accounting or loss of accounting documents at the state audit facility, an audit report on financial statements is issued with a refusal to express an opinion. The head of the internal state audit body is sent to the state audit facility and a higher body that manages or administers the state audit facility, an order requiring the restoration of accounting at the state audit facility with a determination of the completion date of this work. In this case, appropriate changes are made to the list of objects of state audit for the corresponding year.</w:t>
      </w:r>
    </w:p>
    <w:p w:rsidR="0043229E" w:rsidRPr="0043229E"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As for external and internal control / audit, there are methods for summarizing the results of the audit activity.</w:t>
      </w:r>
    </w:p>
    <w:p w:rsidR="0043229E" w:rsidRPr="000003DC" w:rsidRDefault="0043229E" w:rsidP="0043229E">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In case of internal control / or audit, the opinion of the inspector is drawn up on the basis of standards that are directly applicable to the business entity itself. And</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internal</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auditors</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in</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fact</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full</w:t>
      </w:r>
      <w:r w:rsidRPr="000003DC">
        <w:rPr>
          <w:rFonts w:ascii="Times New Roman" w:hAnsi="Times New Roman" w:cs="Times New Roman"/>
          <w:sz w:val="28"/>
          <w:szCs w:val="28"/>
          <w:lang w:val="en-US"/>
        </w:rPr>
        <w:t>-</w:t>
      </w:r>
      <w:r w:rsidRPr="0043229E">
        <w:rPr>
          <w:rFonts w:ascii="Times New Roman" w:hAnsi="Times New Roman" w:cs="Times New Roman"/>
          <w:sz w:val="28"/>
          <w:szCs w:val="28"/>
          <w:lang w:val="en-US"/>
        </w:rPr>
        <w:t>time</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employees</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of</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this</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enterprise</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should</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act</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and</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draw</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conclusions</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in</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accordance</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with</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the</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standards</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that</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work</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at</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this</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object</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of</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control</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without</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deviating</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from</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the</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current</w:t>
      </w:r>
      <w:r w:rsidRPr="000003DC">
        <w:rPr>
          <w:rFonts w:ascii="Times New Roman" w:hAnsi="Times New Roman" w:cs="Times New Roman"/>
          <w:sz w:val="28"/>
          <w:szCs w:val="28"/>
          <w:lang w:val="en-US"/>
        </w:rPr>
        <w:t xml:space="preserve"> </w:t>
      </w:r>
      <w:r w:rsidRPr="0043229E">
        <w:rPr>
          <w:rFonts w:ascii="Times New Roman" w:hAnsi="Times New Roman" w:cs="Times New Roman"/>
          <w:sz w:val="28"/>
          <w:szCs w:val="28"/>
          <w:lang w:val="en-US"/>
        </w:rPr>
        <w:t>rules</w:t>
      </w:r>
      <w:r w:rsidRPr="000003DC">
        <w:rPr>
          <w:rFonts w:ascii="Times New Roman" w:hAnsi="Times New Roman" w:cs="Times New Roman"/>
          <w:sz w:val="28"/>
          <w:szCs w:val="28"/>
          <w:lang w:val="en-US"/>
        </w:rPr>
        <w:t>.</w:t>
      </w:r>
    </w:p>
    <w:p w:rsidR="00EE1097" w:rsidRPr="000003DC" w:rsidRDefault="0043229E" w:rsidP="00EE1097">
      <w:pPr>
        <w:pStyle w:val="a5"/>
        <w:ind w:firstLine="709"/>
        <w:jc w:val="both"/>
        <w:rPr>
          <w:rFonts w:ascii="Times New Roman" w:hAnsi="Times New Roman" w:cs="Times New Roman"/>
          <w:sz w:val="28"/>
          <w:szCs w:val="28"/>
          <w:lang w:val="en-US"/>
        </w:rPr>
      </w:pPr>
      <w:r w:rsidRPr="0043229E">
        <w:rPr>
          <w:rFonts w:ascii="Times New Roman" w:hAnsi="Times New Roman" w:cs="Times New Roman"/>
          <w:sz w:val="28"/>
          <w:szCs w:val="28"/>
          <w:lang w:val="en-US"/>
        </w:rPr>
        <w:t xml:space="preserve">During external control / or audit, the opinion of the inspectors is made either on the basis of current state standards (such as, for example, the procedural standard “Audit of financial statements” Order of the Ministry of Finance of the Republic of Kazakhstan dated April 24, 2017, or in accordance with the articles of the Law of the Republic of Kazakhstan “On Auditing” November 20, 1998 with the latest additions and amendments to it), if this verification activity was carried out by order of authorized state bodies. In the case of external control / audit by independent audit organizations, the generalization of the results of control activities will be based on the adopted </w:t>
      </w:r>
      <w:r w:rsidRPr="0043229E">
        <w:rPr>
          <w:rFonts w:ascii="Times New Roman" w:hAnsi="Times New Roman" w:cs="Times New Roman"/>
          <w:sz w:val="28"/>
          <w:szCs w:val="28"/>
          <w:lang w:val="en-US"/>
        </w:rPr>
        <w:lastRenderedPageBreak/>
        <w:t>national and international audit standards, according to the algorithm that operates in this organization for external control.</w:t>
      </w:r>
    </w:p>
    <w:p w:rsidR="0043229E" w:rsidRPr="000003DC" w:rsidRDefault="0043229E" w:rsidP="00EE1097">
      <w:pPr>
        <w:pStyle w:val="a5"/>
        <w:ind w:firstLine="709"/>
        <w:jc w:val="both"/>
        <w:rPr>
          <w:rFonts w:ascii="Times New Roman" w:hAnsi="Times New Roman" w:cs="Times New Roman"/>
          <w:sz w:val="28"/>
          <w:szCs w:val="28"/>
          <w:lang w:val="en-US"/>
        </w:rPr>
      </w:pPr>
    </w:p>
    <w:p w:rsidR="008579AD" w:rsidRPr="000003DC" w:rsidRDefault="008579AD" w:rsidP="008579AD">
      <w:pPr>
        <w:autoSpaceDE w:val="0"/>
        <w:autoSpaceDN w:val="0"/>
        <w:adjustRightInd w:val="0"/>
        <w:spacing w:after="0" w:line="240" w:lineRule="auto"/>
        <w:jc w:val="center"/>
        <w:rPr>
          <w:rFonts w:ascii="Times New Roman" w:hAnsi="Times New Roman" w:cs="Times New Roman"/>
          <w:b/>
          <w:color w:val="000000"/>
          <w:spacing w:val="6"/>
          <w:sz w:val="28"/>
          <w:szCs w:val="28"/>
          <w:lang w:val="en-US"/>
        </w:rPr>
      </w:pPr>
      <w:r w:rsidRPr="00ED37CD">
        <w:rPr>
          <w:rFonts w:ascii="Times New Roman" w:eastAsia="Times New Roman" w:hAnsi="Times New Roman" w:cs="Times New Roman"/>
          <w:b/>
          <w:color w:val="000000"/>
          <w:sz w:val="28"/>
          <w:szCs w:val="28"/>
          <w:lang w:val="en-US"/>
        </w:rPr>
        <w:t>1</w:t>
      </w:r>
      <w:r w:rsidR="00F70119" w:rsidRPr="00F70119">
        <w:rPr>
          <w:rFonts w:ascii="Times New Roman" w:eastAsia="Times New Roman" w:hAnsi="Times New Roman" w:cs="Times New Roman"/>
          <w:b/>
          <w:color w:val="000000"/>
          <w:sz w:val="28"/>
          <w:szCs w:val="28"/>
          <w:lang w:val="en-US"/>
        </w:rPr>
        <w:t>5</w:t>
      </w:r>
      <w:r w:rsidRPr="00ED37CD">
        <w:rPr>
          <w:rFonts w:ascii="Times New Roman" w:eastAsia="Times New Roman" w:hAnsi="Times New Roman" w:cs="Times New Roman"/>
          <w:b/>
          <w:color w:val="000000"/>
          <w:sz w:val="28"/>
          <w:szCs w:val="28"/>
          <w:lang w:val="en-US"/>
        </w:rPr>
        <w:t xml:space="preserve">.2 </w:t>
      </w:r>
      <w:r w:rsidR="00A1179F" w:rsidRPr="00A1179F">
        <w:rPr>
          <w:rFonts w:ascii="Times New Roman" w:hAnsi="Times New Roman" w:cs="Times New Roman"/>
          <w:b/>
          <w:color w:val="000000"/>
          <w:spacing w:val="6"/>
          <w:sz w:val="28"/>
          <w:szCs w:val="28"/>
          <w:lang w:val="en-US"/>
        </w:rPr>
        <w:t>The established requirements of regulatory documents presented to the results of audits and audits</w:t>
      </w:r>
    </w:p>
    <w:p w:rsidR="0043229E" w:rsidRPr="000003DC" w:rsidRDefault="0043229E"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The procedure for processing the results of the audit is established by the Law of the Republic of Kazakhstan “On Auditing Activities” dated November 20, 1998 No. 304-I with amendments and additions as of 01.01.2020. The results of the audit, during which no violations were discovered, are documented. If there are violations, then an act is drawn up</w:t>
      </w:r>
      <w:r w:rsidR="00436F62">
        <w:rPr>
          <w:rFonts w:ascii="Times New Roman" w:hAnsi="Times New Roman" w:cs="Times New Roman"/>
          <w:sz w:val="28"/>
          <w:szCs w:val="28"/>
          <w:lang w:val="en-US"/>
        </w:rPr>
        <w:t xml:space="preserve"> [5]</w:t>
      </w:r>
      <w:r w:rsidRPr="00377DBF">
        <w:rPr>
          <w:rFonts w:ascii="Times New Roman" w:hAnsi="Times New Roman" w:cs="Times New Roman"/>
          <w:sz w:val="28"/>
          <w:szCs w:val="28"/>
          <w:lang w:val="en-US"/>
        </w:rPr>
        <w:t>.</w:t>
      </w:r>
    </w:p>
    <w:p w:rsid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The act (certificate) of the inspection shall be executed in at least two copies and signed by the inspector (inspection manager) no later than five business days from the date of completion of the inspection. If the inspection is carried out at the initiative of any authority, then three copies of the act (certificate) are drawn up. The results of the audit are drawn up by the inspectors of each controlling body in a separate act (certificate) of the audit. In the act of verification, the clarity and accuracy of the presentation of the revealed facts must be observed. It is not allowed to include in the verification act various kinds of documented facts and data on the activities of the audited entity.</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The inspection report must indicate:</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1. the basis for the purpose of the audit, the date and number of the order to conduct it, the positions, surnames and initials of the persons conducting the audit;</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2. </w:t>
      </w:r>
      <w:proofErr w:type="gramStart"/>
      <w:r w:rsidRPr="00377DBF">
        <w:rPr>
          <w:rFonts w:ascii="Times New Roman" w:hAnsi="Times New Roman" w:cs="Times New Roman"/>
          <w:sz w:val="28"/>
          <w:szCs w:val="28"/>
          <w:lang w:val="en-US"/>
        </w:rPr>
        <w:t>start</w:t>
      </w:r>
      <w:proofErr w:type="gramEnd"/>
      <w:r w:rsidRPr="00377DBF">
        <w:rPr>
          <w:rFonts w:ascii="Times New Roman" w:hAnsi="Times New Roman" w:cs="Times New Roman"/>
          <w:sz w:val="28"/>
          <w:szCs w:val="28"/>
          <w:lang w:val="en-US"/>
        </w:rPr>
        <w:t xml:space="preserve"> and end dates of the audit (in the case of suspension of the audit, its period is indicated), as well as the place of drawing up the audit report;</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3. </w:t>
      </w:r>
      <w:proofErr w:type="gramStart"/>
      <w:r w:rsidRPr="00377DBF">
        <w:rPr>
          <w:rFonts w:ascii="Times New Roman" w:hAnsi="Times New Roman" w:cs="Times New Roman"/>
          <w:sz w:val="28"/>
          <w:szCs w:val="28"/>
          <w:lang w:val="en-US"/>
        </w:rPr>
        <w:t>audited</w:t>
      </w:r>
      <w:proofErr w:type="gramEnd"/>
      <w:r w:rsidRPr="00377DBF">
        <w:rPr>
          <w:rFonts w:ascii="Times New Roman" w:hAnsi="Times New Roman" w:cs="Times New Roman"/>
          <w:sz w:val="28"/>
          <w:szCs w:val="28"/>
          <w:lang w:val="en-US"/>
        </w:rPr>
        <w:t xml:space="preserve"> period;</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4. positions, surnames and initials of the employees of the inspected subject, obliged to sign the act, with the obligatory indication of the period of their work in their positions in the audited period, as well as other persons involved in the audit;</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 5. name (full name) of the inspected subject, location and subordination, payer account number, details of the current (settlement) and other accounts (if any);</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6. </w:t>
      </w:r>
      <w:proofErr w:type="gramStart"/>
      <w:r w:rsidRPr="00377DBF">
        <w:rPr>
          <w:rFonts w:ascii="Times New Roman" w:hAnsi="Times New Roman" w:cs="Times New Roman"/>
          <w:sz w:val="28"/>
          <w:szCs w:val="28"/>
          <w:lang w:val="en-US"/>
        </w:rPr>
        <w:t>availability</w:t>
      </w:r>
      <w:proofErr w:type="gramEnd"/>
      <w:r w:rsidRPr="00377DBF">
        <w:rPr>
          <w:rFonts w:ascii="Times New Roman" w:hAnsi="Times New Roman" w:cs="Times New Roman"/>
          <w:sz w:val="28"/>
          <w:szCs w:val="28"/>
          <w:lang w:val="en-US"/>
        </w:rPr>
        <w:t xml:space="preserve"> of a book of accounting records of inspections, as well as information on the record made in it about this audit;</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7. by whom and when the previous audits were carried out for the audited period on the same issues on which the audit was conducted;</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8. </w:t>
      </w:r>
      <w:proofErr w:type="gramStart"/>
      <w:r w:rsidRPr="00377DBF">
        <w:rPr>
          <w:rFonts w:ascii="Times New Roman" w:hAnsi="Times New Roman" w:cs="Times New Roman"/>
          <w:sz w:val="28"/>
          <w:szCs w:val="28"/>
          <w:lang w:val="en-US"/>
        </w:rPr>
        <w:t>what</w:t>
      </w:r>
      <w:proofErr w:type="gramEnd"/>
      <w:r w:rsidRPr="00377DBF">
        <w:rPr>
          <w:rFonts w:ascii="Times New Roman" w:hAnsi="Times New Roman" w:cs="Times New Roman"/>
          <w:sz w:val="28"/>
          <w:szCs w:val="28"/>
          <w:lang w:val="en-US"/>
        </w:rPr>
        <w:t xml:space="preserve"> financial and business operations (documents), by what method and for what period were checked;</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9. </w:t>
      </w:r>
      <w:proofErr w:type="gramStart"/>
      <w:r w:rsidRPr="00377DBF">
        <w:rPr>
          <w:rFonts w:ascii="Times New Roman" w:hAnsi="Times New Roman" w:cs="Times New Roman"/>
          <w:sz w:val="28"/>
          <w:szCs w:val="28"/>
          <w:lang w:val="en-US"/>
        </w:rPr>
        <w:t>a</w:t>
      </w:r>
      <w:proofErr w:type="gramEnd"/>
      <w:r w:rsidRPr="00377DBF">
        <w:rPr>
          <w:rFonts w:ascii="Times New Roman" w:hAnsi="Times New Roman" w:cs="Times New Roman"/>
          <w:sz w:val="28"/>
          <w:szCs w:val="28"/>
          <w:lang w:val="en-US"/>
        </w:rPr>
        <w:t xml:space="preserve"> description of the fact of violation of the law, the place and time of its commission, acts of legislation whose requirements are violated, and (or) the foreseen liability for such a violation;</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lastRenderedPageBreak/>
        <w:t xml:space="preserve">10. </w:t>
      </w:r>
      <w:proofErr w:type="gramStart"/>
      <w:r w:rsidRPr="00377DBF">
        <w:rPr>
          <w:rFonts w:ascii="Times New Roman" w:hAnsi="Times New Roman" w:cs="Times New Roman"/>
          <w:sz w:val="28"/>
          <w:szCs w:val="28"/>
          <w:lang w:val="en-US"/>
        </w:rPr>
        <w:t>the</w:t>
      </w:r>
      <w:proofErr w:type="gramEnd"/>
      <w:r w:rsidRPr="00377DBF">
        <w:rPr>
          <w:rFonts w:ascii="Times New Roman" w:hAnsi="Times New Roman" w:cs="Times New Roman"/>
          <w:sz w:val="28"/>
          <w:szCs w:val="28"/>
          <w:lang w:val="en-US"/>
        </w:rPr>
        <w:t xml:space="preserve"> size of the harm caused (if any) and other consequences of the identified violations;</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11. </w:t>
      </w:r>
      <w:proofErr w:type="gramStart"/>
      <w:r w:rsidRPr="00377DBF">
        <w:rPr>
          <w:rFonts w:ascii="Times New Roman" w:hAnsi="Times New Roman" w:cs="Times New Roman"/>
          <w:sz w:val="28"/>
          <w:szCs w:val="28"/>
          <w:lang w:val="en-US"/>
        </w:rPr>
        <w:t>positions</w:t>
      </w:r>
      <w:proofErr w:type="gramEnd"/>
      <w:r w:rsidRPr="00377DBF">
        <w:rPr>
          <w:rFonts w:ascii="Times New Roman" w:hAnsi="Times New Roman" w:cs="Times New Roman"/>
          <w:sz w:val="28"/>
          <w:szCs w:val="28"/>
          <w:lang w:val="en-US"/>
        </w:rPr>
        <w:t>, surnames and initials of persons whose actions (inaction) led to violations by the audited subject of legislation;</w:t>
      </w:r>
    </w:p>
    <w:p w:rsidR="00377DBF" w:rsidRDefault="00377DBF" w:rsidP="00377DBF">
      <w:pPr>
        <w:pStyle w:val="a5"/>
        <w:ind w:firstLine="709"/>
        <w:jc w:val="both"/>
        <w:rPr>
          <w:rFonts w:ascii="Times New Roman" w:hAnsi="Times New Roman" w:cs="Times New Roman"/>
          <w:sz w:val="28"/>
          <w:szCs w:val="28"/>
          <w:lang w:val="en-US"/>
        </w:rPr>
      </w:pPr>
      <w:r w:rsidRPr="000003DC">
        <w:rPr>
          <w:rFonts w:ascii="Times New Roman" w:hAnsi="Times New Roman" w:cs="Times New Roman"/>
          <w:sz w:val="28"/>
          <w:szCs w:val="28"/>
          <w:lang w:val="en-US"/>
        </w:rPr>
        <w:t xml:space="preserve">12. </w:t>
      </w:r>
      <w:proofErr w:type="gramStart"/>
      <w:r w:rsidRPr="000003DC">
        <w:rPr>
          <w:rFonts w:ascii="Times New Roman" w:hAnsi="Times New Roman" w:cs="Times New Roman"/>
          <w:sz w:val="28"/>
          <w:szCs w:val="28"/>
          <w:lang w:val="en-US"/>
        </w:rPr>
        <w:t>other</w:t>
      </w:r>
      <w:proofErr w:type="gramEnd"/>
      <w:r w:rsidRPr="000003DC">
        <w:rPr>
          <w:rFonts w:ascii="Times New Roman" w:hAnsi="Times New Roman" w:cs="Times New Roman"/>
          <w:sz w:val="28"/>
          <w:szCs w:val="28"/>
          <w:lang w:val="en-US"/>
        </w:rPr>
        <w:t xml:space="preserve"> information.</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The inspector is responsible for the accuracy of the facts and information about the revealed violations, as well as the established amounts of harm specified in the inspection certificate. For the accuracy of the documents, information and facts specified in the certificates, explanations and calculations submitted at the request of the inspector, the responsibility shall be borne by the officials and representatives of the audited entity who submitted the certificates, explanations and calculations. In necessary cases, certificates and calculations drawn up on the basis of checked documents, as well as copies or extracts from documents certified by the inspected subject in the established manner, explanations of the representative of the inspected subject can be attached to the inspection act. Unconditional corrections are not allowed in the act (certificate) of verification.</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The act (certificate) of the inspection is signed by the inspector, as well as: - by the head of the inspected entity or by an individual renter; - the person managing the accounting of the audited entity. An act (certificate) of verification within two working days from the date of its signing, the inspector is handed over against signature to the inspected subject, with the exception of the need to submit a draft act (certificate) for familiarization with the official of the criminal prosecution body that instituted the criminal case.</w:t>
      </w:r>
    </w:p>
    <w:p w:rsid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If the detected violation can be concealed or, according to the revealed facts, it is necessary to take urgent measures to eliminate them and bring to justice the persons whose actions (inaction) led to the violation by the inspected subject of the legislation, who inspects a separate interim verification report before the audit is completed. The interim act has the same requirements as the main act of verification. The facts set forth in the interim verification act are included in the verification act.</w:t>
      </w:r>
    </w:p>
    <w:p w:rsidR="00377DBF" w:rsidRPr="00377DBF" w:rsidRDefault="00377DBF" w:rsidP="00377DBF">
      <w:pPr>
        <w:pStyle w:val="a5"/>
        <w:ind w:firstLine="709"/>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 xml:space="preserve">If there are objections to the act (certificate) of verification, the inspected entity shall make an entry about it before signing it and not later than the working days established by the relevant Law from the day the act (certificate) is signed, submit a written objection on its (her) content to the supervisory authority. The validity of the arguments set forth in the objections is examined by the inspector and a written opinion is drawn up on them within the statutory working days, which is sent to the inspected entity by registered letter with delivery confirmation or is handed to the verified entity or its representative against signature. If necessary, no later than the working days established by the relevant Law from the date of receipt of objections, an additional audit may be appointed in relation to the inspected subject. The inspector may require written explanations about the reasons for the revealed violations from the inspected subject, his representative, as well as from other persons whose actions (inaction) led to </w:t>
      </w:r>
      <w:r w:rsidRPr="00377DBF">
        <w:rPr>
          <w:rFonts w:ascii="Times New Roman" w:hAnsi="Times New Roman" w:cs="Times New Roman"/>
          <w:sz w:val="28"/>
          <w:szCs w:val="28"/>
          <w:lang w:val="en-US"/>
        </w:rPr>
        <w:lastRenderedPageBreak/>
        <w:t>a violation by the inspected subject of legislation. These explanations are attached to the inspection report.</w:t>
      </w:r>
    </w:p>
    <w:p w:rsidR="00377DBF" w:rsidRDefault="00377DBF" w:rsidP="00377DBF">
      <w:pPr>
        <w:pStyle w:val="a5"/>
        <w:ind w:firstLine="709"/>
        <w:jc w:val="both"/>
        <w:rPr>
          <w:sz w:val="28"/>
          <w:szCs w:val="28"/>
          <w:lang w:val="en-US"/>
        </w:rPr>
      </w:pPr>
    </w:p>
    <w:p w:rsidR="008579AD" w:rsidRPr="000003DC" w:rsidRDefault="00377DBF" w:rsidP="00377DBF">
      <w:pPr>
        <w:pStyle w:val="a5"/>
        <w:ind w:firstLine="709"/>
        <w:jc w:val="center"/>
        <w:rPr>
          <w:rFonts w:ascii="Times New Roman" w:hAnsi="Times New Roman" w:cs="Times New Roman"/>
          <w:sz w:val="28"/>
          <w:szCs w:val="28"/>
          <w:lang w:val="en-US"/>
        </w:rPr>
      </w:pPr>
      <w:r w:rsidRPr="00377DBF">
        <w:rPr>
          <w:rFonts w:ascii="Times New Roman" w:hAnsi="Times New Roman" w:cs="Times New Roman"/>
          <w:b/>
          <w:color w:val="000000"/>
          <w:sz w:val="28"/>
          <w:szCs w:val="28"/>
          <w:lang w:val="en-US"/>
        </w:rPr>
        <w:t>Control</w:t>
      </w:r>
      <w:r w:rsidRPr="000003DC">
        <w:rPr>
          <w:rFonts w:ascii="Times New Roman" w:hAnsi="Times New Roman" w:cs="Times New Roman"/>
          <w:b/>
          <w:color w:val="000000"/>
          <w:sz w:val="28"/>
          <w:szCs w:val="28"/>
          <w:lang w:val="en-US"/>
        </w:rPr>
        <w:t xml:space="preserve"> </w:t>
      </w:r>
      <w:r w:rsidRPr="00377DBF">
        <w:rPr>
          <w:rFonts w:ascii="Times New Roman" w:hAnsi="Times New Roman" w:cs="Times New Roman"/>
          <w:b/>
          <w:color w:val="000000"/>
          <w:sz w:val="28"/>
          <w:szCs w:val="28"/>
          <w:lang w:val="en-US"/>
        </w:rPr>
        <w:t>questions</w:t>
      </w:r>
      <w:r w:rsidR="008579AD" w:rsidRPr="000003DC">
        <w:rPr>
          <w:rFonts w:ascii="Times New Roman" w:hAnsi="Times New Roman" w:cs="Times New Roman"/>
          <w:b/>
          <w:color w:val="000000"/>
          <w:sz w:val="28"/>
          <w:szCs w:val="28"/>
          <w:lang w:val="en-US"/>
        </w:rPr>
        <w:t>:</w:t>
      </w:r>
    </w:p>
    <w:p w:rsidR="008579AD" w:rsidRPr="000003DC"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77DBF" w:rsidRPr="00377DBF" w:rsidRDefault="00377DBF" w:rsidP="00377DBF">
      <w:pPr>
        <w:pStyle w:val="a5"/>
        <w:ind w:left="720"/>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1. List the legal acts on the financial control of organizations and institutions?</w:t>
      </w:r>
    </w:p>
    <w:p w:rsidR="00377DBF" w:rsidRPr="00377DBF" w:rsidRDefault="00377DBF" w:rsidP="00377DBF">
      <w:pPr>
        <w:pStyle w:val="a5"/>
        <w:ind w:left="720"/>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2. What is the verification of constituent documents and state registration of legal entities?</w:t>
      </w:r>
    </w:p>
    <w:p w:rsidR="00377DBF" w:rsidRPr="00377DBF" w:rsidRDefault="00377DBF" w:rsidP="00377DBF">
      <w:pPr>
        <w:pStyle w:val="a5"/>
        <w:ind w:left="720"/>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3. How is the control and audit of accounting registers and financial statements?</w:t>
      </w:r>
    </w:p>
    <w:p w:rsidR="00377DBF" w:rsidRPr="00377DBF" w:rsidRDefault="00377DBF" w:rsidP="00377DBF">
      <w:pPr>
        <w:pStyle w:val="a5"/>
        <w:ind w:left="720"/>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4. What are the stages of licensing audit activities?</w:t>
      </w:r>
    </w:p>
    <w:p w:rsidR="00377DBF" w:rsidRPr="00377DBF" w:rsidRDefault="00377DBF" w:rsidP="00377DBF">
      <w:pPr>
        <w:pStyle w:val="a5"/>
        <w:ind w:left="720"/>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5. How is the verification of constituent documents and accounting policies of the enterprise implemented?</w:t>
      </w:r>
    </w:p>
    <w:p w:rsidR="00377DBF" w:rsidRPr="00377DBF" w:rsidRDefault="00377DBF" w:rsidP="00377DBF">
      <w:pPr>
        <w:pStyle w:val="a5"/>
        <w:ind w:left="720"/>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6. How is the Verification of constituent documents and accounting policies of the enterprise implemented?</w:t>
      </w:r>
    </w:p>
    <w:p w:rsidR="00377DBF" w:rsidRPr="00377DBF" w:rsidRDefault="00377DBF" w:rsidP="00377DBF">
      <w:pPr>
        <w:pStyle w:val="a5"/>
        <w:ind w:left="720"/>
        <w:jc w:val="both"/>
        <w:rPr>
          <w:rFonts w:ascii="Times New Roman" w:hAnsi="Times New Roman" w:cs="Times New Roman"/>
          <w:sz w:val="28"/>
          <w:szCs w:val="28"/>
          <w:lang w:val="en-US"/>
        </w:rPr>
      </w:pPr>
      <w:r w:rsidRPr="00377DBF">
        <w:rPr>
          <w:rFonts w:ascii="Times New Roman" w:hAnsi="Times New Roman" w:cs="Times New Roman"/>
          <w:sz w:val="28"/>
          <w:szCs w:val="28"/>
          <w:lang w:val="en-US"/>
        </w:rPr>
        <w:t>7. Define the procedure for assessing the correctness of the formation of the authorized capital and completeness of contributions to it by all the founders of the organization?</w:t>
      </w:r>
    </w:p>
    <w:p w:rsidR="00377DBF" w:rsidRPr="000003DC" w:rsidRDefault="00377DBF"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8579AD" w:rsidRPr="00377DBF" w:rsidRDefault="00377DBF"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Test tasks</w:t>
      </w:r>
      <w:r w:rsidR="008579AD" w:rsidRPr="00377DBF">
        <w:rPr>
          <w:rFonts w:ascii="Times New Roman" w:eastAsia="Times New Roman" w:hAnsi="Times New Roman" w:cs="Times New Roman"/>
          <w:b/>
          <w:color w:val="000000"/>
          <w:sz w:val="28"/>
          <w:szCs w:val="28"/>
          <w:lang w:val="en-US"/>
        </w:rPr>
        <w:t>:</w:t>
      </w:r>
    </w:p>
    <w:p w:rsidR="008579AD" w:rsidRPr="00377DBF" w:rsidRDefault="008579AD" w:rsidP="008579AD">
      <w:pPr>
        <w:autoSpaceDE w:val="0"/>
        <w:autoSpaceDN w:val="0"/>
        <w:adjustRightInd w:val="0"/>
        <w:spacing w:after="0" w:line="240" w:lineRule="auto"/>
        <w:jc w:val="center"/>
        <w:rPr>
          <w:rFonts w:ascii="Times New Roman" w:eastAsia="Times New Roman" w:hAnsi="Times New Roman" w:cs="Times New Roman"/>
          <w:b/>
          <w:color w:val="000000"/>
          <w:sz w:val="28"/>
          <w:szCs w:val="28"/>
          <w:lang w:val="en-US"/>
        </w:rPr>
      </w:pP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1. When determining investment return, value of investor’s assets should be determined:</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according to the balance sheet of investor’s enterprise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gramStart"/>
      <w:r w:rsidRPr="003447DA">
        <w:rPr>
          <w:rFonts w:ascii="Times New Roman" w:eastAsia="Times New Roman" w:hAnsi="Times New Roman" w:cs="Times New Roman"/>
          <w:color w:val="000000"/>
          <w:sz w:val="28"/>
          <w:szCs w:val="28"/>
          <w:lang w:val="en-US"/>
        </w:rPr>
        <w:t>according</w:t>
      </w:r>
      <w:proofErr w:type="gramEnd"/>
      <w:r w:rsidRPr="003447DA">
        <w:rPr>
          <w:rFonts w:ascii="Times New Roman" w:eastAsia="Times New Roman" w:hAnsi="Times New Roman" w:cs="Times New Roman"/>
          <w:color w:val="000000"/>
          <w:sz w:val="28"/>
          <w:szCs w:val="28"/>
          <w:lang w:val="en-US"/>
        </w:rPr>
        <w:t xml:space="preserve"> to investor’s liquid assets price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according</w:t>
      </w:r>
      <w:proofErr w:type="gramEnd"/>
      <w:r w:rsidRPr="003447DA">
        <w:rPr>
          <w:rFonts w:ascii="Times New Roman" w:eastAsia="Times New Roman" w:hAnsi="Times New Roman" w:cs="Times New Roman"/>
          <w:color w:val="000000"/>
          <w:sz w:val="28"/>
          <w:szCs w:val="28"/>
          <w:lang w:val="en-US"/>
        </w:rPr>
        <w:t xml:space="preserve"> to investor’s inventory holdings and basic funds’ replacement cost</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according</w:t>
      </w:r>
      <w:proofErr w:type="gramEnd"/>
      <w:r w:rsidRPr="003447DA">
        <w:rPr>
          <w:rFonts w:ascii="Times New Roman" w:eastAsia="Times New Roman" w:hAnsi="Times New Roman" w:cs="Times New Roman"/>
          <w:color w:val="000000"/>
          <w:sz w:val="28"/>
          <w:szCs w:val="28"/>
          <w:lang w:val="en-US"/>
        </w:rPr>
        <w:t xml:space="preserve"> to profit and loss statement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w:t>
      </w:r>
      <w:proofErr w:type="gramStart"/>
      <w:r w:rsidRPr="003447DA">
        <w:rPr>
          <w:rFonts w:ascii="Times New Roman" w:eastAsia="Times New Roman" w:hAnsi="Times New Roman" w:cs="Times New Roman"/>
          <w:color w:val="000000"/>
          <w:sz w:val="28"/>
          <w:szCs w:val="28"/>
          <w:lang w:val="en-US"/>
        </w:rPr>
        <w:t>according</w:t>
      </w:r>
      <w:proofErr w:type="gramEnd"/>
      <w:r w:rsidRPr="003447DA">
        <w:rPr>
          <w:rFonts w:ascii="Times New Roman" w:eastAsia="Times New Roman" w:hAnsi="Times New Roman" w:cs="Times New Roman"/>
          <w:color w:val="000000"/>
          <w:sz w:val="28"/>
          <w:szCs w:val="28"/>
          <w:lang w:val="en-US"/>
        </w:rPr>
        <w:t xml:space="preserve"> to statement of cash flows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2. Active bank operations do not include: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accumulation of temporarily surplus funds</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gramStart"/>
      <w:r w:rsidRPr="003447DA">
        <w:rPr>
          <w:rFonts w:ascii="Times New Roman" w:eastAsia="Times New Roman" w:hAnsi="Times New Roman" w:cs="Times New Roman"/>
          <w:color w:val="000000"/>
          <w:sz w:val="28"/>
          <w:szCs w:val="28"/>
          <w:lang w:val="en-US"/>
        </w:rPr>
        <w:t>credit</w:t>
      </w:r>
      <w:proofErr w:type="gramEnd"/>
      <w:r w:rsidRPr="003447DA">
        <w:rPr>
          <w:rFonts w:ascii="Times New Roman" w:eastAsia="Times New Roman" w:hAnsi="Times New Roman" w:cs="Times New Roman"/>
          <w:color w:val="000000"/>
          <w:sz w:val="28"/>
          <w:szCs w:val="28"/>
          <w:lang w:val="en-US"/>
        </w:rPr>
        <w:t xml:space="preserve"> operations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foreign</w:t>
      </w:r>
      <w:proofErr w:type="gramEnd"/>
      <w:r w:rsidRPr="003447DA">
        <w:rPr>
          <w:rFonts w:ascii="Times New Roman" w:eastAsia="Times New Roman" w:hAnsi="Times New Roman" w:cs="Times New Roman"/>
          <w:color w:val="000000"/>
          <w:sz w:val="28"/>
          <w:szCs w:val="28"/>
          <w:lang w:val="en-US"/>
        </w:rPr>
        <w:t xml:space="preserve"> exchange operations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investment</w:t>
      </w:r>
      <w:proofErr w:type="gramEnd"/>
      <w:r w:rsidRPr="003447DA">
        <w:rPr>
          <w:rFonts w:ascii="Times New Roman" w:eastAsia="Times New Roman" w:hAnsi="Times New Roman" w:cs="Times New Roman"/>
          <w:color w:val="000000"/>
          <w:sz w:val="28"/>
          <w:szCs w:val="28"/>
          <w:lang w:val="en-US"/>
        </w:rPr>
        <w:t xml:space="preserve"> activity</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w:t>
      </w:r>
      <w:proofErr w:type="gramStart"/>
      <w:r w:rsidRPr="003447DA">
        <w:rPr>
          <w:rFonts w:ascii="Times New Roman" w:eastAsia="Times New Roman" w:hAnsi="Times New Roman" w:cs="Times New Roman"/>
          <w:color w:val="000000"/>
          <w:sz w:val="28"/>
          <w:szCs w:val="28"/>
          <w:lang w:val="en-US"/>
        </w:rPr>
        <w:t>operations</w:t>
      </w:r>
      <w:proofErr w:type="gramEnd"/>
      <w:r w:rsidRPr="003447DA">
        <w:rPr>
          <w:rFonts w:ascii="Times New Roman" w:eastAsia="Times New Roman" w:hAnsi="Times New Roman" w:cs="Times New Roman"/>
          <w:color w:val="000000"/>
          <w:sz w:val="28"/>
          <w:szCs w:val="28"/>
          <w:lang w:val="en-US"/>
        </w:rPr>
        <w:t xml:space="preserve"> with </w:t>
      </w:r>
      <w:r w:rsidRPr="003447DA">
        <w:rPr>
          <w:rFonts w:ascii="Times New Roman" w:hAnsi="Times New Roman" w:cs="Times New Roman"/>
          <w:kern w:val="36"/>
          <w:sz w:val="28"/>
          <w:szCs w:val="28"/>
          <w:lang w:val="en-US"/>
        </w:rPr>
        <w:t>safe deposit boxes</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3. According to IFRS, the following requirements are specified to the financial statements:</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name of reporting bank, its statements, reporting date/term, reporting currency, reporting level (billion, million, etc.)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b</w:t>
      </w:r>
      <w:proofErr w:type="gramEnd"/>
      <w:r w:rsidRPr="003447DA">
        <w:rPr>
          <w:rFonts w:ascii="Times New Roman" w:eastAsia="Times New Roman" w:hAnsi="Times New Roman" w:cs="Times New Roman"/>
          <w:color w:val="000000"/>
          <w:sz w:val="28"/>
          <w:szCs w:val="28"/>
          <w:lang w:val="en-US"/>
        </w:rPr>
        <w:t xml:space="preserve">) name of reporting bank, its statements, list of board of directors, reporting currency, accuracy level (billion, million, etc.)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t>c</w:t>
      </w:r>
      <w:proofErr w:type="gramEnd"/>
      <w:r w:rsidRPr="003447DA">
        <w:rPr>
          <w:rFonts w:ascii="Times New Roman" w:eastAsia="Times New Roman" w:hAnsi="Times New Roman" w:cs="Times New Roman"/>
          <w:color w:val="000000"/>
          <w:sz w:val="28"/>
          <w:szCs w:val="28"/>
          <w:lang w:val="en-US"/>
        </w:rPr>
        <w:t xml:space="preserve">) name of reporting bank, its statements, reporting date/term, statement for the previous period, accuracy level (billion, million, etc.)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name</w:t>
      </w:r>
      <w:proofErr w:type="gramEnd"/>
      <w:r w:rsidRPr="003447DA">
        <w:rPr>
          <w:rFonts w:ascii="Times New Roman" w:eastAsia="Times New Roman" w:hAnsi="Times New Roman" w:cs="Times New Roman"/>
          <w:color w:val="000000"/>
          <w:sz w:val="28"/>
          <w:szCs w:val="28"/>
          <w:lang w:val="en-US"/>
        </w:rPr>
        <w:t xml:space="preserve"> of reporting bank, its statements, reporting date/term, reporting currency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roofErr w:type="gramStart"/>
      <w:r w:rsidRPr="003447DA">
        <w:rPr>
          <w:rFonts w:ascii="Times New Roman" w:eastAsia="Times New Roman" w:hAnsi="Times New Roman" w:cs="Times New Roman"/>
          <w:color w:val="000000"/>
          <w:sz w:val="28"/>
          <w:szCs w:val="28"/>
          <w:lang w:val="en-US"/>
        </w:rPr>
        <w:lastRenderedPageBreak/>
        <w:t>e</w:t>
      </w:r>
      <w:proofErr w:type="gramEnd"/>
      <w:r w:rsidRPr="003447DA">
        <w:rPr>
          <w:rFonts w:ascii="Times New Roman" w:eastAsia="Times New Roman" w:hAnsi="Times New Roman" w:cs="Times New Roman"/>
          <w:color w:val="000000"/>
          <w:sz w:val="28"/>
          <w:szCs w:val="28"/>
          <w:lang w:val="en-US"/>
        </w:rPr>
        <w:t xml:space="preserve">) name of reporting bank, reporting date/term, reporting currency, accuracy level (billion, million, etc.)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4. All bank liabilities are reflected: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in profit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gramStart"/>
      <w:r w:rsidRPr="003447DA">
        <w:rPr>
          <w:rFonts w:ascii="Times New Roman" w:eastAsia="Times New Roman" w:hAnsi="Times New Roman" w:cs="Times New Roman"/>
          <w:color w:val="000000"/>
          <w:sz w:val="28"/>
          <w:szCs w:val="28"/>
          <w:lang w:val="en-US"/>
        </w:rPr>
        <w:t>in</w:t>
      </w:r>
      <w:proofErr w:type="gramEnd"/>
      <w:r w:rsidRPr="003447DA">
        <w:rPr>
          <w:rFonts w:ascii="Times New Roman" w:eastAsia="Times New Roman" w:hAnsi="Times New Roman" w:cs="Times New Roman"/>
          <w:color w:val="000000"/>
          <w:sz w:val="28"/>
          <w:szCs w:val="28"/>
          <w:lang w:val="en-US"/>
        </w:rPr>
        <w:t xml:space="preserve"> liabilities of the balance</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in</w:t>
      </w:r>
      <w:proofErr w:type="gramEnd"/>
      <w:r w:rsidRPr="003447DA">
        <w:rPr>
          <w:rFonts w:ascii="Times New Roman" w:eastAsia="Times New Roman" w:hAnsi="Times New Roman" w:cs="Times New Roman"/>
          <w:color w:val="000000"/>
          <w:sz w:val="28"/>
          <w:szCs w:val="28"/>
          <w:lang w:val="en-US"/>
        </w:rPr>
        <w:t xml:space="preserve"> owned capital </w:t>
      </w:r>
    </w:p>
    <w:p w:rsidR="00377DBF" w:rsidRPr="003447DA"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in</w:t>
      </w:r>
      <w:proofErr w:type="gramEnd"/>
      <w:r w:rsidRPr="003447DA">
        <w:rPr>
          <w:rFonts w:ascii="Times New Roman" w:eastAsia="Times New Roman" w:hAnsi="Times New Roman" w:cs="Times New Roman"/>
          <w:color w:val="000000"/>
          <w:sz w:val="28"/>
          <w:szCs w:val="28"/>
          <w:lang w:val="en-US"/>
        </w:rPr>
        <w:t xml:space="preserve"> assets of the balance </w:t>
      </w:r>
    </w:p>
    <w:p w:rsidR="00377DBF" w:rsidRDefault="00377DBF" w:rsidP="00377DBF">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e</w:t>
      </w:r>
      <w:r w:rsidRPr="000003DC">
        <w:rPr>
          <w:rFonts w:ascii="Times New Roman" w:eastAsia="Times New Roman" w:hAnsi="Times New Roman" w:cs="Times New Roman"/>
          <w:color w:val="000000"/>
          <w:sz w:val="28"/>
          <w:szCs w:val="28"/>
          <w:lang w:val="en-US"/>
        </w:rPr>
        <w:t xml:space="preserve">) </w:t>
      </w:r>
      <w:proofErr w:type="gramStart"/>
      <w:r w:rsidRPr="003447DA">
        <w:rPr>
          <w:rFonts w:ascii="Times New Roman" w:eastAsia="Times New Roman" w:hAnsi="Times New Roman" w:cs="Times New Roman"/>
          <w:color w:val="000000"/>
          <w:sz w:val="28"/>
          <w:szCs w:val="28"/>
          <w:lang w:val="en-US"/>
        </w:rPr>
        <w:t>in</w:t>
      </w:r>
      <w:proofErr w:type="gramEnd"/>
      <w:r w:rsidRPr="003447DA">
        <w:rPr>
          <w:rFonts w:ascii="Times New Roman" w:eastAsia="Times New Roman" w:hAnsi="Times New Roman" w:cs="Times New Roman"/>
          <w:color w:val="000000"/>
          <w:sz w:val="28"/>
          <w:szCs w:val="28"/>
          <w:lang w:val="en-US"/>
        </w:rPr>
        <w:t xml:space="preserve"> shareholders’ equity </w:t>
      </w:r>
    </w:p>
    <w:p w:rsidR="00086446" w:rsidRPr="003447DA" w:rsidRDefault="00086446" w:rsidP="00086446">
      <w:pPr>
        <w:autoSpaceDE w:val="0"/>
        <w:autoSpaceDN w:val="0"/>
        <w:adjustRightInd w:val="0"/>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5</w:t>
      </w:r>
      <w:r w:rsidRPr="003447DA">
        <w:rPr>
          <w:rFonts w:ascii="Times New Roman" w:eastAsia="Times New Roman" w:hAnsi="Times New Roman" w:cs="Times New Roman"/>
          <w:color w:val="000000"/>
          <w:sz w:val="28"/>
          <w:szCs w:val="28"/>
          <w:lang w:val="en-US"/>
        </w:rPr>
        <w:t xml:space="preserve">. Short-term assets do not include: </w:t>
      </w:r>
    </w:p>
    <w:p w:rsidR="00086446" w:rsidRPr="003447DA" w:rsidRDefault="00086446" w:rsidP="00086446">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rPr>
        <w:t>а</w:t>
      </w:r>
      <w:r w:rsidRPr="003447DA">
        <w:rPr>
          <w:rFonts w:ascii="Times New Roman" w:eastAsia="Times New Roman" w:hAnsi="Times New Roman" w:cs="Times New Roman"/>
          <w:color w:val="000000"/>
          <w:sz w:val="28"/>
          <w:szCs w:val="28"/>
          <w:lang w:val="en-US"/>
        </w:rPr>
        <w:t xml:space="preserve">) deposits in other banks </w:t>
      </w:r>
    </w:p>
    <w:p w:rsidR="00086446" w:rsidRPr="003447DA" w:rsidRDefault="00086446" w:rsidP="00086446">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b) </w:t>
      </w:r>
      <w:proofErr w:type="gramStart"/>
      <w:r w:rsidRPr="003447DA">
        <w:rPr>
          <w:rFonts w:ascii="Times New Roman" w:eastAsia="Times New Roman" w:hAnsi="Times New Roman" w:cs="Times New Roman"/>
          <w:color w:val="000000"/>
          <w:sz w:val="28"/>
          <w:szCs w:val="28"/>
          <w:lang w:val="en-US"/>
        </w:rPr>
        <w:t>certificates</w:t>
      </w:r>
      <w:proofErr w:type="gramEnd"/>
      <w:r w:rsidRPr="003447DA">
        <w:rPr>
          <w:rFonts w:ascii="Times New Roman" w:eastAsia="Times New Roman" w:hAnsi="Times New Roman" w:cs="Times New Roman"/>
          <w:color w:val="000000"/>
          <w:sz w:val="28"/>
          <w:szCs w:val="28"/>
          <w:lang w:val="en-US"/>
        </w:rPr>
        <w:t xml:space="preserve"> of deposits</w:t>
      </w:r>
    </w:p>
    <w:p w:rsidR="00086446" w:rsidRPr="003447DA" w:rsidRDefault="00086446" w:rsidP="00086446">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c) </w:t>
      </w:r>
      <w:proofErr w:type="gramStart"/>
      <w:r w:rsidRPr="003447DA">
        <w:rPr>
          <w:rFonts w:ascii="Times New Roman" w:eastAsia="Times New Roman" w:hAnsi="Times New Roman" w:cs="Times New Roman"/>
          <w:color w:val="000000"/>
          <w:sz w:val="28"/>
          <w:szCs w:val="28"/>
          <w:lang w:val="en-US"/>
        </w:rPr>
        <w:t>treasury</w:t>
      </w:r>
      <w:proofErr w:type="gramEnd"/>
      <w:r w:rsidRPr="003447DA">
        <w:rPr>
          <w:rFonts w:ascii="Times New Roman" w:eastAsia="Times New Roman" w:hAnsi="Times New Roman" w:cs="Times New Roman"/>
          <w:color w:val="000000"/>
          <w:sz w:val="28"/>
          <w:szCs w:val="28"/>
          <w:lang w:val="en-US"/>
        </w:rPr>
        <w:t xml:space="preserve"> bills</w:t>
      </w:r>
    </w:p>
    <w:p w:rsidR="00086446" w:rsidRPr="003447DA" w:rsidRDefault="00086446" w:rsidP="00086446">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d) </w:t>
      </w:r>
      <w:proofErr w:type="gramStart"/>
      <w:r w:rsidRPr="003447DA">
        <w:rPr>
          <w:rFonts w:ascii="Times New Roman" w:eastAsia="Times New Roman" w:hAnsi="Times New Roman" w:cs="Times New Roman"/>
          <w:color w:val="000000"/>
          <w:sz w:val="28"/>
          <w:szCs w:val="28"/>
          <w:lang w:val="en-US"/>
        </w:rPr>
        <w:t>cash</w:t>
      </w:r>
      <w:proofErr w:type="gramEnd"/>
    </w:p>
    <w:p w:rsidR="00086446" w:rsidRPr="003447DA" w:rsidRDefault="00086446" w:rsidP="00086446">
      <w:pPr>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3447DA">
        <w:rPr>
          <w:rFonts w:ascii="Times New Roman" w:eastAsia="Times New Roman" w:hAnsi="Times New Roman" w:cs="Times New Roman"/>
          <w:color w:val="000000"/>
          <w:sz w:val="28"/>
          <w:szCs w:val="28"/>
          <w:lang w:val="en-US"/>
        </w:rPr>
        <w:t xml:space="preserve">e) </w:t>
      </w:r>
      <w:proofErr w:type="gramStart"/>
      <w:r w:rsidRPr="003447DA">
        <w:rPr>
          <w:rFonts w:ascii="Times New Roman" w:eastAsia="Times New Roman" w:hAnsi="Times New Roman" w:cs="Times New Roman"/>
          <w:color w:val="000000"/>
          <w:sz w:val="28"/>
          <w:szCs w:val="28"/>
          <w:lang w:val="en-US"/>
        </w:rPr>
        <w:t>short-term</w:t>
      </w:r>
      <w:proofErr w:type="gramEnd"/>
      <w:r w:rsidRPr="003447DA">
        <w:rPr>
          <w:rFonts w:ascii="Times New Roman" w:eastAsia="Times New Roman" w:hAnsi="Times New Roman" w:cs="Times New Roman"/>
          <w:color w:val="000000"/>
          <w:sz w:val="28"/>
          <w:szCs w:val="28"/>
          <w:lang w:val="en-US"/>
        </w:rPr>
        <w:t xml:space="preserve"> loans </w:t>
      </w:r>
    </w:p>
    <w:p w:rsidR="008579AD" w:rsidRPr="00086446" w:rsidRDefault="008579AD" w:rsidP="008579AD">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086446"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086446" w:rsidRDefault="00086446"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302082" w:rsidRDefault="00377DBF" w:rsidP="008579AD">
      <w:pPr>
        <w:autoSpaceDE w:val="0"/>
        <w:autoSpaceDN w:val="0"/>
        <w:adjustRightInd w:val="0"/>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CONCLUSION</w:t>
      </w:r>
    </w:p>
    <w:p w:rsidR="00F70119" w:rsidRPr="00302082"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F118FC" w:rsidRDefault="00F118FC" w:rsidP="00F118FC">
      <w:pPr>
        <w:pStyle w:val="a5"/>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Control is an integral part of managing social reproduction. Any society can function and develop normally only with a clearly organized system of control over the production and distribution of social goods and other areas of public life.</w:t>
      </w:r>
    </w:p>
    <w:p w:rsidR="00F118FC" w:rsidRPr="00F118FC" w:rsidRDefault="00F118FC" w:rsidP="00F118FC">
      <w:pPr>
        <w:pStyle w:val="a5"/>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Control is a process that ensures that the work of a managed facility is consistent with management decisions and is aimed at successfully achieving its goals. The main purpose of control is an objective study of the actual state of affairs in various areas of public and state life, the identification of factors and conditions that fundamentally affect the implementation of decisions made and the achievement of goals.</w:t>
      </w:r>
    </w:p>
    <w:p w:rsidR="00F118FC" w:rsidRPr="00F118FC" w:rsidRDefault="00F118FC" w:rsidP="00F118FC">
      <w:pPr>
        <w:pStyle w:val="a5"/>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 xml:space="preserve">Control provides information about the processes in </w:t>
      </w:r>
      <w:proofErr w:type="gramStart"/>
      <w:r w:rsidRPr="00F118FC">
        <w:rPr>
          <w:rFonts w:ascii="Times New Roman" w:hAnsi="Times New Roman" w:cs="Times New Roman"/>
          <w:sz w:val="28"/>
          <w:szCs w:val="28"/>
          <w:lang w:val="en-US"/>
        </w:rPr>
        <w:t>society,</w:t>
      </w:r>
      <w:proofErr w:type="gramEnd"/>
      <w:r w:rsidRPr="00F118FC">
        <w:rPr>
          <w:rFonts w:ascii="Times New Roman" w:hAnsi="Times New Roman" w:cs="Times New Roman"/>
          <w:sz w:val="28"/>
          <w:szCs w:val="28"/>
          <w:lang w:val="en-US"/>
        </w:rPr>
        <w:t xml:space="preserve"> helps in the development of the most suitable solutions for general and special issues of economic development and makes it possible to assess the correctness of the decisions made, the relevance and effectiveness of their implementation.</w:t>
      </w:r>
    </w:p>
    <w:p w:rsidR="00F118FC" w:rsidRPr="00302082" w:rsidRDefault="00F118FC" w:rsidP="00F118FC">
      <w:pPr>
        <w:pStyle w:val="a5"/>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 xml:space="preserve">Control as a management function allows you to identify and eliminate those conditions and factors that do not contribute to the effective implementation of production and the timely achievement of the goal. This helps to adapt the activities of the company or its individual production units, allow </w:t>
      </w:r>
      <w:proofErr w:type="gramStart"/>
      <w:r w:rsidRPr="00F118FC">
        <w:rPr>
          <w:rFonts w:ascii="Times New Roman" w:hAnsi="Times New Roman" w:cs="Times New Roman"/>
          <w:sz w:val="28"/>
          <w:szCs w:val="28"/>
          <w:lang w:val="en-US"/>
        </w:rPr>
        <w:t>to determine</w:t>
      </w:r>
      <w:proofErr w:type="gramEnd"/>
      <w:r w:rsidRPr="00F118FC">
        <w:rPr>
          <w:rFonts w:ascii="Times New Roman" w:hAnsi="Times New Roman" w:cs="Times New Roman"/>
          <w:sz w:val="28"/>
          <w:szCs w:val="28"/>
          <w:lang w:val="en-US"/>
        </w:rPr>
        <w:t xml:space="preserve"> what services and departments of the company, their activities contribute to the achievement of the goals and results of the company. Thus, control is a control function that serves as a means of feedback between the control object and the control system and provides information on the actual position of the managed object and the actual implementation of the administrative decision.</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 xml:space="preserve">This helps strengthen the rule of law, organizational culture, </w:t>
      </w:r>
      <w:proofErr w:type="gramStart"/>
      <w:r w:rsidRPr="00F118FC">
        <w:rPr>
          <w:rFonts w:ascii="Times New Roman" w:hAnsi="Times New Roman" w:cs="Times New Roman"/>
          <w:sz w:val="28"/>
          <w:szCs w:val="28"/>
          <w:lang w:val="en-US"/>
        </w:rPr>
        <w:t>state</w:t>
      </w:r>
      <w:proofErr w:type="gramEnd"/>
      <w:r w:rsidRPr="00F118FC">
        <w:rPr>
          <w:rFonts w:ascii="Times New Roman" w:hAnsi="Times New Roman" w:cs="Times New Roman"/>
          <w:sz w:val="28"/>
          <w:szCs w:val="28"/>
          <w:lang w:val="en-US"/>
        </w:rPr>
        <w:t>, contractual and executive discipline. Well-organized forms of control among workers at all levels of management include a high level of professionalism, competence, efficiency and effectiveness, which is an important factor in successfully solving political and economic problems in a market economy.</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External financial control is divided into state (non-departmental), departmental and audit legal areas in accordance with organizational forms.</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State control is carried out by state and administrative control bodies.</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Departmental control is carried out by ministries, committees and other government bodies over the activities of enterprises, organizations and institutions subordinate to them. Such control is carried out by conducting audits and thematic inspections in subordinate enterprises and organizations.</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Audit control is exercised over the activities of enterprises by independent specialized audit firms or private individuals licensed to conduct control. Its purpose is to verify the reliability of financial statements and the balance sheet, to establish compliance with the current order of financial and business transactions, the correctness of their reflection in the audit.</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lastRenderedPageBreak/>
        <w:t>When implementing the above principles, the Bank’s internal control service (taking into account the current situation and prospects for creating new high-tech banks) should focus on the following aspects of the Bank’s activities:</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1. Creation and observance of a single technical mechanism (a set of rules and procedures), control over the implementation of various operations and services in this sense.</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2. Monitoring compliance with the developed unified technical mechanism, which takes the form of a single regulation, orders, instructions and procedures in the daily activities of the bank.</w:t>
      </w:r>
    </w:p>
    <w:p w:rsidR="00F118FC" w:rsidRPr="00F118FC" w:rsidRDefault="00F118FC" w:rsidP="00F118FC">
      <w:pPr>
        <w:autoSpaceDE w:val="0"/>
        <w:autoSpaceDN w:val="0"/>
        <w:adjustRightInd w:val="0"/>
        <w:spacing w:after="0" w:line="240" w:lineRule="auto"/>
        <w:ind w:firstLine="709"/>
        <w:jc w:val="both"/>
        <w:rPr>
          <w:rFonts w:ascii="Times New Roman" w:hAnsi="Times New Roman" w:cs="Times New Roman"/>
          <w:sz w:val="28"/>
          <w:szCs w:val="28"/>
          <w:lang w:val="en-US"/>
        </w:rPr>
      </w:pPr>
      <w:r w:rsidRPr="00F118FC">
        <w:rPr>
          <w:rFonts w:ascii="Times New Roman" w:hAnsi="Times New Roman" w:cs="Times New Roman"/>
          <w:sz w:val="28"/>
          <w:szCs w:val="28"/>
          <w:lang w:val="en-US"/>
        </w:rPr>
        <w:t>3. Ensuring objective accounting within the framework of a single technical mechanism and the effective functioning of subsequent monitoring of all financial and economic operations.</w:t>
      </w:r>
    </w:p>
    <w:p w:rsidR="00F70119" w:rsidRPr="00F118FC" w:rsidRDefault="00F118FC" w:rsidP="00F118FC">
      <w:pPr>
        <w:autoSpaceDE w:val="0"/>
        <w:autoSpaceDN w:val="0"/>
        <w:adjustRightInd w:val="0"/>
        <w:spacing w:after="0" w:line="240" w:lineRule="auto"/>
        <w:ind w:firstLine="709"/>
        <w:jc w:val="both"/>
        <w:rPr>
          <w:rFonts w:ascii="Times New Roman" w:hAnsi="Times New Roman" w:cs="Times New Roman"/>
          <w:b/>
          <w:sz w:val="28"/>
          <w:szCs w:val="28"/>
          <w:lang w:val="en-US"/>
        </w:rPr>
      </w:pPr>
      <w:r w:rsidRPr="00F118FC">
        <w:rPr>
          <w:rFonts w:ascii="Times New Roman" w:hAnsi="Times New Roman" w:cs="Times New Roman"/>
          <w:sz w:val="28"/>
          <w:szCs w:val="28"/>
          <w:lang w:val="en-US"/>
        </w:rPr>
        <w:t>4. Legal compliance with applicable internal rules for orders, instructions and procedures published in accordance with the current legislation of the Republic of Kazakhstan.</w:t>
      </w:r>
    </w:p>
    <w:p w:rsidR="00F70119" w:rsidRPr="00F118FC"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F118FC"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F70119" w:rsidRPr="00F118FC" w:rsidRDefault="00F70119" w:rsidP="008579AD">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F118FC" w:rsidP="00F118FC">
      <w:pPr>
        <w:tabs>
          <w:tab w:val="left" w:pos="8206"/>
        </w:tabs>
        <w:autoSpaceDE w:val="0"/>
        <w:autoSpaceDN w:val="0"/>
        <w:adjustRightInd w:val="0"/>
        <w:spacing w:after="0" w:line="240" w:lineRule="auto"/>
        <w:rPr>
          <w:rFonts w:ascii="Times New Roman" w:hAnsi="Times New Roman" w:cs="Times New Roman"/>
          <w:b/>
          <w:sz w:val="28"/>
          <w:szCs w:val="28"/>
          <w:lang w:val="en-US"/>
        </w:rPr>
      </w:pPr>
      <w:r w:rsidRPr="00F118FC">
        <w:rPr>
          <w:rFonts w:ascii="Times New Roman" w:hAnsi="Times New Roman" w:cs="Times New Roman"/>
          <w:b/>
          <w:sz w:val="28"/>
          <w:szCs w:val="28"/>
          <w:lang w:val="en-US"/>
        </w:rPr>
        <w:tab/>
      </w: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E778D0" w:rsidRPr="00F118FC" w:rsidRDefault="00E778D0" w:rsidP="005802EF">
      <w:pPr>
        <w:autoSpaceDE w:val="0"/>
        <w:autoSpaceDN w:val="0"/>
        <w:adjustRightInd w:val="0"/>
        <w:spacing w:after="0" w:line="240" w:lineRule="auto"/>
        <w:jc w:val="center"/>
        <w:rPr>
          <w:rFonts w:ascii="Times New Roman" w:hAnsi="Times New Roman" w:cs="Times New Roman"/>
          <w:b/>
          <w:sz w:val="28"/>
          <w:szCs w:val="28"/>
          <w:lang w:val="en-US"/>
        </w:rPr>
      </w:pPr>
    </w:p>
    <w:p w:rsidR="009326AE" w:rsidRPr="00302082" w:rsidRDefault="009326AE"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F118FC" w:rsidRPr="00302082" w:rsidRDefault="00F118FC" w:rsidP="005802EF">
      <w:pPr>
        <w:autoSpaceDE w:val="0"/>
        <w:autoSpaceDN w:val="0"/>
        <w:adjustRightInd w:val="0"/>
        <w:spacing w:after="0" w:line="240" w:lineRule="auto"/>
        <w:jc w:val="center"/>
        <w:rPr>
          <w:rFonts w:ascii="Times New Roman" w:hAnsi="Times New Roman" w:cs="Times New Roman"/>
          <w:b/>
          <w:sz w:val="28"/>
          <w:szCs w:val="28"/>
          <w:lang w:val="en-US"/>
        </w:rPr>
      </w:pPr>
    </w:p>
    <w:p w:rsidR="000519BD" w:rsidRPr="00D17653" w:rsidRDefault="00F118FC" w:rsidP="00271574">
      <w:pPr>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314628">
        <w:rPr>
          <w:rFonts w:ascii="Times New Roman" w:hAnsi="Times New Roman" w:cs="Times New Roman"/>
          <w:b/>
          <w:sz w:val="28"/>
          <w:szCs w:val="28"/>
        </w:rPr>
        <w:lastRenderedPageBreak/>
        <w:t>LIST OF USED LITERATURE</w:t>
      </w:r>
      <w:r w:rsidR="00A270DC" w:rsidRPr="00D17653">
        <w:rPr>
          <w:rFonts w:ascii="Times New Roman" w:eastAsia="Times New Roman" w:hAnsi="Times New Roman" w:cs="Times New Roman"/>
          <w:b/>
          <w:color w:val="000000"/>
          <w:sz w:val="28"/>
          <w:szCs w:val="28"/>
        </w:rPr>
        <w:t>:</w:t>
      </w:r>
    </w:p>
    <w:p w:rsidR="00271574" w:rsidRPr="00271574" w:rsidRDefault="00271574" w:rsidP="00271574">
      <w:pPr>
        <w:pStyle w:val="a5"/>
        <w:rPr>
          <w:rFonts w:ascii="Times New Roman" w:hAnsi="Times New Roman" w:cs="Times New Roman"/>
          <w:sz w:val="28"/>
          <w:szCs w:val="28"/>
          <w:lang w:val="kk-KZ"/>
        </w:rPr>
      </w:pP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Usachev S. A. Management control: the essence, the value in the formation of costs in organizations in the service sector // Vector of Science, Togliatti State University. 2013. No. 7 (10). S. 205–209.</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Organization management. Short course of lectures for students of economic specialties / author-comp. A.N. Nedelkin. Minsk: UO FPB MITSO, 2015.71 s</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Evstigneev E. N. Financial law: textbook. allowance / E. N. Evstigneev, N. G. Viktorova. - St. Petersburg: Peter, 2011 .-- 270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The Budget Code of the Republic of Kazakhstan dated December 4, 2008 No. 95 - IV with changes and additions as of April 1, 2020</w:t>
      </w:r>
    </w:p>
    <w:p w:rsidR="00271574" w:rsidRPr="00A51031" w:rsidRDefault="00A51031" w:rsidP="00A51031">
      <w:pPr>
        <w:pStyle w:val="a5"/>
        <w:numPr>
          <w:ilvl w:val="0"/>
          <w:numId w:val="79"/>
        </w:numPr>
        <w:rPr>
          <w:rFonts w:ascii="Times New Roman" w:hAnsi="Times New Roman" w:cs="Times New Roman"/>
          <w:sz w:val="28"/>
          <w:szCs w:val="28"/>
          <w:lang w:val="kk-KZ"/>
        </w:rPr>
      </w:pPr>
      <w:r w:rsidRPr="00A51031">
        <w:rPr>
          <w:rFonts w:ascii="Times New Roman" w:hAnsi="Times New Roman" w:cs="Times New Roman"/>
          <w:sz w:val="28"/>
          <w:szCs w:val="28"/>
          <w:lang w:val="en-US"/>
        </w:rPr>
        <w:t>«</w:t>
      </w:r>
      <w:r w:rsidR="00271574" w:rsidRPr="00271574">
        <w:rPr>
          <w:rFonts w:ascii="Times New Roman" w:hAnsi="Times New Roman" w:cs="Times New Roman"/>
          <w:sz w:val="28"/>
          <w:szCs w:val="28"/>
          <w:lang w:val="kk-KZ"/>
        </w:rPr>
        <w:t>On audit activities</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r w:rsidR="00271574" w:rsidRPr="00A51031">
        <w:rPr>
          <w:rFonts w:ascii="Times New Roman" w:hAnsi="Times New Roman" w:cs="Times New Roman"/>
          <w:sz w:val="28"/>
          <w:szCs w:val="28"/>
          <w:lang w:val="kk-KZ"/>
        </w:rPr>
        <w:t>The Law of the Republic of Kazakhstan dated November 20, 1998 No. 304 - I</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Code of the Republic of Kazakhstan The Entrepreneurial Code of the Republic of Kazakhstan (as amended and supplemented as of 06.06.2020)</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Melnik M.V. Financial analysis: a system of indicators and methodology: academic for universities // M.V. Melnik, V.V. Berdnikov - Moscow: Economist, 2006 .-- 159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International audit standards 520 "Analytical procedures".</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Sheremet A.D., Suits V.P. Audit: Textbook. - 5th ed., Revised. and add. - M .: Infra-M, 2009 .-- 448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Frolova T.A. Audit: lecture notes. Taganrog: TTI SFU, 2009 .-- 52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Dyusembaev K.Sh. Analysis of the financial situation of the enterprise: Textbook. - Almaty: Karzhi-Karzhat, 2005.-294s. analysis: scorecard and methodology: academic for universities // M.V. Melnik, V.V. Berdnikov - Moscow: Economist, 2006 .-- 159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International audit standards 520 "Analytical procedures".</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Sheremet A.D., Suits V.P. Audit: Textbook. - 5th ed., Revised. and add. - M .: Infra-M, 2009 .-- 448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Frolova T.A. Audit: lecture notes. Taganrog: TTI SFU, 2009 .-- 52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Dyusembaev K.Sh. Analysis of the financial situation of the enterprise: Textbook. - Almaty: Karzhi-Karzhat, 2005.294 s.</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Kharchenko O.N., Samusenko S.A., Fyorova I.S. Audit: workshop. - 3rd ed., Revised. and add. - M .: Knorus, 2010 .-- 288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Bulyga R.P. Audit: textbook for bachelors. - M.: Unity-Dana, 2009, 431 pages.</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Message of the President of the Republic of Kazakhstan to the people of Kazakhstan “Constructive public dialogue-the basis of stability and prosperity of Kazakhstan” dated September 2, 2019</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The Code of the Republic of Kazakhstan dated December 25, 2017 No. 121-VI “On taxes and other obligatory payments to the budget (Tax Code)” with amendments and additions as of May 6, 2020.</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lastRenderedPageBreak/>
        <w:t>The State Revenue Committee of the Ministry of Finance of the Republic of Kazakhstan http://kgd.gov.kz/</w:t>
      </w:r>
    </w:p>
    <w:p w:rsidR="00271574" w:rsidRPr="00271574" w:rsidRDefault="00271574" w:rsidP="00271574">
      <w:pPr>
        <w:pStyle w:val="a5"/>
        <w:numPr>
          <w:ilvl w:val="0"/>
          <w:numId w:val="79"/>
        </w:numPr>
        <w:rPr>
          <w:rFonts w:ascii="Times New Roman" w:eastAsia="TimesNewRomanPSMT" w:hAnsi="Times New Roman" w:cs="Times New Roman"/>
          <w:sz w:val="28"/>
          <w:szCs w:val="28"/>
        </w:rPr>
      </w:pPr>
      <w:r w:rsidRPr="00271574">
        <w:rPr>
          <w:rFonts w:ascii="Times New Roman" w:hAnsi="Times New Roman" w:cs="Times New Roman"/>
          <w:sz w:val="28"/>
          <w:szCs w:val="28"/>
          <w:lang w:val="kk-KZ"/>
        </w:rPr>
        <w:t>Mangyu Gregory N., Taylor Mark P. Economics, 4-international edition. Economic Theory of Almaty: National Translation Bureau, 2018.-848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Griffin R. Management. 12th edition. Almaty: “National Translation Bureau” Public Foundation, 2018.-768 p.</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Rules for applying the risk management system in order to confirm the amount of excess of value added tax presented for return, and criteria for the degree of risk approved by the Decree of the Government of the Republic of Kazakhstan dated March 27, 2013 No. 279</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Bryzgalin A.V. “Taxes and tax law” - study guide - M.: Analytics - press, 2016</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Chepurin M.L., Kiseleva E.A., Course in Economic Theory - Kirov, ASA Publishing House, 2016.</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Chernik D.G. Taxes - M .: Finance and Statistics, 2017</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Adambekova A.A. The Finan market of Kazakhstan: interaction and development prospects of its segments. Abstract of dissertation for the degree of Doctor of Economic Sciences. Almaty, 2014 - P.6</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Adambekova A.A. The Finan market of Kazakhstan: interaction and development prospects of its segments. Abstract of dissertation for the degree of Doctor of Economic Sciences. Almaty, 2014 - P.6</w:t>
      </w:r>
    </w:p>
    <w:p w:rsidR="00271574" w:rsidRPr="00271574" w:rsidRDefault="00271574" w:rsidP="00271574">
      <w:pPr>
        <w:pStyle w:val="a5"/>
        <w:numPr>
          <w:ilvl w:val="0"/>
          <w:numId w:val="79"/>
        </w:numPr>
        <w:rPr>
          <w:rFonts w:ascii="Times New Roman" w:hAnsi="Times New Roman" w:cs="Times New Roman"/>
          <w:sz w:val="28"/>
          <w:szCs w:val="28"/>
          <w:lang w:val="kk-KZ"/>
        </w:rPr>
      </w:pPr>
      <w:r w:rsidRPr="00271574">
        <w:rPr>
          <w:rFonts w:ascii="Times New Roman" w:hAnsi="Times New Roman" w:cs="Times New Roman"/>
          <w:sz w:val="28"/>
          <w:szCs w:val="28"/>
          <w:lang w:val="kk-KZ"/>
        </w:rPr>
        <w:t>Porter M. Competitive advantage: How to achieve a high result and ensure its sustainability.-M.: “Alpina Publisher”, 2016</w:t>
      </w:r>
    </w:p>
    <w:p w:rsidR="00271574" w:rsidRPr="00271574" w:rsidRDefault="00271574" w:rsidP="00271574">
      <w:pPr>
        <w:pStyle w:val="a5"/>
        <w:numPr>
          <w:ilvl w:val="0"/>
          <w:numId w:val="79"/>
        </w:numPr>
        <w:rPr>
          <w:rFonts w:ascii="Times New Roman" w:hAnsi="Times New Roman" w:cs="Times New Roman"/>
          <w:sz w:val="28"/>
          <w:szCs w:val="28"/>
          <w:lang w:val="en-US"/>
        </w:rPr>
      </w:pPr>
      <w:r w:rsidRPr="00271574">
        <w:rPr>
          <w:rFonts w:ascii="Times New Roman" w:hAnsi="Times New Roman" w:cs="Times New Roman"/>
          <w:sz w:val="28"/>
          <w:szCs w:val="28"/>
          <w:lang w:val="kk-KZ"/>
        </w:rPr>
        <w:t>Nurumov AA, Stages of formation and reform of the tax system of the Republic of Kazakhstan // Public administration and public service - 2015 - No. 2.- P.47 – 55</w:t>
      </w:r>
    </w:p>
    <w:p w:rsidR="00271574" w:rsidRPr="00271574" w:rsidRDefault="00271574" w:rsidP="00271574">
      <w:pPr>
        <w:pStyle w:val="a5"/>
        <w:numPr>
          <w:ilvl w:val="0"/>
          <w:numId w:val="79"/>
        </w:numPr>
        <w:rPr>
          <w:rFonts w:ascii="Times New Roman" w:hAnsi="Times New Roman" w:cs="Times New Roman"/>
          <w:sz w:val="28"/>
          <w:szCs w:val="28"/>
          <w:lang w:val="en-US"/>
        </w:rPr>
      </w:pPr>
      <w:r w:rsidRPr="00271574">
        <w:rPr>
          <w:rFonts w:ascii="Times New Roman" w:hAnsi="Times New Roman" w:cs="Times New Roman"/>
          <w:sz w:val="28"/>
          <w:szCs w:val="28"/>
          <w:lang w:val="en-US"/>
        </w:rPr>
        <w:t xml:space="preserve">The official Internet resource of the </w:t>
      </w:r>
      <w:proofErr w:type="spellStart"/>
      <w:r w:rsidRPr="00271574">
        <w:rPr>
          <w:rFonts w:ascii="Times New Roman" w:hAnsi="Times New Roman" w:cs="Times New Roman"/>
          <w:sz w:val="28"/>
          <w:szCs w:val="28"/>
          <w:lang w:val="en-US"/>
        </w:rPr>
        <w:t>Akimat</w:t>
      </w:r>
      <w:proofErr w:type="spellEnd"/>
      <w:r w:rsidRPr="00271574">
        <w:rPr>
          <w:rFonts w:ascii="Times New Roman" w:hAnsi="Times New Roman" w:cs="Times New Roman"/>
          <w:sz w:val="28"/>
          <w:szCs w:val="28"/>
          <w:lang w:val="en-US"/>
        </w:rPr>
        <w:t xml:space="preserve"> of </w:t>
      </w:r>
      <w:proofErr w:type="spellStart"/>
      <w:r w:rsidRPr="00271574">
        <w:rPr>
          <w:rFonts w:ascii="Times New Roman" w:hAnsi="Times New Roman" w:cs="Times New Roman"/>
          <w:sz w:val="28"/>
          <w:szCs w:val="28"/>
          <w:lang w:val="en-US"/>
        </w:rPr>
        <w:t>Shymkent</w:t>
      </w:r>
      <w:proofErr w:type="spellEnd"/>
      <w:r w:rsidRPr="00271574">
        <w:rPr>
          <w:rFonts w:ascii="Times New Roman" w:hAnsi="Times New Roman" w:cs="Times New Roman"/>
          <w:sz w:val="28"/>
          <w:szCs w:val="28"/>
          <w:lang w:val="en-US"/>
        </w:rPr>
        <w:t xml:space="preserve"> </w:t>
      </w:r>
      <w:hyperlink r:id="rId42" w:history="1">
        <w:r w:rsidRPr="00271574">
          <w:rPr>
            <w:rStyle w:val="a9"/>
            <w:rFonts w:ascii="Times New Roman" w:hAnsi="Times New Roman" w:cs="Times New Roman"/>
            <w:sz w:val="28"/>
            <w:szCs w:val="28"/>
            <w:lang w:val="en-US"/>
          </w:rPr>
          <w:t>https://shymkent.gov.kz/</w:t>
        </w:r>
      </w:hyperlink>
    </w:p>
    <w:p w:rsidR="00A51031" w:rsidRPr="00A51031" w:rsidRDefault="00C001E9" w:rsidP="00A51031">
      <w:pPr>
        <w:pStyle w:val="a5"/>
        <w:numPr>
          <w:ilvl w:val="0"/>
          <w:numId w:val="79"/>
        </w:numPr>
        <w:rPr>
          <w:rFonts w:ascii="Times New Roman" w:hAnsi="Times New Roman" w:cs="Times New Roman"/>
          <w:sz w:val="28"/>
          <w:szCs w:val="28"/>
          <w:lang w:val="en-US"/>
        </w:rPr>
      </w:pPr>
      <w:hyperlink r:id="rId43" w:history="1">
        <w:r w:rsidR="00A51031" w:rsidRPr="00A51031">
          <w:rPr>
            <w:rStyle w:val="a9"/>
            <w:rFonts w:ascii="Times New Roman" w:hAnsi="Times New Roman" w:cs="Times New Roman"/>
            <w:sz w:val="28"/>
            <w:szCs w:val="28"/>
            <w:lang w:val="en-US"/>
          </w:rPr>
          <w:t>https://nationalbank.kz/</w:t>
        </w:r>
      </w:hyperlink>
    </w:p>
    <w:p w:rsidR="00A51031" w:rsidRPr="00A51031" w:rsidRDefault="00C001E9" w:rsidP="00A51031">
      <w:pPr>
        <w:pStyle w:val="a5"/>
        <w:numPr>
          <w:ilvl w:val="0"/>
          <w:numId w:val="79"/>
        </w:numPr>
        <w:rPr>
          <w:rFonts w:ascii="Times New Roman" w:hAnsi="Times New Roman" w:cs="Times New Roman"/>
          <w:sz w:val="28"/>
          <w:szCs w:val="28"/>
          <w:lang w:val="en-US"/>
        </w:rPr>
      </w:pPr>
      <w:hyperlink r:id="rId44" w:history="1">
        <w:r w:rsidR="00A51031" w:rsidRPr="00271574">
          <w:rPr>
            <w:rStyle w:val="a9"/>
            <w:rFonts w:ascii="Times New Roman" w:hAnsi="Times New Roman" w:cs="Times New Roman"/>
            <w:sz w:val="28"/>
            <w:szCs w:val="28"/>
            <w:lang w:val="en-US"/>
          </w:rPr>
          <w:t>www.zakon.kz</w:t>
        </w:r>
      </w:hyperlink>
    </w:p>
    <w:p w:rsidR="00271574" w:rsidRPr="00271574" w:rsidRDefault="00C001E9" w:rsidP="00271574">
      <w:pPr>
        <w:pStyle w:val="a5"/>
        <w:numPr>
          <w:ilvl w:val="0"/>
          <w:numId w:val="79"/>
        </w:numPr>
        <w:rPr>
          <w:rFonts w:ascii="Times New Roman" w:hAnsi="Times New Roman" w:cs="Times New Roman"/>
          <w:sz w:val="28"/>
          <w:szCs w:val="28"/>
          <w:lang w:val="en-US"/>
        </w:rPr>
      </w:pPr>
      <w:hyperlink r:id="rId45" w:history="1">
        <w:r w:rsidR="00271574" w:rsidRPr="00271574">
          <w:rPr>
            <w:rStyle w:val="a9"/>
            <w:rFonts w:ascii="Times New Roman" w:hAnsi="Times New Roman" w:cs="Times New Roman"/>
            <w:sz w:val="28"/>
            <w:szCs w:val="28"/>
            <w:lang w:val="en-US"/>
          </w:rPr>
          <w:t>www.kursiv.kz</w:t>
        </w:r>
      </w:hyperlink>
    </w:p>
    <w:p w:rsidR="00271574" w:rsidRPr="00271574" w:rsidRDefault="00271574" w:rsidP="00271574">
      <w:pPr>
        <w:pStyle w:val="a5"/>
        <w:numPr>
          <w:ilvl w:val="0"/>
          <w:numId w:val="79"/>
        </w:numPr>
        <w:rPr>
          <w:rFonts w:ascii="Times New Roman" w:hAnsi="Times New Roman" w:cs="Times New Roman"/>
          <w:sz w:val="28"/>
          <w:szCs w:val="28"/>
          <w:lang w:val="en-US"/>
        </w:rPr>
      </w:pPr>
      <w:proofErr w:type="spellStart"/>
      <w:r w:rsidRPr="00271574">
        <w:rPr>
          <w:rFonts w:ascii="Times New Roman" w:hAnsi="Times New Roman" w:cs="Times New Roman"/>
          <w:sz w:val="28"/>
          <w:szCs w:val="28"/>
          <w:lang w:val="en-US"/>
        </w:rPr>
        <w:t>Chernik</w:t>
      </w:r>
      <w:proofErr w:type="spellEnd"/>
      <w:r w:rsidRPr="00271574">
        <w:rPr>
          <w:rFonts w:ascii="Times New Roman" w:hAnsi="Times New Roman" w:cs="Times New Roman"/>
          <w:sz w:val="28"/>
          <w:szCs w:val="28"/>
          <w:lang w:val="en-US"/>
        </w:rPr>
        <w:t xml:space="preserve"> D.G. Taxes - M .: Finance and Statistics, 2016</w:t>
      </w:r>
    </w:p>
    <w:p w:rsidR="00271574" w:rsidRPr="00271574" w:rsidRDefault="00271574" w:rsidP="00271574">
      <w:pPr>
        <w:pStyle w:val="a5"/>
        <w:numPr>
          <w:ilvl w:val="0"/>
          <w:numId w:val="79"/>
        </w:numPr>
        <w:rPr>
          <w:rFonts w:ascii="Times New Roman" w:hAnsi="Times New Roman" w:cs="Times New Roman"/>
          <w:sz w:val="28"/>
          <w:szCs w:val="28"/>
          <w:lang w:val="en-US"/>
        </w:rPr>
      </w:pPr>
      <w:proofErr w:type="spellStart"/>
      <w:r w:rsidRPr="00271574">
        <w:rPr>
          <w:rFonts w:ascii="Times New Roman" w:hAnsi="Times New Roman" w:cs="Times New Roman"/>
          <w:sz w:val="28"/>
          <w:szCs w:val="28"/>
          <w:lang w:val="en-US"/>
        </w:rPr>
        <w:t>Nurumov</w:t>
      </w:r>
      <w:proofErr w:type="spellEnd"/>
      <w:r w:rsidRPr="00271574">
        <w:rPr>
          <w:rFonts w:ascii="Times New Roman" w:hAnsi="Times New Roman" w:cs="Times New Roman"/>
          <w:sz w:val="28"/>
          <w:szCs w:val="28"/>
          <w:lang w:val="en-US"/>
        </w:rPr>
        <w:t xml:space="preserve"> AA, Stages of formation and reform of the tax system of the Republic of Kazakhstan // Public administration and public service - 2015 - No. 2.- P.47 – 55</w:t>
      </w:r>
    </w:p>
    <w:p w:rsidR="00271574" w:rsidRPr="00271574" w:rsidRDefault="00271574" w:rsidP="00271574">
      <w:pPr>
        <w:pStyle w:val="a5"/>
        <w:numPr>
          <w:ilvl w:val="0"/>
          <w:numId w:val="79"/>
        </w:numPr>
        <w:rPr>
          <w:rFonts w:ascii="Times New Roman" w:hAnsi="Times New Roman" w:cs="Times New Roman"/>
          <w:sz w:val="28"/>
          <w:szCs w:val="28"/>
          <w:lang w:val="en-US"/>
        </w:rPr>
      </w:pPr>
      <w:proofErr w:type="spellStart"/>
      <w:r w:rsidRPr="00271574">
        <w:rPr>
          <w:rFonts w:ascii="Times New Roman" w:hAnsi="Times New Roman" w:cs="Times New Roman"/>
          <w:sz w:val="28"/>
          <w:szCs w:val="28"/>
          <w:lang w:val="en-US"/>
        </w:rPr>
        <w:t>Danirova</w:t>
      </w:r>
      <w:proofErr w:type="spellEnd"/>
      <w:r w:rsidRPr="00271574">
        <w:rPr>
          <w:rFonts w:ascii="Times New Roman" w:hAnsi="Times New Roman" w:cs="Times New Roman"/>
          <w:sz w:val="28"/>
          <w:szCs w:val="28"/>
          <w:lang w:val="en-US"/>
        </w:rPr>
        <w:t xml:space="preserve"> M.T. Taxes and taxation. Tutorial. - Karaganda, 2014 - PAG. 110-120</w:t>
      </w:r>
    </w:p>
    <w:p w:rsidR="00271574" w:rsidRPr="00271574" w:rsidRDefault="00271574" w:rsidP="00271574">
      <w:pPr>
        <w:pStyle w:val="a5"/>
        <w:numPr>
          <w:ilvl w:val="0"/>
          <w:numId w:val="79"/>
        </w:numPr>
        <w:rPr>
          <w:rFonts w:ascii="Times New Roman" w:hAnsi="Times New Roman" w:cs="Times New Roman"/>
          <w:sz w:val="28"/>
          <w:szCs w:val="28"/>
          <w:lang w:val="en-US"/>
        </w:rPr>
      </w:pPr>
      <w:proofErr w:type="spellStart"/>
      <w:r w:rsidRPr="00271574">
        <w:rPr>
          <w:rFonts w:ascii="Times New Roman" w:hAnsi="Times New Roman" w:cs="Times New Roman"/>
          <w:sz w:val="28"/>
          <w:szCs w:val="28"/>
          <w:lang w:val="en-US"/>
        </w:rPr>
        <w:t>Nurumov</w:t>
      </w:r>
      <w:proofErr w:type="spellEnd"/>
      <w:r w:rsidRPr="00271574">
        <w:rPr>
          <w:rFonts w:ascii="Times New Roman" w:hAnsi="Times New Roman" w:cs="Times New Roman"/>
          <w:sz w:val="28"/>
          <w:szCs w:val="28"/>
          <w:lang w:val="en-US"/>
        </w:rPr>
        <w:t xml:space="preserve"> A. A., </w:t>
      </w:r>
      <w:proofErr w:type="spellStart"/>
      <w:r w:rsidRPr="00271574">
        <w:rPr>
          <w:rFonts w:ascii="Times New Roman" w:hAnsi="Times New Roman" w:cs="Times New Roman"/>
          <w:sz w:val="28"/>
          <w:szCs w:val="28"/>
          <w:lang w:val="en-US"/>
        </w:rPr>
        <w:t>Bekbolsynova</w:t>
      </w:r>
      <w:proofErr w:type="spellEnd"/>
      <w:r w:rsidRPr="00271574">
        <w:rPr>
          <w:rFonts w:ascii="Times New Roman" w:hAnsi="Times New Roman" w:cs="Times New Roman"/>
          <w:sz w:val="28"/>
          <w:szCs w:val="28"/>
          <w:lang w:val="en-US"/>
        </w:rPr>
        <w:t xml:space="preserve"> A. S. Taxes and taxation: a textbook. - Astana: Ed. </w:t>
      </w:r>
      <w:proofErr w:type="spellStart"/>
      <w:r w:rsidRPr="00271574">
        <w:rPr>
          <w:rFonts w:ascii="Times New Roman" w:hAnsi="Times New Roman" w:cs="Times New Roman"/>
          <w:sz w:val="28"/>
          <w:szCs w:val="28"/>
          <w:lang w:val="en-US"/>
        </w:rPr>
        <w:t>KazUEFMT</w:t>
      </w:r>
      <w:proofErr w:type="spellEnd"/>
      <w:r w:rsidRPr="00271574">
        <w:rPr>
          <w:rFonts w:ascii="Times New Roman" w:hAnsi="Times New Roman" w:cs="Times New Roman"/>
          <w:sz w:val="28"/>
          <w:szCs w:val="28"/>
          <w:lang w:val="en-US"/>
        </w:rPr>
        <w:t>, 2009. - P. 44 – 50</w:t>
      </w:r>
    </w:p>
    <w:p w:rsidR="00271574" w:rsidRPr="00271574" w:rsidRDefault="00271574" w:rsidP="00271574">
      <w:pPr>
        <w:pStyle w:val="a5"/>
        <w:numPr>
          <w:ilvl w:val="0"/>
          <w:numId w:val="79"/>
        </w:numPr>
        <w:rPr>
          <w:rFonts w:ascii="Times New Roman" w:hAnsi="Times New Roman" w:cs="Times New Roman"/>
          <w:sz w:val="28"/>
          <w:szCs w:val="28"/>
          <w:lang w:val="en-US"/>
        </w:rPr>
      </w:pPr>
      <w:proofErr w:type="spellStart"/>
      <w:r w:rsidRPr="00271574">
        <w:rPr>
          <w:rFonts w:ascii="Times New Roman" w:hAnsi="Times New Roman" w:cs="Times New Roman"/>
          <w:sz w:val="28"/>
          <w:szCs w:val="28"/>
          <w:lang w:val="en-US"/>
        </w:rPr>
        <w:t>Chankseliani</w:t>
      </w:r>
      <w:proofErr w:type="spellEnd"/>
      <w:r w:rsidRPr="00271574">
        <w:rPr>
          <w:rFonts w:ascii="Times New Roman" w:hAnsi="Times New Roman" w:cs="Times New Roman"/>
          <w:sz w:val="28"/>
          <w:szCs w:val="28"/>
          <w:lang w:val="en-US"/>
        </w:rPr>
        <w:t xml:space="preserve"> L.G. Tax risk management in commercial organizations. Abstract of dissertation for the degree of candidate of economic sciences. Volgograd, 2011 - PAGE. 1 – 26</w:t>
      </w:r>
    </w:p>
    <w:p w:rsidR="00271574" w:rsidRPr="00271574" w:rsidRDefault="00271574" w:rsidP="00271574">
      <w:pPr>
        <w:pStyle w:val="a5"/>
        <w:numPr>
          <w:ilvl w:val="0"/>
          <w:numId w:val="79"/>
        </w:numPr>
        <w:rPr>
          <w:rFonts w:ascii="Times New Roman" w:hAnsi="Times New Roman" w:cs="Times New Roman"/>
          <w:sz w:val="28"/>
          <w:szCs w:val="28"/>
          <w:lang w:val="en-US"/>
        </w:rPr>
      </w:pPr>
      <w:proofErr w:type="spellStart"/>
      <w:r w:rsidRPr="00271574">
        <w:rPr>
          <w:rFonts w:ascii="Times New Roman" w:hAnsi="Times New Roman" w:cs="Times New Roman"/>
          <w:sz w:val="28"/>
          <w:szCs w:val="28"/>
          <w:lang w:val="en-US"/>
        </w:rPr>
        <w:t>Chankseliani</w:t>
      </w:r>
      <w:proofErr w:type="spellEnd"/>
      <w:r w:rsidRPr="00271574">
        <w:rPr>
          <w:rFonts w:ascii="Times New Roman" w:hAnsi="Times New Roman" w:cs="Times New Roman"/>
          <w:sz w:val="28"/>
          <w:szCs w:val="28"/>
          <w:lang w:val="en-US"/>
        </w:rPr>
        <w:t xml:space="preserve">, L.G. Tax uncertainty as a source of risk in the tax sphere / T.N. </w:t>
      </w:r>
      <w:proofErr w:type="spellStart"/>
      <w:r w:rsidRPr="00271574">
        <w:rPr>
          <w:rFonts w:ascii="Times New Roman" w:hAnsi="Times New Roman" w:cs="Times New Roman"/>
          <w:sz w:val="28"/>
          <w:szCs w:val="28"/>
          <w:lang w:val="en-US"/>
        </w:rPr>
        <w:t>Lazarashvili</w:t>
      </w:r>
      <w:proofErr w:type="spellEnd"/>
      <w:r w:rsidRPr="00271574">
        <w:rPr>
          <w:rFonts w:ascii="Times New Roman" w:hAnsi="Times New Roman" w:cs="Times New Roman"/>
          <w:sz w:val="28"/>
          <w:szCs w:val="28"/>
          <w:lang w:val="en-US"/>
        </w:rPr>
        <w:t xml:space="preserve">, L.G. </w:t>
      </w:r>
      <w:proofErr w:type="spellStart"/>
      <w:r w:rsidRPr="00271574">
        <w:rPr>
          <w:rFonts w:ascii="Times New Roman" w:hAnsi="Times New Roman" w:cs="Times New Roman"/>
          <w:sz w:val="28"/>
          <w:szCs w:val="28"/>
          <w:lang w:val="en-US"/>
        </w:rPr>
        <w:t>Chankseliani</w:t>
      </w:r>
      <w:proofErr w:type="spellEnd"/>
      <w:r w:rsidRPr="00271574">
        <w:rPr>
          <w:rFonts w:ascii="Times New Roman" w:hAnsi="Times New Roman" w:cs="Times New Roman"/>
          <w:sz w:val="28"/>
          <w:szCs w:val="28"/>
          <w:lang w:val="en-US"/>
        </w:rPr>
        <w:t xml:space="preserve"> // Priority areas of financial policy of the 21st </w:t>
      </w:r>
      <w:r w:rsidRPr="00271574">
        <w:rPr>
          <w:rFonts w:ascii="Times New Roman" w:hAnsi="Times New Roman" w:cs="Times New Roman"/>
          <w:sz w:val="28"/>
          <w:szCs w:val="28"/>
          <w:lang w:val="en-US"/>
        </w:rPr>
        <w:lastRenderedPageBreak/>
        <w:t>century: materials of the International Scientific and Practical Conference. - Volgograd: Volgograd Scientific Publishing House, 2010. - PAGE. 97-103.</w:t>
      </w:r>
    </w:p>
    <w:p w:rsidR="00271574" w:rsidRPr="00271574" w:rsidRDefault="00C001E9" w:rsidP="00271574">
      <w:pPr>
        <w:pStyle w:val="a5"/>
        <w:numPr>
          <w:ilvl w:val="0"/>
          <w:numId w:val="79"/>
        </w:numPr>
        <w:rPr>
          <w:rFonts w:ascii="Times New Roman" w:hAnsi="Times New Roman" w:cs="Times New Roman"/>
          <w:sz w:val="28"/>
          <w:szCs w:val="28"/>
          <w:lang w:val="en-US"/>
        </w:rPr>
      </w:pPr>
      <w:hyperlink r:id="rId46" w:history="1">
        <w:r w:rsidR="00271574" w:rsidRPr="00271574">
          <w:rPr>
            <w:rStyle w:val="a9"/>
            <w:rFonts w:ascii="Times New Roman" w:hAnsi="Times New Roman" w:cs="Times New Roman"/>
            <w:sz w:val="28"/>
            <w:szCs w:val="28"/>
            <w:lang w:val="en-US"/>
          </w:rPr>
          <w:t>www.today.kz</w:t>
        </w:r>
      </w:hyperlink>
    </w:p>
    <w:p w:rsidR="00271574" w:rsidRPr="00271574" w:rsidRDefault="00271574" w:rsidP="00271574">
      <w:pPr>
        <w:pStyle w:val="a5"/>
        <w:numPr>
          <w:ilvl w:val="0"/>
          <w:numId w:val="79"/>
        </w:numPr>
        <w:rPr>
          <w:rFonts w:ascii="Times New Roman" w:hAnsi="Times New Roman" w:cs="Times New Roman"/>
          <w:sz w:val="28"/>
          <w:szCs w:val="28"/>
          <w:lang w:val="en-US"/>
        </w:rPr>
      </w:pPr>
      <w:r w:rsidRPr="00271574">
        <w:rPr>
          <w:rFonts w:ascii="Times New Roman" w:hAnsi="Times New Roman" w:cs="Times New Roman"/>
          <w:sz w:val="28"/>
          <w:szCs w:val="28"/>
          <w:lang w:val="en-US"/>
        </w:rPr>
        <w:t xml:space="preserve">The official Internet resource of the </w:t>
      </w:r>
      <w:proofErr w:type="spellStart"/>
      <w:r w:rsidRPr="00271574">
        <w:rPr>
          <w:rFonts w:ascii="Times New Roman" w:hAnsi="Times New Roman" w:cs="Times New Roman"/>
          <w:sz w:val="28"/>
          <w:szCs w:val="28"/>
          <w:lang w:val="en-US"/>
        </w:rPr>
        <w:t>Akimat</w:t>
      </w:r>
      <w:proofErr w:type="spellEnd"/>
      <w:r w:rsidRPr="00271574">
        <w:rPr>
          <w:rFonts w:ascii="Times New Roman" w:hAnsi="Times New Roman" w:cs="Times New Roman"/>
          <w:sz w:val="28"/>
          <w:szCs w:val="28"/>
          <w:lang w:val="en-US"/>
        </w:rPr>
        <w:t xml:space="preserve"> of the Turkestan region </w:t>
      </w:r>
      <w:hyperlink r:id="rId47" w:history="1">
        <w:r w:rsidRPr="00271574">
          <w:rPr>
            <w:rStyle w:val="a9"/>
            <w:rFonts w:ascii="Times New Roman" w:hAnsi="Times New Roman" w:cs="Times New Roman"/>
            <w:sz w:val="28"/>
            <w:szCs w:val="28"/>
            <w:lang w:val="en-US"/>
          </w:rPr>
          <w:t>https://www.gov.kz/</w:t>
        </w:r>
      </w:hyperlink>
    </w:p>
    <w:p w:rsidR="00271574" w:rsidRPr="00271574" w:rsidRDefault="00271574" w:rsidP="00271574">
      <w:pPr>
        <w:pStyle w:val="a5"/>
        <w:numPr>
          <w:ilvl w:val="0"/>
          <w:numId w:val="79"/>
        </w:numPr>
        <w:rPr>
          <w:rFonts w:ascii="Times New Roman" w:hAnsi="Times New Roman" w:cs="Times New Roman"/>
          <w:sz w:val="28"/>
          <w:szCs w:val="28"/>
          <w:lang w:val="en-US"/>
        </w:rPr>
      </w:pPr>
      <w:r w:rsidRPr="00271574">
        <w:rPr>
          <w:rFonts w:ascii="Times New Roman" w:hAnsi="Times New Roman" w:cs="Times New Roman"/>
          <w:sz w:val="28"/>
          <w:szCs w:val="28"/>
          <w:lang w:val="en-US"/>
        </w:rPr>
        <w:t>Porter M. Competitive advantage: How to achieve high results and ensure its sustainability.-M.: “</w:t>
      </w:r>
      <w:proofErr w:type="spellStart"/>
      <w:r w:rsidRPr="00271574">
        <w:rPr>
          <w:rFonts w:ascii="Times New Roman" w:hAnsi="Times New Roman" w:cs="Times New Roman"/>
          <w:sz w:val="28"/>
          <w:szCs w:val="28"/>
          <w:lang w:val="en-US"/>
        </w:rPr>
        <w:t>Alpina</w:t>
      </w:r>
      <w:proofErr w:type="spellEnd"/>
      <w:r w:rsidRPr="00271574">
        <w:rPr>
          <w:rFonts w:ascii="Times New Roman" w:hAnsi="Times New Roman" w:cs="Times New Roman"/>
          <w:sz w:val="28"/>
          <w:szCs w:val="28"/>
          <w:lang w:val="en-US"/>
        </w:rPr>
        <w:t xml:space="preserve"> Publisher”, 2012</w:t>
      </w:r>
    </w:p>
    <w:p w:rsidR="00271574" w:rsidRPr="00271574" w:rsidRDefault="00271574" w:rsidP="00271574">
      <w:pPr>
        <w:pStyle w:val="a5"/>
        <w:numPr>
          <w:ilvl w:val="0"/>
          <w:numId w:val="79"/>
        </w:numPr>
        <w:rPr>
          <w:rFonts w:ascii="Times New Roman" w:hAnsi="Times New Roman" w:cs="Times New Roman"/>
          <w:sz w:val="28"/>
          <w:szCs w:val="28"/>
          <w:lang w:val="en-US"/>
        </w:rPr>
      </w:pPr>
      <w:r w:rsidRPr="00271574">
        <w:rPr>
          <w:rFonts w:ascii="Times New Roman" w:hAnsi="Times New Roman" w:cs="Times New Roman"/>
          <w:sz w:val="28"/>
          <w:szCs w:val="28"/>
          <w:lang w:val="en-US"/>
        </w:rPr>
        <w:t xml:space="preserve">Economic analysis / Ed. L.T. </w:t>
      </w:r>
      <w:proofErr w:type="spellStart"/>
      <w:r w:rsidRPr="00271574">
        <w:rPr>
          <w:rFonts w:ascii="Times New Roman" w:hAnsi="Times New Roman" w:cs="Times New Roman"/>
          <w:sz w:val="28"/>
          <w:szCs w:val="28"/>
          <w:lang w:val="en-US"/>
        </w:rPr>
        <w:t>Gilyarovskaya</w:t>
      </w:r>
      <w:proofErr w:type="spellEnd"/>
      <w:r w:rsidRPr="00271574">
        <w:rPr>
          <w:rFonts w:ascii="Times New Roman" w:hAnsi="Times New Roman" w:cs="Times New Roman"/>
          <w:sz w:val="28"/>
          <w:szCs w:val="28"/>
          <w:lang w:val="en-US"/>
        </w:rPr>
        <w:t>. 2nd ed. M .: UNITY-DANA, 2011</w:t>
      </w:r>
    </w:p>
    <w:p w:rsidR="00271574" w:rsidRPr="00271574" w:rsidRDefault="00271574" w:rsidP="00271574">
      <w:pPr>
        <w:pStyle w:val="a5"/>
        <w:numPr>
          <w:ilvl w:val="0"/>
          <w:numId w:val="79"/>
        </w:numPr>
        <w:rPr>
          <w:rFonts w:ascii="Times New Roman" w:hAnsi="Times New Roman" w:cs="Times New Roman"/>
          <w:sz w:val="28"/>
          <w:szCs w:val="28"/>
          <w:lang w:val="en-US"/>
        </w:rPr>
      </w:pPr>
      <w:proofErr w:type="spellStart"/>
      <w:r w:rsidRPr="00271574">
        <w:rPr>
          <w:rFonts w:ascii="Times New Roman" w:hAnsi="Times New Roman" w:cs="Times New Roman"/>
          <w:sz w:val="28"/>
          <w:szCs w:val="28"/>
          <w:lang w:val="en-US"/>
        </w:rPr>
        <w:t>Abzhanova</w:t>
      </w:r>
      <w:proofErr w:type="spellEnd"/>
      <w:r w:rsidRPr="00271574">
        <w:rPr>
          <w:rFonts w:ascii="Times New Roman" w:hAnsi="Times New Roman" w:cs="Times New Roman"/>
          <w:sz w:val="28"/>
          <w:szCs w:val="28"/>
          <w:lang w:val="en-US"/>
        </w:rPr>
        <w:t xml:space="preserve"> </w:t>
      </w:r>
      <w:proofErr w:type="spellStart"/>
      <w:r w:rsidRPr="00271574">
        <w:rPr>
          <w:rFonts w:ascii="Times New Roman" w:hAnsi="Times New Roman" w:cs="Times New Roman"/>
          <w:sz w:val="28"/>
          <w:szCs w:val="28"/>
          <w:lang w:val="en-US"/>
        </w:rPr>
        <w:t>D.Sh</w:t>
      </w:r>
      <w:proofErr w:type="spellEnd"/>
      <w:r w:rsidRPr="00271574">
        <w:rPr>
          <w:rFonts w:ascii="Times New Roman" w:hAnsi="Times New Roman" w:cs="Times New Roman"/>
          <w:sz w:val="28"/>
          <w:szCs w:val="28"/>
          <w:lang w:val="en-US"/>
        </w:rPr>
        <w:t>., Scheme and evaluation of the effectiveness of lending to small businesses // Finance of Kazakhstan. - 2011. - No. 5. -230 p.</w:t>
      </w:r>
    </w:p>
    <w:p w:rsidR="00271574" w:rsidRPr="00271574" w:rsidRDefault="00271574" w:rsidP="00271574">
      <w:pPr>
        <w:pStyle w:val="a5"/>
        <w:numPr>
          <w:ilvl w:val="0"/>
          <w:numId w:val="79"/>
        </w:numPr>
        <w:rPr>
          <w:rFonts w:ascii="Times New Roman" w:hAnsi="Times New Roman" w:cs="Times New Roman"/>
          <w:sz w:val="28"/>
          <w:szCs w:val="28"/>
          <w:lang w:val="en-US"/>
        </w:rPr>
      </w:pPr>
      <w:r w:rsidRPr="00271574">
        <w:rPr>
          <w:rFonts w:ascii="Times New Roman" w:hAnsi="Times New Roman" w:cs="Times New Roman"/>
          <w:sz w:val="28"/>
          <w:szCs w:val="28"/>
          <w:lang w:val="en-US"/>
        </w:rPr>
        <w:t xml:space="preserve">Buchwald EA, </w:t>
      </w:r>
      <w:proofErr w:type="spellStart"/>
      <w:r w:rsidRPr="00271574">
        <w:rPr>
          <w:rFonts w:ascii="Times New Roman" w:hAnsi="Times New Roman" w:cs="Times New Roman"/>
          <w:sz w:val="28"/>
          <w:szCs w:val="28"/>
          <w:lang w:val="en-US"/>
        </w:rPr>
        <w:t>Valensky</w:t>
      </w:r>
      <w:proofErr w:type="spellEnd"/>
      <w:r w:rsidRPr="00271574">
        <w:rPr>
          <w:rFonts w:ascii="Times New Roman" w:hAnsi="Times New Roman" w:cs="Times New Roman"/>
          <w:sz w:val="28"/>
          <w:szCs w:val="28"/>
          <w:lang w:val="en-US"/>
        </w:rPr>
        <w:t xml:space="preserve"> AI, Lending to small business // Issues of Economics. - 2012. - No. 4. - 312 p.</w:t>
      </w:r>
    </w:p>
    <w:p w:rsidR="006E1F80" w:rsidRPr="00271574" w:rsidRDefault="006E1F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6E1F80" w:rsidRPr="00271574" w:rsidRDefault="006E1F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6E1F80" w:rsidRPr="00271574" w:rsidRDefault="006E1F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6E1F80" w:rsidRPr="00271574" w:rsidRDefault="006E1F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6E1F80" w:rsidRPr="00271574" w:rsidRDefault="006E1F80" w:rsidP="00771FF3">
      <w:pPr>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E30847" w:rsidRDefault="00E30847"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271574" w:rsidRDefault="00271574" w:rsidP="00E30847">
      <w:pPr>
        <w:autoSpaceDE w:val="0"/>
        <w:autoSpaceDN w:val="0"/>
        <w:adjustRightInd w:val="0"/>
        <w:spacing w:after="0" w:line="240" w:lineRule="auto"/>
        <w:rPr>
          <w:rFonts w:ascii="Times New Roman" w:eastAsia="Times New Roman" w:hAnsi="Times New Roman" w:cs="Times New Roman"/>
          <w:color w:val="000000"/>
          <w:sz w:val="28"/>
          <w:szCs w:val="28"/>
          <w:lang w:val="en-US"/>
        </w:rPr>
      </w:pPr>
    </w:p>
    <w:p w:rsidR="001264FB" w:rsidRDefault="006866F5" w:rsidP="009F52FC">
      <w:pPr>
        <w:pStyle w:val="a5"/>
        <w:jc w:val="right"/>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9F52FC">
        <w:rPr>
          <w:rFonts w:ascii="Times New Roman" w:hAnsi="Times New Roman" w:cs="Times New Roman"/>
          <w:sz w:val="28"/>
          <w:szCs w:val="28"/>
          <w:lang w:val="en-US"/>
        </w:rPr>
        <w:t xml:space="preserve">                              </w:t>
      </w:r>
      <w:r w:rsidR="009F52FC" w:rsidRPr="00C00E4A">
        <w:rPr>
          <w:rFonts w:ascii="Times New Roman" w:hAnsi="Times New Roman" w:cs="Times New Roman"/>
          <w:sz w:val="28"/>
          <w:szCs w:val="28"/>
          <w:lang w:val="en-US"/>
        </w:rPr>
        <w:t>Appendix A</w:t>
      </w:r>
    </w:p>
    <w:p w:rsidR="009F52FC" w:rsidRPr="009F52FC" w:rsidRDefault="009F52FC" w:rsidP="009F52FC">
      <w:pPr>
        <w:pStyle w:val="a5"/>
        <w:jc w:val="right"/>
        <w:rPr>
          <w:rFonts w:ascii="Times New Roman" w:hAnsi="Times New Roman" w:cs="Times New Roman"/>
          <w:sz w:val="28"/>
          <w:szCs w:val="28"/>
          <w:lang w:val="en-US"/>
        </w:rPr>
      </w:pPr>
    </w:p>
    <w:p w:rsidR="00377B66" w:rsidRPr="00377B66" w:rsidRDefault="00377B66" w:rsidP="00377B66">
      <w:pPr>
        <w:pStyle w:val="a5"/>
        <w:ind w:firstLine="709"/>
        <w:jc w:val="both"/>
        <w:rPr>
          <w:rFonts w:ascii="Times New Roman" w:hAnsi="Times New Roman" w:cs="Times New Roman"/>
          <w:b/>
          <w:sz w:val="28"/>
          <w:szCs w:val="28"/>
          <w:lang w:val="en-US"/>
        </w:rPr>
      </w:pPr>
      <w:proofErr w:type="gramStart"/>
      <w:r w:rsidRPr="00377B66">
        <w:rPr>
          <w:rFonts w:ascii="Times New Roman" w:hAnsi="Times New Roman" w:cs="Times New Roman"/>
          <w:b/>
          <w:sz w:val="28"/>
          <w:szCs w:val="28"/>
          <w:lang w:val="en-US"/>
        </w:rPr>
        <w:t>Global standards for global markets</w:t>
      </w:r>
      <w:r>
        <w:rPr>
          <w:rFonts w:ascii="Times New Roman" w:hAnsi="Times New Roman" w:cs="Times New Roman"/>
          <w:b/>
          <w:sz w:val="28"/>
          <w:szCs w:val="28"/>
          <w:lang w:val="en-US"/>
        </w:rPr>
        <w:t>.</w:t>
      </w:r>
      <w:proofErr w:type="gramEnd"/>
    </w:p>
    <w:p w:rsidR="00377B66" w:rsidRPr="00302082" w:rsidRDefault="00377B66" w:rsidP="00377B66">
      <w:pPr>
        <w:pStyle w:val="a5"/>
        <w:ind w:firstLine="709"/>
        <w:jc w:val="both"/>
        <w:rPr>
          <w:rFonts w:ascii="Times New Roman" w:hAnsi="Times New Roman" w:cs="Times New Roman"/>
          <w:sz w:val="28"/>
          <w:szCs w:val="28"/>
          <w:lang w:val="en-US"/>
        </w:rPr>
      </w:pPr>
      <w:r w:rsidRPr="00377B66">
        <w:rPr>
          <w:rFonts w:ascii="Times New Roman" w:hAnsi="Times New Roman" w:cs="Times New Roman"/>
          <w:sz w:val="28"/>
          <w:szCs w:val="28"/>
          <w:lang w:val="en-US"/>
        </w:rPr>
        <w:t>Modern economies rely on cross-border transactions and the free flow of international capital. </w:t>
      </w:r>
      <w:r w:rsidRPr="00302082">
        <w:rPr>
          <w:rFonts w:ascii="Times New Roman" w:hAnsi="Times New Roman" w:cs="Times New Roman"/>
          <w:sz w:val="28"/>
          <w:szCs w:val="28"/>
          <w:lang w:val="en-US"/>
        </w:rPr>
        <w:t>More than a third of all financial transactions occur across borders, and that number is expected to grow.</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Investors seek diversification and investment opportunities across the world, while companies raise capital, undertake transactions or have international operations and subsidiaries in multiple countries.</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In the past, such cross-border activities were complicated by different countries maintaining their own sets of national accounting standards. This patchwork of accounting requirements often added cost, complexity and ultimately risk both to companies preparing financial statements and investors and others using those financial statements to make economic decisions.</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 xml:space="preserve">Applying national accounting standards meant amounts reported in financial statements might be calculated on a different basis. Unpicking this complexity involved studying the minutiae of national accounting standards, because even a small difference in requirements could have a major impact on a company’s reported financial performance and financial position—for example, a company may </w:t>
      </w:r>
      <w:proofErr w:type="spellStart"/>
      <w:r w:rsidRPr="00302082">
        <w:rPr>
          <w:rFonts w:ascii="Times New Roman" w:hAnsi="Times New Roman" w:cs="Times New Roman"/>
          <w:sz w:val="28"/>
          <w:szCs w:val="28"/>
          <w:lang w:val="en-US"/>
        </w:rPr>
        <w:t>recognise</w:t>
      </w:r>
      <w:proofErr w:type="spellEnd"/>
      <w:r w:rsidRPr="00302082">
        <w:rPr>
          <w:rFonts w:ascii="Times New Roman" w:hAnsi="Times New Roman" w:cs="Times New Roman"/>
          <w:sz w:val="28"/>
          <w:szCs w:val="28"/>
          <w:lang w:val="en-US"/>
        </w:rPr>
        <w:t xml:space="preserve"> profits under one set of national accounting standards and losses under another.</w:t>
      </w:r>
    </w:p>
    <w:p w:rsidR="00377B66" w:rsidRPr="00377B66" w:rsidRDefault="00377B66" w:rsidP="00377B66">
      <w:pPr>
        <w:pStyle w:val="a5"/>
        <w:ind w:firstLine="709"/>
        <w:jc w:val="both"/>
        <w:rPr>
          <w:rFonts w:ascii="Times New Roman" w:hAnsi="Times New Roman" w:cs="Times New Roman"/>
          <w:b/>
          <w:sz w:val="28"/>
          <w:szCs w:val="28"/>
          <w:lang w:val="en-US"/>
        </w:rPr>
      </w:pPr>
      <w:proofErr w:type="gramStart"/>
      <w:r w:rsidRPr="00377B66">
        <w:rPr>
          <w:rFonts w:ascii="Times New Roman" w:hAnsi="Times New Roman" w:cs="Times New Roman"/>
          <w:b/>
          <w:sz w:val="28"/>
          <w:szCs w:val="28"/>
          <w:lang w:val="en-US"/>
        </w:rPr>
        <w:t>Benefits of IFRS Standards</w:t>
      </w:r>
      <w:r>
        <w:rPr>
          <w:rFonts w:ascii="Times New Roman" w:hAnsi="Times New Roman" w:cs="Times New Roman"/>
          <w:b/>
          <w:sz w:val="28"/>
          <w:szCs w:val="28"/>
          <w:lang w:val="en-US"/>
        </w:rPr>
        <w:t>.</w:t>
      </w:r>
      <w:proofErr w:type="gramEnd"/>
    </w:p>
    <w:p w:rsidR="00377B66" w:rsidRPr="00377B66" w:rsidRDefault="00377B66" w:rsidP="00377B66">
      <w:pPr>
        <w:pStyle w:val="a5"/>
        <w:ind w:firstLine="709"/>
        <w:jc w:val="both"/>
        <w:rPr>
          <w:rFonts w:ascii="Times New Roman" w:hAnsi="Times New Roman" w:cs="Times New Roman"/>
          <w:sz w:val="28"/>
          <w:szCs w:val="28"/>
          <w:lang w:val="en-US"/>
        </w:rPr>
      </w:pPr>
      <w:r w:rsidRPr="00377B66">
        <w:rPr>
          <w:rFonts w:ascii="Times New Roman" w:hAnsi="Times New Roman" w:cs="Times New Roman"/>
          <w:sz w:val="28"/>
          <w:szCs w:val="28"/>
          <w:lang w:val="en-US"/>
        </w:rPr>
        <w:t xml:space="preserve">IFRS Standards address this challenge by providing a high quality, internationally </w:t>
      </w:r>
      <w:proofErr w:type="spellStart"/>
      <w:r w:rsidRPr="00377B66">
        <w:rPr>
          <w:rFonts w:ascii="Times New Roman" w:hAnsi="Times New Roman" w:cs="Times New Roman"/>
          <w:sz w:val="28"/>
          <w:szCs w:val="28"/>
          <w:lang w:val="en-US"/>
        </w:rPr>
        <w:t>recognised</w:t>
      </w:r>
      <w:proofErr w:type="spellEnd"/>
      <w:r w:rsidRPr="00377B66">
        <w:rPr>
          <w:rFonts w:ascii="Times New Roman" w:hAnsi="Times New Roman" w:cs="Times New Roman"/>
          <w:sz w:val="28"/>
          <w:szCs w:val="28"/>
          <w:lang w:val="en-US"/>
        </w:rPr>
        <w:t xml:space="preserve"> set of accounting standards that bring transparency, accountability and efficiency to financial markets around the world.</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IFRS Standards bring transparency by enhancing the international comparability and quality of financial information, enabling investors and other market participants to make informed economic decisions.</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IFRS Standards strengthen accountability by reducing the information gap between the providers of capital and the people to whom they have entrusted their money. Our Standards provide information that is needed to hold management to account. As a source of globally comparable information, IFRS Standards are also of vital importance to regulators around the world.</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And IFRS Standards contribute to economic efficiency by helping investors to identify opportunities and risks across the world, thus improving capital allocation. For businesses, the use of a single, trusted accounting language lowers the cost of capital and reduces international reporting costs.</w:t>
      </w:r>
    </w:p>
    <w:p w:rsidR="00377B66" w:rsidRPr="00377B66" w:rsidRDefault="00377B66" w:rsidP="00377B66">
      <w:pPr>
        <w:pStyle w:val="a5"/>
        <w:ind w:firstLine="709"/>
        <w:jc w:val="both"/>
        <w:rPr>
          <w:rFonts w:ascii="Times New Roman" w:hAnsi="Times New Roman" w:cs="Times New Roman"/>
          <w:b/>
          <w:sz w:val="28"/>
          <w:szCs w:val="28"/>
          <w:lang w:val="en-US"/>
        </w:rPr>
      </w:pPr>
      <w:proofErr w:type="gramStart"/>
      <w:r w:rsidRPr="00377B66">
        <w:rPr>
          <w:rFonts w:ascii="Times New Roman" w:hAnsi="Times New Roman" w:cs="Times New Roman"/>
          <w:b/>
          <w:sz w:val="28"/>
          <w:szCs w:val="28"/>
          <w:lang w:val="en-US"/>
        </w:rPr>
        <w:t>Experience of adopting jurisdictions</w:t>
      </w:r>
      <w:r>
        <w:rPr>
          <w:rFonts w:ascii="Times New Roman" w:hAnsi="Times New Roman" w:cs="Times New Roman"/>
          <w:b/>
          <w:sz w:val="28"/>
          <w:szCs w:val="28"/>
          <w:lang w:val="en-US"/>
        </w:rPr>
        <w:t>.</w:t>
      </w:r>
      <w:proofErr w:type="gramEnd"/>
    </w:p>
    <w:p w:rsidR="00377B66" w:rsidRPr="00302082" w:rsidRDefault="00377B66" w:rsidP="00377B66">
      <w:pPr>
        <w:pStyle w:val="a5"/>
        <w:ind w:firstLine="709"/>
        <w:jc w:val="both"/>
        <w:rPr>
          <w:rFonts w:ascii="Times New Roman" w:hAnsi="Times New Roman" w:cs="Times New Roman"/>
          <w:sz w:val="28"/>
          <w:szCs w:val="28"/>
          <w:lang w:val="en-US"/>
        </w:rPr>
      </w:pPr>
      <w:r w:rsidRPr="00377B66">
        <w:rPr>
          <w:rFonts w:ascii="Times New Roman" w:hAnsi="Times New Roman" w:cs="Times New Roman"/>
          <w:sz w:val="28"/>
          <w:szCs w:val="28"/>
          <w:lang w:val="en-US"/>
        </w:rPr>
        <w:t>Changing to IFRS Standards does not come without cost and effort. </w:t>
      </w:r>
      <w:r w:rsidRPr="00302082">
        <w:rPr>
          <w:rFonts w:ascii="Times New Roman" w:hAnsi="Times New Roman" w:cs="Times New Roman"/>
          <w:sz w:val="28"/>
          <w:szCs w:val="28"/>
          <w:lang w:val="en-US"/>
        </w:rPr>
        <w:t xml:space="preserve">The companies reporting will generally need to change at least some of their systems and practices; investors and others using financial statements need to </w:t>
      </w:r>
      <w:proofErr w:type="spellStart"/>
      <w:r w:rsidRPr="00302082">
        <w:rPr>
          <w:rFonts w:ascii="Times New Roman" w:hAnsi="Times New Roman" w:cs="Times New Roman"/>
          <w:sz w:val="28"/>
          <w:szCs w:val="28"/>
          <w:lang w:val="en-US"/>
        </w:rPr>
        <w:t>analyse</w:t>
      </w:r>
      <w:proofErr w:type="spellEnd"/>
      <w:r w:rsidRPr="00302082">
        <w:rPr>
          <w:rFonts w:ascii="Times New Roman" w:hAnsi="Times New Roman" w:cs="Times New Roman"/>
          <w:sz w:val="28"/>
          <w:szCs w:val="28"/>
          <w:lang w:val="en-US"/>
        </w:rPr>
        <w:t xml:space="preserve"> how the </w:t>
      </w:r>
      <w:r w:rsidRPr="00302082">
        <w:rPr>
          <w:rFonts w:ascii="Times New Roman" w:hAnsi="Times New Roman" w:cs="Times New Roman"/>
          <w:sz w:val="28"/>
          <w:szCs w:val="28"/>
          <w:lang w:val="en-US"/>
        </w:rPr>
        <w:lastRenderedPageBreak/>
        <w:t>information they are receiving has changed; and securities regulators and accounting professionals need to change their procedures.</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But </w:t>
      </w:r>
      <w:hyperlink r:id="rId48" w:history="1">
        <w:r w:rsidRPr="00302082">
          <w:rPr>
            <w:rStyle w:val="a9"/>
            <w:rFonts w:ascii="Times New Roman" w:hAnsi="Times New Roman" w:cs="Times New Roman"/>
            <w:sz w:val="28"/>
            <w:szCs w:val="28"/>
            <w:lang w:val="en-US"/>
          </w:rPr>
          <w:t>academic research</w:t>
        </w:r>
      </w:hyperlink>
      <w:r w:rsidRPr="00302082">
        <w:rPr>
          <w:rFonts w:ascii="Times New Roman" w:hAnsi="Times New Roman" w:cs="Times New Roman"/>
          <w:sz w:val="28"/>
          <w:szCs w:val="28"/>
          <w:lang w:val="en-US"/>
        </w:rPr>
        <w:t> and studies by adopting jurisdictions provides overwhelming evidence that the adoption of IFRS Standards has brought net benefits to capital markets. </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 xml:space="preserve">The documented benefits include a lower cost of capital for some companies and increased investment in jurisdictions adopting IFRS Standards. Some companies also report benefits from being able to use IFRS Standards in their internal reporting, improving their ability to compare operating units in different jurisdictions, reducing the number of different reporting systems and having the flexibility to move staff with IFRS experience around their </w:t>
      </w:r>
      <w:proofErr w:type="spellStart"/>
      <w:r w:rsidRPr="00302082">
        <w:rPr>
          <w:rFonts w:ascii="Times New Roman" w:hAnsi="Times New Roman" w:cs="Times New Roman"/>
          <w:sz w:val="28"/>
          <w:szCs w:val="28"/>
          <w:lang w:val="en-US"/>
        </w:rPr>
        <w:t>organisation</w:t>
      </w:r>
      <w:proofErr w:type="spellEnd"/>
      <w:r w:rsidRPr="00302082">
        <w:rPr>
          <w:rFonts w:ascii="Times New Roman" w:hAnsi="Times New Roman" w:cs="Times New Roman"/>
          <w:sz w:val="28"/>
          <w:szCs w:val="28"/>
          <w:lang w:val="en-US"/>
        </w:rPr>
        <w:t>. </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In Japan, where use of IFRS Standards has been voluntary since 2010, </w:t>
      </w:r>
      <w:hyperlink r:id="rId49" w:tgtFrame="_blank" w:history="1">
        <w:r w:rsidRPr="00302082">
          <w:rPr>
            <w:rStyle w:val="a9"/>
            <w:rFonts w:ascii="Times New Roman" w:hAnsi="Times New Roman" w:cs="Times New Roman"/>
            <w:sz w:val="28"/>
            <w:szCs w:val="28"/>
            <w:lang w:val="en-US"/>
          </w:rPr>
          <w:t>a report by the Japanese Financial Services Agency</w:t>
        </w:r>
      </w:hyperlink>
      <w:r w:rsidRPr="00302082">
        <w:rPr>
          <w:rFonts w:ascii="Times New Roman" w:hAnsi="Times New Roman" w:cs="Times New Roman"/>
          <w:sz w:val="28"/>
          <w:szCs w:val="28"/>
          <w:lang w:val="en-US"/>
        </w:rPr>
        <w:t> identified business efficiency, enhanced comparability and better communications with international investors as the main reasons why many Japanese companies had chosen to adopt IFRS Standards.</w:t>
      </w:r>
    </w:p>
    <w:p w:rsidR="00377B66" w:rsidRPr="00377B66" w:rsidRDefault="00377B66" w:rsidP="00377B66">
      <w:pPr>
        <w:pStyle w:val="a5"/>
        <w:ind w:firstLine="709"/>
        <w:jc w:val="both"/>
        <w:rPr>
          <w:rFonts w:ascii="Times New Roman" w:hAnsi="Times New Roman" w:cs="Times New Roman"/>
          <w:sz w:val="28"/>
          <w:szCs w:val="28"/>
        </w:rPr>
      </w:pPr>
      <w:r w:rsidRPr="00377B66">
        <w:rPr>
          <w:rFonts w:ascii="Times New Roman" w:hAnsi="Times New Roman" w:cs="Times New Roman"/>
          <w:noProof/>
          <w:sz w:val="28"/>
          <w:szCs w:val="28"/>
          <w:lang w:eastAsia="ru-RU"/>
        </w:rPr>
        <w:drawing>
          <wp:inline distT="0" distB="0" distL="0" distR="0">
            <wp:extent cx="4441190" cy="2685415"/>
            <wp:effectExtent l="19050" t="0" r="0" b="0"/>
            <wp:docPr id="7" name="Рисунок 1" descr="Jurisdictions using IFRS Standards by reg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urisdictions using IFRS Standards by region"/>
                    <pic:cNvPicPr>
                      <a:picLocks noChangeAspect="1" noChangeArrowheads="1"/>
                    </pic:cNvPicPr>
                  </pic:nvPicPr>
                  <pic:blipFill>
                    <a:blip r:embed="rId50"/>
                    <a:srcRect/>
                    <a:stretch>
                      <a:fillRect/>
                    </a:stretch>
                  </pic:blipFill>
                  <pic:spPr bwMode="auto">
                    <a:xfrm>
                      <a:off x="0" y="0"/>
                      <a:ext cx="4441190" cy="2685415"/>
                    </a:xfrm>
                    <a:prstGeom prst="rect">
                      <a:avLst/>
                    </a:prstGeom>
                    <a:noFill/>
                    <a:ln w="9525">
                      <a:noFill/>
                      <a:miter lim="800000"/>
                      <a:headEnd/>
                      <a:tailEnd/>
                    </a:ln>
                  </pic:spPr>
                </pic:pic>
              </a:graphicData>
            </a:graphic>
          </wp:inline>
        </w:drawing>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Progress towards global standards</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 xml:space="preserve">IOSCO </w:t>
      </w:r>
      <w:proofErr w:type="spellStart"/>
      <w:r w:rsidRPr="00302082">
        <w:rPr>
          <w:rFonts w:ascii="Times New Roman" w:hAnsi="Times New Roman" w:cs="Times New Roman"/>
          <w:sz w:val="28"/>
          <w:szCs w:val="28"/>
          <w:lang w:val="en-US"/>
        </w:rPr>
        <w:t>recognised</w:t>
      </w:r>
      <w:proofErr w:type="spellEnd"/>
      <w:r w:rsidRPr="00302082">
        <w:rPr>
          <w:rFonts w:ascii="Times New Roman" w:hAnsi="Times New Roman" w:cs="Times New Roman"/>
          <w:sz w:val="28"/>
          <w:szCs w:val="28"/>
          <w:lang w:val="en-US"/>
        </w:rPr>
        <w:t xml:space="preserve"> the benefits of global Standards when, in the year 2000, it recommended to its members that they allow IFRS Standards to be used on their exchanges for cross-border offerings. </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Since that point, IFRS Standards have gone on to become the de facto global language of financial reporting, used extensively across developed, emerging and developing economies.</w:t>
      </w:r>
    </w:p>
    <w:p w:rsidR="00377B66" w:rsidRPr="00302082" w:rsidRDefault="00C001E9" w:rsidP="00377B66">
      <w:pPr>
        <w:pStyle w:val="a5"/>
        <w:ind w:firstLine="709"/>
        <w:jc w:val="both"/>
        <w:rPr>
          <w:rFonts w:ascii="Times New Roman" w:hAnsi="Times New Roman" w:cs="Times New Roman"/>
          <w:sz w:val="28"/>
          <w:szCs w:val="28"/>
          <w:lang w:val="en-US"/>
        </w:rPr>
      </w:pPr>
      <w:hyperlink r:id="rId51" w:anchor="analysis" w:history="1">
        <w:r w:rsidR="00377B66" w:rsidRPr="00302082">
          <w:rPr>
            <w:rStyle w:val="a9"/>
            <w:rFonts w:ascii="Times New Roman" w:hAnsi="Times New Roman" w:cs="Times New Roman"/>
            <w:sz w:val="28"/>
            <w:szCs w:val="28"/>
            <w:lang w:val="en-US"/>
          </w:rPr>
          <w:t>Our research</w:t>
        </w:r>
      </w:hyperlink>
      <w:r w:rsidR="00377B66" w:rsidRPr="00302082">
        <w:rPr>
          <w:rFonts w:ascii="Times New Roman" w:hAnsi="Times New Roman" w:cs="Times New Roman"/>
          <w:sz w:val="28"/>
          <w:szCs w:val="28"/>
          <w:lang w:val="en-US"/>
        </w:rPr>
        <w:t> shows that 144 jurisdictions now require the use of IFRS Standards for all or most publicly listed companies, whilst a further 12 jurisdictions permit its use. </w:t>
      </w:r>
    </w:p>
    <w:p w:rsidR="00377B66" w:rsidRPr="00302082" w:rsidRDefault="00377B66" w:rsidP="00377B66">
      <w:pPr>
        <w:pStyle w:val="a5"/>
        <w:ind w:firstLine="709"/>
        <w:jc w:val="both"/>
        <w:rPr>
          <w:rFonts w:ascii="Times New Roman" w:hAnsi="Times New Roman" w:cs="Times New Roman"/>
          <w:sz w:val="28"/>
          <w:szCs w:val="28"/>
          <w:lang w:val="en-US"/>
        </w:rPr>
      </w:pPr>
      <w:r w:rsidRPr="00302082">
        <w:rPr>
          <w:rFonts w:ascii="Times New Roman" w:hAnsi="Times New Roman" w:cs="Times New Roman"/>
          <w:sz w:val="28"/>
          <w:szCs w:val="28"/>
          <w:lang w:val="en-US"/>
        </w:rPr>
        <w:t>Visit our </w:t>
      </w:r>
      <w:hyperlink r:id="rId52" w:history="1">
        <w:r w:rsidRPr="00302082">
          <w:rPr>
            <w:rStyle w:val="a9"/>
            <w:rFonts w:ascii="Times New Roman" w:hAnsi="Times New Roman" w:cs="Times New Roman"/>
            <w:sz w:val="28"/>
            <w:szCs w:val="28"/>
            <w:lang w:val="en-US"/>
          </w:rPr>
          <w:t>jurisdictional use of IFRS Standards page</w:t>
        </w:r>
      </w:hyperlink>
      <w:r w:rsidRPr="00302082">
        <w:rPr>
          <w:rFonts w:ascii="Times New Roman" w:hAnsi="Times New Roman" w:cs="Times New Roman"/>
          <w:sz w:val="28"/>
          <w:szCs w:val="28"/>
          <w:lang w:val="en-US"/>
        </w:rPr>
        <w:t> for more information on individual jurisdictions.</w:t>
      </w:r>
    </w:p>
    <w:p w:rsidR="006E30B0" w:rsidRPr="00377B66" w:rsidRDefault="006E30B0" w:rsidP="00AD1399">
      <w:pPr>
        <w:pStyle w:val="a5"/>
        <w:jc w:val="both"/>
        <w:rPr>
          <w:rFonts w:ascii="Times New Roman" w:eastAsia="Times New Roman" w:hAnsi="Times New Roman" w:cs="Times New Roman"/>
          <w:color w:val="000000"/>
          <w:sz w:val="20"/>
          <w:szCs w:val="20"/>
          <w:lang w:val="en-US"/>
        </w:rPr>
      </w:pPr>
    </w:p>
    <w:p w:rsidR="006E30B0" w:rsidRPr="00377B66" w:rsidRDefault="006E30B0" w:rsidP="00AD1399">
      <w:pPr>
        <w:pStyle w:val="a5"/>
        <w:jc w:val="both"/>
        <w:rPr>
          <w:rFonts w:ascii="Times New Roman" w:eastAsia="Times New Roman" w:hAnsi="Times New Roman" w:cs="Times New Roman"/>
          <w:color w:val="000000"/>
          <w:sz w:val="20"/>
          <w:szCs w:val="20"/>
          <w:lang w:val="en-US"/>
        </w:rPr>
      </w:pPr>
    </w:p>
    <w:p w:rsidR="006E30B0" w:rsidRPr="00377B66" w:rsidRDefault="006E30B0" w:rsidP="00AD1399">
      <w:pPr>
        <w:pStyle w:val="a5"/>
        <w:jc w:val="both"/>
        <w:rPr>
          <w:rFonts w:ascii="Times New Roman" w:eastAsia="Times New Roman" w:hAnsi="Times New Roman" w:cs="Times New Roman"/>
          <w:color w:val="000000"/>
          <w:sz w:val="20"/>
          <w:szCs w:val="20"/>
          <w:lang w:val="en-US"/>
        </w:rPr>
      </w:pPr>
    </w:p>
    <w:p w:rsidR="006E30B0" w:rsidRPr="009F52FC" w:rsidRDefault="006E30B0" w:rsidP="006E30B0">
      <w:pPr>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sidRPr="00377B66">
        <w:rPr>
          <w:rFonts w:ascii="Times New Roman" w:hAnsi="Times New Roman" w:cs="Times New Roman"/>
          <w:sz w:val="28"/>
          <w:szCs w:val="28"/>
          <w:lang w:val="en-US"/>
        </w:rPr>
        <w:lastRenderedPageBreak/>
        <w:t xml:space="preserve">                                                                                                          </w:t>
      </w:r>
      <w:r w:rsidR="009F52FC" w:rsidRPr="00C00E4A">
        <w:rPr>
          <w:rFonts w:ascii="Times New Roman" w:hAnsi="Times New Roman" w:cs="Times New Roman"/>
          <w:sz w:val="28"/>
          <w:szCs w:val="28"/>
          <w:lang w:val="en-US"/>
        </w:rPr>
        <w:t xml:space="preserve">Appendix </w:t>
      </w:r>
      <w:r w:rsidR="009F52FC">
        <w:rPr>
          <w:rFonts w:ascii="Times New Roman" w:hAnsi="Times New Roman" w:cs="Times New Roman"/>
          <w:sz w:val="28"/>
          <w:szCs w:val="28"/>
          <w:lang w:val="en-US"/>
        </w:rPr>
        <w:t>B</w:t>
      </w:r>
    </w:p>
    <w:p w:rsidR="009F52FC" w:rsidRPr="00150DC3" w:rsidRDefault="00150DC3" w:rsidP="009F52FC">
      <w:pPr>
        <w:pStyle w:val="2"/>
        <w:shd w:val="clear" w:color="auto" w:fill="FFFFFF"/>
        <w:spacing w:before="300" w:after="150"/>
        <w:jc w:val="center"/>
        <w:rPr>
          <w:rFonts w:ascii="Times New Roman" w:hAnsi="Times New Roman" w:cs="Times New Roman"/>
          <w:bCs w:val="0"/>
          <w:color w:val="auto"/>
          <w:sz w:val="28"/>
          <w:szCs w:val="28"/>
          <w:lang w:val="kk-KZ"/>
        </w:rPr>
      </w:pPr>
      <w:r>
        <w:rPr>
          <w:rFonts w:ascii="Times New Roman" w:hAnsi="Times New Roman" w:cs="Times New Roman"/>
          <w:bCs w:val="0"/>
          <w:color w:val="auto"/>
          <w:sz w:val="28"/>
          <w:szCs w:val="28"/>
          <w:lang w:val="en-US"/>
        </w:rPr>
        <w:t>U</w:t>
      </w:r>
      <w:r w:rsidR="009F52FC" w:rsidRPr="00150DC3">
        <w:rPr>
          <w:rFonts w:ascii="Times New Roman" w:hAnsi="Times New Roman" w:cs="Times New Roman"/>
          <w:bCs w:val="0"/>
          <w:color w:val="auto"/>
          <w:sz w:val="28"/>
          <w:szCs w:val="28"/>
          <w:lang w:val="kk-KZ"/>
        </w:rPr>
        <w:t>seful links</w:t>
      </w:r>
    </w:p>
    <w:p w:rsidR="009F52FC" w:rsidRPr="00150DC3" w:rsidRDefault="00C001E9" w:rsidP="00150DC3">
      <w:pPr>
        <w:pStyle w:val="a3"/>
        <w:numPr>
          <w:ilvl w:val="0"/>
          <w:numId w:val="80"/>
        </w:numPr>
        <w:rPr>
          <w:rFonts w:ascii="Times New Roman" w:hAnsi="Times New Roman" w:cs="Times New Roman"/>
          <w:sz w:val="28"/>
          <w:szCs w:val="28"/>
          <w:lang w:val="kk-KZ"/>
        </w:rPr>
      </w:pPr>
      <w:hyperlink r:id="rId53" w:history="1">
        <w:r w:rsidR="009F52FC" w:rsidRPr="00150DC3">
          <w:rPr>
            <w:rStyle w:val="a9"/>
            <w:rFonts w:ascii="Times New Roman" w:hAnsi="Times New Roman" w:cs="Times New Roman"/>
            <w:sz w:val="28"/>
            <w:szCs w:val="28"/>
            <w:lang w:val="kk-KZ"/>
          </w:rPr>
          <w:t>http://www.minfin.gov.kz/</w:t>
        </w:r>
      </w:hyperlink>
    </w:p>
    <w:p w:rsidR="009F52FC" w:rsidRPr="00150DC3" w:rsidRDefault="00C001E9" w:rsidP="00150DC3">
      <w:pPr>
        <w:pStyle w:val="a3"/>
        <w:numPr>
          <w:ilvl w:val="0"/>
          <w:numId w:val="80"/>
        </w:numPr>
        <w:rPr>
          <w:rFonts w:ascii="Times New Roman" w:hAnsi="Times New Roman" w:cs="Times New Roman"/>
          <w:sz w:val="28"/>
          <w:szCs w:val="28"/>
          <w:lang w:val="kk-KZ"/>
        </w:rPr>
      </w:pPr>
      <w:hyperlink r:id="rId54" w:history="1">
        <w:r w:rsidR="009F52FC" w:rsidRPr="00150DC3">
          <w:rPr>
            <w:rStyle w:val="a9"/>
            <w:rFonts w:ascii="Times New Roman" w:hAnsi="Times New Roman" w:cs="Times New Roman"/>
            <w:sz w:val="28"/>
            <w:szCs w:val="28"/>
          </w:rPr>
          <w:t>https://www.ifrs.org/</w:t>
        </w:r>
      </w:hyperlink>
    </w:p>
    <w:p w:rsidR="009F52FC" w:rsidRPr="00150DC3" w:rsidRDefault="00C001E9" w:rsidP="00150DC3">
      <w:pPr>
        <w:pStyle w:val="a3"/>
        <w:numPr>
          <w:ilvl w:val="0"/>
          <w:numId w:val="80"/>
        </w:numPr>
        <w:rPr>
          <w:rFonts w:ascii="Times New Roman" w:hAnsi="Times New Roman" w:cs="Times New Roman"/>
          <w:sz w:val="28"/>
          <w:szCs w:val="28"/>
          <w:lang w:val="kk-KZ"/>
        </w:rPr>
      </w:pPr>
      <w:hyperlink r:id="rId55" w:history="1">
        <w:r w:rsidR="009F52FC" w:rsidRPr="00150DC3">
          <w:rPr>
            <w:rStyle w:val="a9"/>
            <w:rFonts w:ascii="Times New Roman" w:hAnsi="Times New Roman" w:cs="Times New Roman"/>
            <w:sz w:val="28"/>
            <w:szCs w:val="28"/>
          </w:rPr>
          <w:t>https://online.zakon.kz/</w:t>
        </w:r>
      </w:hyperlink>
    </w:p>
    <w:p w:rsidR="009F52FC" w:rsidRPr="00150DC3" w:rsidRDefault="00C001E9" w:rsidP="00150DC3">
      <w:pPr>
        <w:pStyle w:val="a3"/>
        <w:numPr>
          <w:ilvl w:val="0"/>
          <w:numId w:val="80"/>
        </w:numPr>
        <w:rPr>
          <w:rFonts w:ascii="Times New Roman" w:hAnsi="Times New Roman" w:cs="Times New Roman"/>
          <w:sz w:val="28"/>
          <w:szCs w:val="28"/>
          <w:lang w:val="kk-KZ"/>
        </w:rPr>
      </w:pPr>
      <w:hyperlink r:id="rId56" w:history="1">
        <w:r w:rsidR="009F52FC" w:rsidRPr="00150DC3">
          <w:rPr>
            <w:rStyle w:val="a9"/>
            <w:rFonts w:ascii="Times New Roman" w:hAnsi="Times New Roman" w:cs="Times New Roman"/>
            <w:sz w:val="28"/>
            <w:szCs w:val="28"/>
          </w:rPr>
          <w:t>https://www.intosai.org/</w:t>
        </w:r>
      </w:hyperlink>
    </w:p>
    <w:p w:rsidR="009F52FC" w:rsidRPr="00150DC3" w:rsidRDefault="00C001E9" w:rsidP="00150DC3">
      <w:pPr>
        <w:pStyle w:val="a3"/>
        <w:numPr>
          <w:ilvl w:val="0"/>
          <w:numId w:val="80"/>
        </w:numPr>
        <w:rPr>
          <w:rFonts w:ascii="Times New Roman" w:hAnsi="Times New Roman" w:cs="Times New Roman"/>
          <w:sz w:val="28"/>
          <w:szCs w:val="28"/>
          <w:lang w:val="kk-KZ"/>
        </w:rPr>
      </w:pPr>
      <w:hyperlink r:id="rId57" w:history="1">
        <w:r w:rsidR="009F52FC" w:rsidRPr="00150DC3">
          <w:rPr>
            <w:rStyle w:val="a9"/>
            <w:rFonts w:ascii="Times New Roman" w:hAnsi="Times New Roman" w:cs="Times New Roman"/>
            <w:sz w:val="28"/>
            <w:szCs w:val="28"/>
          </w:rPr>
          <w:t>https://aifc.kz/</w:t>
        </w:r>
      </w:hyperlink>
    </w:p>
    <w:p w:rsidR="009F52FC" w:rsidRPr="00150DC3" w:rsidRDefault="00C001E9" w:rsidP="00150DC3">
      <w:pPr>
        <w:pStyle w:val="a3"/>
        <w:numPr>
          <w:ilvl w:val="0"/>
          <w:numId w:val="80"/>
        </w:numPr>
        <w:rPr>
          <w:rFonts w:ascii="Times New Roman" w:hAnsi="Times New Roman" w:cs="Times New Roman"/>
          <w:sz w:val="28"/>
          <w:szCs w:val="28"/>
          <w:lang w:val="kk-KZ"/>
        </w:rPr>
      </w:pPr>
      <w:hyperlink r:id="rId58" w:history="1">
        <w:r w:rsidR="009F52FC" w:rsidRPr="00150DC3">
          <w:rPr>
            <w:rStyle w:val="a9"/>
            <w:rFonts w:ascii="Times New Roman" w:hAnsi="Times New Roman" w:cs="Times New Roman"/>
            <w:sz w:val="28"/>
            <w:szCs w:val="28"/>
          </w:rPr>
          <w:t>https://kase.kz/</w:t>
        </w:r>
      </w:hyperlink>
    </w:p>
    <w:p w:rsidR="00150DC3" w:rsidRPr="00150DC3" w:rsidRDefault="00C001E9" w:rsidP="00150DC3">
      <w:pPr>
        <w:pStyle w:val="a3"/>
        <w:numPr>
          <w:ilvl w:val="0"/>
          <w:numId w:val="80"/>
        </w:numPr>
        <w:rPr>
          <w:rFonts w:ascii="Times New Roman" w:hAnsi="Times New Roman" w:cs="Times New Roman"/>
          <w:sz w:val="28"/>
          <w:szCs w:val="28"/>
          <w:lang w:val="kk-KZ"/>
        </w:rPr>
      </w:pPr>
      <w:hyperlink r:id="rId59" w:history="1">
        <w:r w:rsidR="00150DC3" w:rsidRPr="00150DC3">
          <w:rPr>
            <w:rStyle w:val="a9"/>
            <w:rFonts w:ascii="Times New Roman" w:hAnsi="Times New Roman" w:cs="Times New Roman"/>
            <w:sz w:val="28"/>
            <w:szCs w:val="28"/>
          </w:rPr>
          <w:t>http://www.audit.kz/</w:t>
        </w:r>
      </w:hyperlink>
    </w:p>
    <w:p w:rsidR="00150DC3" w:rsidRPr="00150DC3" w:rsidRDefault="00C001E9" w:rsidP="00150DC3">
      <w:pPr>
        <w:pStyle w:val="a3"/>
        <w:numPr>
          <w:ilvl w:val="0"/>
          <w:numId w:val="80"/>
        </w:numPr>
        <w:rPr>
          <w:rFonts w:ascii="Times New Roman" w:hAnsi="Times New Roman" w:cs="Times New Roman"/>
          <w:sz w:val="28"/>
          <w:szCs w:val="28"/>
          <w:lang w:val="kk-KZ"/>
        </w:rPr>
      </w:pPr>
      <w:hyperlink r:id="rId60" w:history="1">
        <w:r w:rsidR="00150DC3" w:rsidRPr="00150DC3">
          <w:rPr>
            <w:rStyle w:val="a9"/>
            <w:rFonts w:ascii="Times New Roman" w:hAnsi="Times New Roman" w:cs="Times New Roman"/>
            <w:sz w:val="28"/>
            <w:szCs w:val="28"/>
          </w:rPr>
          <w:t>https://pro1c.kz/</w:t>
        </w:r>
      </w:hyperlink>
    </w:p>
    <w:p w:rsidR="00150DC3" w:rsidRPr="00150DC3" w:rsidRDefault="00C001E9" w:rsidP="00150DC3">
      <w:pPr>
        <w:pStyle w:val="a3"/>
        <w:numPr>
          <w:ilvl w:val="0"/>
          <w:numId w:val="80"/>
        </w:numPr>
        <w:rPr>
          <w:rFonts w:ascii="Times New Roman" w:hAnsi="Times New Roman" w:cs="Times New Roman"/>
          <w:sz w:val="28"/>
          <w:szCs w:val="28"/>
          <w:lang w:val="kk-KZ"/>
        </w:rPr>
      </w:pPr>
      <w:hyperlink r:id="rId61" w:history="1">
        <w:r w:rsidR="00150DC3" w:rsidRPr="00150DC3">
          <w:rPr>
            <w:rStyle w:val="a9"/>
            <w:rFonts w:ascii="Times New Roman" w:hAnsi="Times New Roman" w:cs="Times New Roman"/>
            <w:sz w:val="28"/>
            <w:szCs w:val="28"/>
            <w:lang w:val="kk-KZ"/>
          </w:rPr>
          <w:t>https://www.gov.kz/memleket/entities/economy</w:t>
        </w:r>
      </w:hyperlink>
    </w:p>
    <w:p w:rsidR="00150DC3" w:rsidRPr="00150DC3" w:rsidRDefault="00C001E9" w:rsidP="00150DC3">
      <w:pPr>
        <w:pStyle w:val="a3"/>
        <w:numPr>
          <w:ilvl w:val="0"/>
          <w:numId w:val="80"/>
        </w:numPr>
        <w:rPr>
          <w:rFonts w:ascii="Times New Roman" w:hAnsi="Times New Roman" w:cs="Times New Roman"/>
          <w:sz w:val="28"/>
          <w:szCs w:val="28"/>
          <w:lang w:val="kk-KZ"/>
        </w:rPr>
      </w:pPr>
      <w:hyperlink r:id="rId62" w:history="1">
        <w:r w:rsidR="00150DC3" w:rsidRPr="00150DC3">
          <w:rPr>
            <w:rStyle w:val="a9"/>
            <w:rFonts w:ascii="Times New Roman" w:hAnsi="Times New Roman" w:cs="Times New Roman"/>
            <w:sz w:val="28"/>
            <w:szCs w:val="28"/>
          </w:rPr>
          <w:t>https://atameken.kz/</w:t>
        </w:r>
      </w:hyperlink>
    </w:p>
    <w:p w:rsidR="00150DC3" w:rsidRPr="00150DC3" w:rsidRDefault="00C001E9" w:rsidP="00150DC3">
      <w:pPr>
        <w:pStyle w:val="a3"/>
        <w:numPr>
          <w:ilvl w:val="0"/>
          <w:numId w:val="80"/>
        </w:numPr>
        <w:rPr>
          <w:rFonts w:ascii="Times New Roman" w:hAnsi="Times New Roman" w:cs="Times New Roman"/>
          <w:sz w:val="28"/>
          <w:szCs w:val="28"/>
          <w:lang w:val="kk-KZ"/>
        </w:rPr>
      </w:pPr>
      <w:hyperlink r:id="rId63" w:history="1">
        <w:r w:rsidR="00150DC3" w:rsidRPr="00150DC3">
          <w:rPr>
            <w:rStyle w:val="a9"/>
            <w:rFonts w:ascii="Times New Roman" w:hAnsi="Times New Roman" w:cs="Times New Roman"/>
            <w:sz w:val="28"/>
            <w:szCs w:val="28"/>
          </w:rPr>
          <w:t>https://stat.gov.kz/</w:t>
        </w:r>
      </w:hyperlink>
    </w:p>
    <w:p w:rsidR="00150DC3" w:rsidRPr="00150DC3" w:rsidRDefault="00C001E9" w:rsidP="00150DC3">
      <w:pPr>
        <w:pStyle w:val="a3"/>
        <w:numPr>
          <w:ilvl w:val="0"/>
          <w:numId w:val="80"/>
        </w:numPr>
        <w:rPr>
          <w:rFonts w:ascii="Times New Roman" w:hAnsi="Times New Roman" w:cs="Times New Roman"/>
          <w:sz w:val="28"/>
          <w:szCs w:val="28"/>
          <w:lang w:val="kk-KZ"/>
        </w:rPr>
      </w:pPr>
      <w:hyperlink r:id="rId64" w:history="1">
        <w:r w:rsidR="00150DC3" w:rsidRPr="00150DC3">
          <w:rPr>
            <w:rStyle w:val="a9"/>
            <w:rFonts w:ascii="Times New Roman" w:hAnsi="Times New Roman" w:cs="Times New Roman"/>
            <w:sz w:val="28"/>
            <w:szCs w:val="28"/>
          </w:rPr>
          <w:t>http://kgd.gov.kz/</w:t>
        </w:r>
      </w:hyperlink>
    </w:p>
    <w:p w:rsidR="00A270DC" w:rsidRPr="009F52FC" w:rsidRDefault="00A270DC" w:rsidP="003E61D0">
      <w:pPr>
        <w:jc w:val="both"/>
        <w:rPr>
          <w:lang w:val="kk-KZ"/>
        </w:rPr>
      </w:pPr>
    </w:p>
    <w:p w:rsidR="00A270DC" w:rsidRPr="009F52FC" w:rsidRDefault="00A270DC" w:rsidP="003E61D0">
      <w:pPr>
        <w:jc w:val="both"/>
        <w:rPr>
          <w:lang w:val="kk-KZ"/>
        </w:rPr>
      </w:pPr>
    </w:p>
    <w:p w:rsidR="00A270DC" w:rsidRPr="009F52FC" w:rsidRDefault="00A270DC" w:rsidP="003E61D0">
      <w:pPr>
        <w:jc w:val="both"/>
        <w:rPr>
          <w:lang w:val="kk-KZ"/>
        </w:rPr>
      </w:pPr>
    </w:p>
    <w:p w:rsidR="00B07657" w:rsidRPr="009F52FC" w:rsidRDefault="00B07657" w:rsidP="003E61D0">
      <w:pPr>
        <w:jc w:val="both"/>
        <w:rPr>
          <w:lang w:val="kk-KZ"/>
        </w:rPr>
      </w:pPr>
    </w:p>
    <w:p w:rsidR="00B07657" w:rsidRPr="009F52FC" w:rsidRDefault="00B07657" w:rsidP="003E61D0">
      <w:pPr>
        <w:jc w:val="both"/>
        <w:rPr>
          <w:lang w:val="kk-KZ"/>
        </w:rPr>
      </w:pPr>
    </w:p>
    <w:p w:rsidR="00B07657" w:rsidRPr="009F52FC" w:rsidRDefault="00B07657" w:rsidP="003E61D0">
      <w:pPr>
        <w:jc w:val="both"/>
        <w:rPr>
          <w:lang w:val="kk-KZ"/>
        </w:rPr>
      </w:pPr>
    </w:p>
    <w:p w:rsidR="00B07657" w:rsidRPr="009F52FC" w:rsidRDefault="00B07657" w:rsidP="003E61D0">
      <w:pPr>
        <w:jc w:val="both"/>
        <w:rPr>
          <w:lang w:val="kk-KZ"/>
        </w:rPr>
      </w:pPr>
    </w:p>
    <w:p w:rsidR="00B07657" w:rsidRPr="009F52FC" w:rsidRDefault="00B07657" w:rsidP="003E61D0">
      <w:pPr>
        <w:jc w:val="both"/>
        <w:rPr>
          <w:lang w:val="kk-KZ"/>
        </w:rPr>
      </w:pPr>
    </w:p>
    <w:p w:rsidR="00B07657" w:rsidRPr="009F52FC" w:rsidRDefault="00B07657" w:rsidP="003E61D0">
      <w:pPr>
        <w:jc w:val="both"/>
        <w:rPr>
          <w:lang w:val="kk-KZ"/>
        </w:rPr>
      </w:pPr>
    </w:p>
    <w:p w:rsidR="00A270DC" w:rsidRPr="009F52FC" w:rsidRDefault="00A270DC" w:rsidP="003E61D0">
      <w:pPr>
        <w:jc w:val="both"/>
        <w:rPr>
          <w:lang w:val="kk-KZ"/>
        </w:rPr>
      </w:pPr>
    </w:p>
    <w:p w:rsidR="009F52FC" w:rsidRDefault="00B07657" w:rsidP="00774DB6">
      <w:pPr>
        <w:pStyle w:val="a5"/>
        <w:jc w:val="right"/>
        <w:rPr>
          <w:rFonts w:ascii="Times New Roman" w:hAnsi="Times New Roman" w:cs="Times New Roman"/>
          <w:lang w:val="kk-KZ"/>
        </w:rPr>
      </w:pPr>
      <w:r w:rsidRPr="009F52FC">
        <w:rPr>
          <w:rFonts w:ascii="Times New Roman" w:hAnsi="Times New Roman" w:cs="Times New Roman"/>
          <w:lang w:val="kk-KZ"/>
        </w:rPr>
        <w:t xml:space="preserve">                                                                                                   </w:t>
      </w: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9F52FC" w:rsidRDefault="009F52FC" w:rsidP="00774DB6">
      <w:pPr>
        <w:pStyle w:val="a5"/>
        <w:jc w:val="right"/>
        <w:rPr>
          <w:rFonts w:ascii="Times New Roman" w:hAnsi="Times New Roman" w:cs="Times New Roman"/>
          <w:lang w:val="kk-KZ"/>
        </w:rPr>
      </w:pPr>
    </w:p>
    <w:p w:rsidR="00A270DC" w:rsidRPr="009F52FC" w:rsidRDefault="00B07657" w:rsidP="00774DB6">
      <w:pPr>
        <w:pStyle w:val="a5"/>
        <w:jc w:val="right"/>
        <w:rPr>
          <w:rFonts w:ascii="Times New Roman" w:hAnsi="Times New Roman" w:cs="Times New Roman"/>
          <w:lang w:val="kk-KZ"/>
        </w:rPr>
      </w:pPr>
      <w:r w:rsidRPr="009F52FC">
        <w:rPr>
          <w:rFonts w:ascii="Times New Roman" w:hAnsi="Times New Roman" w:cs="Times New Roman"/>
          <w:lang w:val="kk-KZ"/>
        </w:rPr>
        <w:lastRenderedPageBreak/>
        <w:t xml:space="preserve">                </w:t>
      </w:r>
      <w:r w:rsidR="009F52FC" w:rsidRPr="00C00E4A">
        <w:rPr>
          <w:rFonts w:ascii="Times New Roman" w:hAnsi="Times New Roman" w:cs="Times New Roman"/>
          <w:sz w:val="28"/>
          <w:szCs w:val="28"/>
          <w:lang w:val="en-US"/>
        </w:rPr>
        <w:t xml:space="preserve">Appendix </w:t>
      </w:r>
      <w:r w:rsidR="009F52FC">
        <w:rPr>
          <w:rFonts w:ascii="Times New Roman" w:hAnsi="Times New Roman" w:cs="Times New Roman"/>
          <w:sz w:val="28"/>
          <w:szCs w:val="28"/>
          <w:lang w:val="kk-KZ"/>
        </w:rPr>
        <w:t>С</w:t>
      </w:r>
    </w:p>
    <w:p w:rsidR="00774DB6" w:rsidRDefault="00150DC3" w:rsidP="00150DC3">
      <w:pPr>
        <w:pStyle w:val="a5"/>
        <w:jc w:val="center"/>
        <w:rPr>
          <w:rFonts w:ascii="Times New Roman" w:hAnsi="Times New Roman" w:cs="Times New Roman"/>
          <w:b/>
          <w:sz w:val="28"/>
          <w:szCs w:val="28"/>
          <w:lang w:val="en-US"/>
        </w:rPr>
      </w:pPr>
      <w:proofErr w:type="spellStart"/>
      <w:r w:rsidRPr="00150DC3">
        <w:rPr>
          <w:rFonts w:ascii="Times New Roman" w:hAnsi="Times New Roman" w:cs="Times New Roman"/>
          <w:b/>
          <w:sz w:val="28"/>
          <w:szCs w:val="28"/>
        </w:rPr>
        <w:t>The</w:t>
      </w:r>
      <w:proofErr w:type="spellEnd"/>
      <w:r w:rsidRPr="00150DC3">
        <w:rPr>
          <w:rFonts w:ascii="Times New Roman" w:hAnsi="Times New Roman" w:cs="Times New Roman"/>
          <w:b/>
          <w:sz w:val="28"/>
          <w:szCs w:val="28"/>
        </w:rPr>
        <w:t xml:space="preserve"> </w:t>
      </w:r>
      <w:proofErr w:type="spellStart"/>
      <w:r w:rsidRPr="00150DC3">
        <w:rPr>
          <w:rFonts w:ascii="Times New Roman" w:hAnsi="Times New Roman" w:cs="Times New Roman"/>
          <w:b/>
          <w:sz w:val="28"/>
          <w:szCs w:val="28"/>
        </w:rPr>
        <w:t>answers</w:t>
      </w:r>
      <w:proofErr w:type="spellEnd"/>
    </w:p>
    <w:p w:rsidR="00150DC3" w:rsidRPr="00150DC3" w:rsidRDefault="00150DC3" w:rsidP="00774DB6">
      <w:pPr>
        <w:pStyle w:val="a5"/>
        <w:jc w:val="both"/>
        <w:rPr>
          <w:rFonts w:ascii="Times New Roman" w:hAnsi="Times New Roman" w:cs="Times New Roman"/>
          <w:b/>
          <w:sz w:val="28"/>
          <w:szCs w:val="28"/>
          <w:lang w:val="en-US"/>
        </w:rPr>
      </w:pPr>
    </w:p>
    <w:p w:rsidR="00150DC3" w:rsidRDefault="00150DC3" w:rsidP="00774DB6">
      <w:pPr>
        <w:pStyle w:val="a5"/>
        <w:jc w:val="both"/>
        <w:rPr>
          <w:rFonts w:ascii="Times New Roman" w:hAnsi="Times New Roman" w:cs="Times New Roman"/>
          <w:b/>
          <w:sz w:val="28"/>
          <w:szCs w:val="28"/>
          <w:lang w:val="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3396"/>
        <w:gridCol w:w="3396"/>
      </w:tblGrid>
      <w:tr w:rsidR="00150DC3" w:rsidTr="00150DC3">
        <w:trPr>
          <w:trHeight w:val="11045"/>
        </w:trPr>
        <w:tc>
          <w:tcPr>
            <w:tcW w:w="3396" w:type="dxa"/>
          </w:tcPr>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Chapter 1</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Chapter 2</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Chapter 3</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Chapter 4</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Chapter 5</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1)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2)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3)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4) A</w:t>
            </w:r>
          </w:p>
          <w:p w:rsidR="00150DC3" w:rsidRDefault="00150DC3" w:rsidP="00150DC3">
            <w:pPr>
              <w:pStyle w:val="a5"/>
              <w:jc w:val="both"/>
              <w:rPr>
                <w:rFonts w:ascii="Times New Roman" w:hAnsi="Times New Roman" w:cs="Times New Roman"/>
                <w:b/>
                <w:sz w:val="28"/>
                <w:szCs w:val="28"/>
                <w:lang w:val="en-US"/>
              </w:rPr>
            </w:pPr>
            <w:r w:rsidRPr="00150DC3">
              <w:rPr>
                <w:rFonts w:ascii="Times New Roman" w:hAnsi="Times New Roman" w:cs="Times New Roman"/>
                <w:sz w:val="28"/>
                <w:szCs w:val="28"/>
              </w:rPr>
              <w:t>5) A</w:t>
            </w:r>
          </w:p>
        </w:tc>
        <w:tc>
          <w:tcPr>
            <w:tcW w:w="3396" w:type="dxa"/>
          </w:tcPr>
          <w:p w:rsidR="00150DC3" w:rsidRPr="00054E00" w:rsidRDefault="00054E00"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Pr>
                <w:rFonts w:ascii="Times New Roman" w:hAnsi="Times New Roman" w:cs="Times New Roman"/>
                <w:sz w:val="28"/>
                <w:szCs w:val="28"/>
                <w:lang w:val="en-US"/>
              </w:rPr>
              <w:t>6</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sidR="00054E00">
              <w:rPr>
                <w:rFonts w:ascii="Times New Roman" w:hAnsi="Times New Roman" w:cs="Times New Roman"/>
                <w:sz w:val="28"/>
                <w:szCs w:val="28"/>
                <w:lang w:val="en-US"/>
              </w:rPr>
              <w:t>7</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sidR="00054E00">
              <w:rPr>
                <w:rFonts w:ascii="Times New Roman" w:hAnsi="Times New Roman" w:cs="Times New Roman"/>
                <w:sz w:val="28"/>
                <w:szCs w:val="28"/>
                <w:lang w:val="en-US"/>
              </w:rPr>
              <w:t>8</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sidR="00054E00">
              <w:rPr>
                <w:rFonts w:ascii="Times New Roman" w:hAnsi="Times New Roman" w:cs="Times New Roman"/>
                <w:sz w:val="28"/>
                <w:szCs w:val="28"/>
                <w:lang w:val="en-US"/>
              </w:rPr>
              <w:t>9</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sidR="00054E00">
              <w:rPr>
                <w:rFonts w:ascii="Times New Roman" w:hAnsi="Times New Roman" w:cs="Times New Roman"/>
                <w:sz w:val="28"/>
                <w:szCs w:val="28"/>
                <w:lang w:val="en-US"/>
              </w:rPr>
              <w:t>10</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1)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2)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3)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4) A</w:t>
            </w:r>
          </w:p>
          <w:p w:rsidR="00150DC3" w:rsidRDefault="00150DC3" w:rsidP="00150DC3">
            <w:pPr>
              <w:pStyle w:val="a5"/>
              <w:jc w:val="both"/>
              <w:rPr>
                <w:rFonts w:ascii="Times New Roman" w:hAnsi="Times New Roman" w:cs="Times New Roman"/>
                <w:b/>
                <w:sz w:val="28"/>
                <w:szCs w:val="28"/>
                <w:lang w:val="en-US"/>
              </w:rPr>
            </w:pPr>
            <w:r w:rsidRPr="00150DC3">
              <w:rPr>
                <w:rFonts w:ascii="Times New Roman" w:hAnsi="Times New Roman" w:cs="Times New Roman"/>
                <w:sz w:val="28"/>
                <w:szCs w:val="28"/>
              </w:rPr>
              <w:t>5) A</w:t>
            </w:r>
          </w:p>
        </w:tc>
        <w:tc>
          <w:tcPr>
            <w:tcW w:w="3396" w:type="dxa"/>
          </w:tcPr>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Chapter 1</w:t>
            </w:r>
            <w:r w:rsidR="00054E00">
              <w:rPr>
                <w:rFonts w:ascii="Times New Roman" w:hAnsi="Times New Roman" w:cs="Times New Roman"/>
                <w:sz w:val="28"/>
                <w:szCs w:val="28"/>
                <w:lang w:val="en-US"/>
              </w:rPr>
              <w:t>1</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sidR="00054E00">
              <w:rPr>
                <w:rFonts w:ascii="Times New Roman" w:hAnsi="Times New Roman" w:cs="Times New Roman"/>
                <w:sz w:val="28"/>
                <w:szCs w:val="28"/>
                <w:lang w:val="en-US"/>
              </w:rPr>
              <w:t>1</w:t>
            </w:r>
            <w:r w:rsidRPr="00054E00">
              <w:rPr>
                <w:rFonts w:ascii="Times New Roman" w:hAnsi="Times New Roman" w:cs="Times New Roman"/>
                <w:sz w:val="28"/>
                <w:szCs w:val="28"/>
                <w:lang w:val="en-US"/>
              </w:rPr>
              <w:t>2</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sidR="00054E00">
              <w:rPr>
                <w:rFonts w:ascii="Times New Roman" w:hAnsi="Times New Roman" w:cs="Times New Roman"/>
                <w:sz w:val="28"/>
                <w:szCs w:val="28"/>
                <w:lang w:val="en-US"/>
              </w:rPr>
              <w:t>1</w:t>
            </w:r>
            <w:r w:rsidRPr="00054E00">
              <w:rPr>
                <w:rFonts w:ascii="Times New Roman" w:hAnsi="Times New Roman" w:cs="Times New Roman"/>
                <w:sz w:val="28"/>
                <w:szCs w:val="28"/>
                <w:lang w:val="en-US"/>
              </w:rPr>
              <w:t>3</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5)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 xml:space="preserve">Chapter </w:t>
            </w:r>
            <w:r w:rsidR="00054E00">
              <w:rPr>
                <w:rFonts w:ascii="Times New Roman" w:hAnsi="Times New Roman" w:cs="Times New Roman"/>
                <w:sz w:val="28"/>
                <w:szCs w:val="28"/>
                <w:lang w:val="en-US"/>
              </w:rPr>
              <w:t>1</w:t>
            </w:r>
            <w:r w:rsidRPr="00054E00">
              <w:rPr>
                <w:rFonts w:ascii="Times New Roman" w:hAnsi="Times New Roman" w:cs="Times New Roman"/>
                <w:sz w:val="28"/>
                <w:szCs w:val="28"/>
                <w:lang w:val="en-US"/>
              </w:rPr>
              <w:t>4</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3)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4) A</w:t>
            </w:r>
          </w:p>
          <w:p w:rsidR="00150DC3" w:rsidRPr="00150DC3" w:rsidRDefault="00150DC3" w:rsidP="00150DC3">
            <w:pPr>
              <w:pStyle w:val="a5"/>
              <w:jc w:val="both"/>
              <w:rPr>
                <w:rFonts w:ascii="Times New Roman" w:hAnsi="Times New Roman" w:cs="Times New Roman"/>
                <w:sz w:val="28"/>
                <w:szCs w:val="28"/>
              </w:rPr>
            </w:pPr>
            <w:r w:rsidRPr="00150DC3">
              <w:rPr>
                <w:rFonts w:ascii="Times New Roman" w:hAnsi="Times New Roman" w:cs="Times New Roman"/>
                <w:sz w:val="28"/>
                <w:szCs w:val="28"/>
              </w:rPr>
              <w:t>5) A</w:t>
            </w:r>
          </w:p>
          <w:p w:rsidR="00150DC3" w:rsidRPr="00150DC3" w:rsidRDefault="00150DC3" w:rsidP="00150DC3">
            <w:pPr>
              <w:pStyle w:val="a5"/>
              <w:jc w:val="both"/>
              <w:rPr>
                <w:rFonts w:ascii="Times New Roman" w:hAnsi="Times New Roman" w:cs="Times New Roman"/>
                <w:sz w:val="28"/>
                <w:szCs w:val="28"/>
              </w:rPr>
            </w:pPr>
            <w:proofErr w:type="spellStart"/>
            <w:r w:rsidRPr="00150DC3">
              <w:rPr>
                <w:rFonts w:ascii="Times New Roman" w:hAnsi="Times New Roman" w:cs="Times New Roman"/>
                <w:sz w:val="28"/>
                <w:szCs w:val="28"/>
              </w:rPr>
              <w:t>Chapter</w:t>
            </w:r>
            <w:proofErr w:type="spellEnd"/>
            <w:r w:rsidRPr="00150DC3">
              <w:rPr>
                <w:rFonts w:ascii="Times New Roman" w:hAnsi="Times New Roman" w:cs="Times New Roman"/>
                <w:sz w:val="28"/>
                <w:szCs w:val="28"/>
              </w:rPr>
              <w:t xml:space="preserve"> </w:t>
            </w:r>
            <w:r w:rsidR="00054E00">
              <w:rPr>
                <w:rFonts w:ascii="Times New Roman" w:hAnsi="Times New Roman" w:cs="Times New Roman"/>
                <w:sz w:val="28"/>
                <w:szCs w:val="28"/>
                <w:lang w:val="en-US"/>
              </w:rPr>
              <w:t>1</w:t>
            </w:r>
            <w:r w:rsidRPr="00150DC3">
              <w:rPr>
                <w:rFonts w:ascii="Times New Roman" w:hAnsi="Times New Roman" w:cs="Times New Roman"/>
                <w:sz w:val="28"/>
                <w:szCs w:val="28"/>
              </w:rPr>
              <w:t>5</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Test</w:t>
            </w:r>
            <w:r w:rsidRPr="00150DC3">
              <w:rPr>
                <w:rFonts w:ascii="Times New Roman" w:hAnsi="Times New Roman" w:cs="Times New Roman"/>
                <w:sz w:val="28"/>
                <w:szCs w:val="28"/>
                <w:lang w:val="en-US"/>
              </w:rPr>
              <w:t xml:space="preserve"> tasks</w:t>
            </w:r>
            <w:r w:rsidRPr="00054E00">
              <w:rPr>
                <w:rFonts w:ascii="Times New Roman" w:hAnsi="Times New Roman" w:cs="Times New Roman"/>
                <w:sz w:val="28"/>
                <w:szCs w:val="28"/>
                <w:lang w:val="en-US"/>
              </w:rPr>
              <w:t>:</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1)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2)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3) A</w:t>
            </w:r>
          </w:p>
          <w:p w:rsidR="00150DC3" w:rsidRPr="00054E00" w:rsidRDefault="00150DC3" w:rsidP="00150DC3">
            <w:pPr>
              <w:pStyle w:val="a5"/>
              <w:jc w:val="both"/>
              <w:rPr>
                <w:rFonts w:ascii="Times New Roman" w:hAnsi="Times New Roman" w:cs="Times New Roman"/>
                <w:sz w:val="28"/>
                <w:szCs w:val="28"/>
                <w:lang w:val="en-US"/>
              </w:rPr>
            </w:pPr>
            <w:r w:rsidRPr="00054E00">
              <w:rPr>
                <w:rFonts w:ascii="Times New Roman" w:hAnsi="Times New Roman" w:cs="Times New Roman"/>
                <w:sz w:val="28"/>
                <w:szCs w:val="28"/>
                <w:lang w:val="en-US"/>
              </w:rPr>
              <w:t>4) A</w:t>
            </w:r>
          </w:p>
          <w:p w:rsidR="00150DC3" w:rsidRDefault="00150DC3" w:rsidP="00150DC3">
            <w:pPr>
              <w:pStyle w:val="a5"/>
              <w:jc w:val="both"/>
              <w:rPr>
                <w:rFonts w:ascii="Times New Roman" w:hAnsi="Times New Roman" w:cs="Times New Roman"/>
                <w:b/>
                <w:sz w:val="28"/>
                <w:szCs w:val="28"/>
                <w:lang w:val="en-US"/>
              </w:rPr>
            </w:pPr>
            <w:r w:rsidRPr="00150DC3">
              <w:rPr>
                <w:rFonts w:ascii="Times New Roman" w:hAnsi="Times New Roman" w:cs="Times New Roman"/>
                <w:sz w:val="28"/>
                <w:szCs w:val="28"/>
              </w:rPr>
              <w:t>5) A</w:t>
            </w:r>
          </w:p>
        </w:tc>
      </w:tr>
    </w:tbl>
    <w:p w:rsidR="00150DC3" w:rsidRDefault="00150DC3" w:rsidP="00774DB6">
      <w:pPr>
        <w:pStyle w:val="a5"/>
        <w:jc w:val="both"/>
        <w:rPr>
          <w:rFonts w:ascii="Times New Roman" w:hAnsi="Times New Roman" w:cs="Times New Roman"/>
          <w:b/>
          <w:sz w:val="28"/>
          <w:szCs w:val="28"/>
          <w:lang w:val="en-US"/>
        </w:rPr>
      </w:pPr>
    </w:p>
    <w:p w:rsidR="007C36DC" w:rsidRPr="00150DC3" w:rsidRDefault="007C36DC" w:rsidP="00774DB6">
      <w:pPr>
        <w:pStyle w:val="a5"/>
        <w:ind w:left="720"/>
        <w:jc w:val="both"/>
        <w:rPr>
          <w:rFonts w:ascii="Times New Roman" w:eastAsia="Times New Roman" w:hAnsi="Times New Roman" w:cs="Times New Roman"/>
          <w:color w:val="000000"/>
          <w:sz w:val="28"/>
          <w:szCs w:val="28"/>
          <w:lang w:val="en-US"/>
        </w:rPr>
      </w:pPr>
    </w:p>
    <w:tbl>
      <w:tblPr>
        <w:tblW w:w="10456" w:type="dxa"/>
        <w:tblInd w:w="-885" w:type="dxa"/>
        <w:tblLook w:val="04A0" w:firstRow="1" w:lastRow="0" w:firstColumn="1" w:lastColumn="0" w:noHBand="0" w:noVBand="1"/>
      </w:tblPr>
      <w:tblGrid>
        <w:gridCol w:w="817"/>
        <w:gridCol w:w="840"/>
        <w:gridCol w:w="987"/>
        <w:gridCol w:w="626"/>
        <w:gridCol w:w="897"/>
        <w:gridCol w:w="897"/>
        <w:gridCol w:w="897"/>
        <w:gridCol w:w="897"/>
        <w:gridCol w:w="627"/>
        <w:gridCol w:w="897"/>
        <w:gridCol w:w="897"/>
        <w:gridCol w:w="897"/>
        <w:gridCol w:w="897"/>
      </w:tblGrid>
      <w:tr w:rsidR="00D85356" w:rsidRPr="00C001E9" w:rsidTr="00302082">
        <w:trPr>
          <w:gridBefore w:val="1"/>
          <w:wBefore w:w="897" w:type="dxa"/>
          <w:trHeight w:val="367"/>
        </w:trPr>
        <w:tc>
          <w:tcPr>
            <w:tcW w:w="9559" w:type="dxa"/>
            <w:gridSpan w:val="12"/>
            <w:tcBorders>
              <w:top w:val="nil"/>
              <w:left w:val="nil"/>
              <w:bottom w:val="nil"/>
              <w:right w:val="nil"/>
            </w:tcBorders>
            <w:shd w:val="clear" w:color="auto" w:fill="auto"/>
            <w:noWrap/>
            <w:vAlign w:val="bottom"/>
            <w:hideMark/>
          </w:tcPr>
          <w:p w:rsidR="00D85356" w:rsidRPr="00D85356" w:rsidRDefault="00D85356" w:rsidP="00D85356">
            <w:pPr>
              <w:pStyle w:val="a5"/>
              <w:jc w:val="right"/>
              <w:rPr>
                <w:rFonts w:ascii="Times New Roman" w:hAnsi="Times New Roman" w:cs="Times New Roman"/>
                <w:lang w:val="en-US"/>
              </w:rPr>
            </w:pPr>
            <w:r w:rsidRPr="00C00E4A">
              <w:rPr>
                <w:rFonts w:ascii="Times New Roman" w:hAnsi="Times New Roman" w:cs="Times New Roman"/>
                <w:sz w:val="28"/>
                <w:szCs w:val="28"/>
                <w:lang w:val="en-US"/>
              </w:rPr>
              <w:lastRenderedPageBreak/>
              <w:t>Appendix</w:t>
            </w:r>
            <w:r>
              <w:rPr>
                <w:rFonts w:ascii="Times New Roman" w:hAnsi="Times New Roman" w:cs="Times New Roman"/>
                <w:sz w:val="28"/>
                <w:szCs w:val="28"/>
                <w:lang w:val="en-US"/>
              </w:rPr>
              <w:t xml:space="preserve"> D</w:t>
            </w:r>
          </w:p>
          <w:p w:rsidR="00D85356" w:rsidRPr="0080151F" w:rsidRDefault="00D85356" w:rsidP="00171DBE">
            <w:pPr>
              <w:jc w:val="center"/>
              <w:rPr>
                <w:rFonts w:ascii="Times New Roman" w:hAnsi="Times New Roman" w:cs="Times New Roman"/>
                <w:sz w:val="20"/>
                <w:szCs w:val="20"/>
                <w:lang w:val="en-US"/>
              </w:rPr>
            </w:pPr>
            <w:r w:rsidRPr="0080151F">
              <w:rPr>
                <w:rFonts w:ascii="Times New Roman" w:hAnsi="Times New Roman" w:cs="Times New Roman"/>
                <w:sz w:val="20"/>
                <w:szCs w:val="20"/>
                <w:lang w:val="en-US"/>
              </w:rPr>
              <w:t>Loans of banks (regional breakdown), as for January 1, 202</w:t>
            </w:r>
            <w:r w:rsidR="00171DBE">
              <w:rPr>
                <w:rFonts w:ascii="Times New Roman" w:hAnsi="Times New Roman" w:cs="Times New Roman"/>
                <w:sz w:val="20"/>
                <w:szCs w:val="20"/>
                <w:lang w:val="en-US"/>
              </w:rPr>
              <w:t>2</w:t>
            </w:r>
          </w:p>
        </w:tc>
      </w:tr>
      <w:tr w:rsidR="00D85356" w:rsidRPr="00C001E9" w:rsidTr="00302082">
        <w:trPr>
          <w:gridBefore w:val="1"/>
          <w:wBefore w:w="897" w:type="dxa"/>
          <w:trHeight w:val="321"/>
        </w:trPr>
        <w:tc>
          <w:tcPr>
            <w:tcW w:w="923"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1090"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569"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801"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801"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801"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801"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569"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801"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801" w:type="dxa"/>
            <w:tcBorders>
              <w:top w:val="nil"/>
              <w:left w:val="nil"/>
              <w:bottom w:val="nil"/>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
        </w:tc>
        <w:tc>
          <w:tcPr>
            <w:tcW w:w="1602" w:type="dxa"/>
            <w:gridSpan w:val="2"/>
            <w:tcBorders>
              <w:top w:val="nil"/>
              <w:left w:val="nil"/>
              <w:bottom w:val="single" w:sz="4" w:space="0" w:color="auto"/>
              <w:right w:val="nil"/>
            </w:tcBorders>
            <w:shd w:val="clear" w:color="auto" w:fill="auto"/>
            <w:noWrap/>
            <w:vAlign w:val="bottom"/>
            <w:hideMark/>
          </w:tcPr>
          <w:p w:rsidR="00D85356" w:rsidRPr="0080151F" w:rsidRDefault="00D85356" w:rsidP="00302082">
            <w:pPr>
              <w:rPr>
                <w:rFonts w:ascii="Times New Roman" w:hAnsi="Times New Roman" w:cs="Times New Roman"/>
                <w:sz w:val="20"/>
                <w:szCs w:val="20"/>
                <w:lang w:val="en-US"/>
              </w:rPr>
            </w:pPr>
            <w:proofErr w:type="spellStart"/>
            <w:r w:rsidRPr="0080151F">
              <w:rPr>
                <w:rFonts w:ascii="Times New Roman" w:hAnsi="Times New Roman" w:cs="Times New Roman"/>
                <w:sz w:val="20"/>
                <w:szCs w:val="20"/>
                <w:lang w:val="en-US"/>
              </w:rPr>
              <w:t>mln</w:t>
            </w:r>
            <w:proofErr w:type="spellEnd"/>
            <w:r w:rsidRPr="0080151F">
              <w:rPr>
                <w:rFonts w:ascii="Times New Roman" w:hAnsi="Times New Roman" w:cs="Times New Roman"/>
                <w:sz w:val="20"/>
                <w:szCs w:val="20"/>
                <w:lang w:val="en-US"/>
              </w:rPr>
              <w:t xml:space="preserve"> KZT, at the end of period</w:t>
            </w:r>
          </w:p>
        </w:tc>
      </w:tr>
      <w:tr w:rsidR="00D85356" w:rsidRPr="0080151F" w:rsidTr="00302082">
        <w:trPr>
          <w:trHeight w:val="321"/>
        </w:trPr>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lang w:val="en-US"/>
              </w:rPr>
            </w:pPr>
            <w:r w:rsidRPr="0080151F">
              <w:rPr>
                <w:rFonts w:ascii="Times New Roman" w:hAnsi="Times New Roman" w:cs="Times New Roman"/>
                <w:lang w:val="en-US"/>
              </w:rPr>
              <w:t> </w:t>
            </w:r>
          </w:p>
        </w:tc>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Total</w:t>
            </w:r>
            <w:proofErr w:type="spellEnd"/>
          </w:p>
        </w:tc>
        <w:tc>
          <w:tcPr>
            <w:tcW w:w="7546" w:type="dxa"/>
            <w:gridSpan w:val="10"/>
            <w:tcBorders>
              <w:top w:val="single" w:sz="4" w:space="0" w:color="auto"/>
              <w:left w:val="nil"/>
              <w:bottom w:val="single" w:sz="4" w:space="0" w:color="auto"/>
              <w:right w:val="single" w:sz="4" w:space="0" w:color="auto"/>
            </w:tcBorders>
            <w:shd w:val="clear" w:color="auto" w:fill="auto"/>
            <w:noWrap/>
            <w:vAlign w:val="bottom"/>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including</w:t>
            </w:r>
            <w:proofErr w:type="spellEnd"/>
            <w:r w:rsidRPr="0080151F">
              <w:rPr>
                <w:rFonts w:ascii="Times New Roman" w:hAnsi="Times New Roman" w:cs="Times New Roman"/>
              </w:rPr>
              <w:t>:</w:t>
            </w:r>
          </w:p>
        </w:tc>
      </w:tr>
      <w:tr w:rsidR="00D85356" w:rsidRPr="0080151F" w:rsidTr="00302082">
        <w:trPr>
          <w:trHeight w:val="321"/>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3773" w:type="dxa"/>
            <w:gridSpan w:val="5"/>
            <w:tcBorders>
              <w:top w:val="single" w:sz="4" w:space="0" w:color="auto"/>
              <w:left w:val="nil"/>
              <w:bottom w:val="single" w:sz="4" w:space="0" w:color="auto"/>
              <w:right w:val="single" w:sz="4" w:space="0" w:color="auto"/>
            </w:tcBorders>
            <w:shd w:val="clear" w:color="auto" w:fill="auto"/>
            <w:noWrap/>
            <w:vAlign w:val="bottom"/>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Non-banking</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Legal</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Entities</w:t>
            </w:r>
            <w:proofErr w:type="spellEnd"/>
          </w:p>
        </w:tc>
        <w:tc>
          <w:tcPr>
            <w:tcW w:w="3773" w:type="dxa"/>
            <w:gridSpan w:val="5"/>
            <w:tcBorders>
              <w:top w:val="single" w:sz="4" w:space="0" w:color="auto"/>
              <w:left w:val="nil"/>
              <w:bottom w:val="single" w:sz="4" w:space="0" w:color="auto"/>
              <w:right w:val="single" w:sz="4" w:space="0" w:color="auto"/>
            </w:tcBorders>
            <w:shd w:val="clear" w:color="auto" w:fill="auto"/>
            <w:noWrap/>
            <w:vAlign w:val="bottom"/>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Individuals</w:t>
            </w:r>
            <w:proofErr w:type="spellEnd"/>
          </w:p>
        </w:tc>
      </w:tr>
      <w:tr w:rsidR="00D85356" w:rsidRPr="0080151F" w:rsidTr="00302082">
        <w:trPr>
          <w:trHeight w:val="321"/>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569" w:type="dxa"/>
            <w:vMerge w:val="restart"/>
            <w:tcBorders>
              <w:top w:val="nil"/>
              <w:left w:val="single" w:sz="4" w:space="0" w:color="auto"/>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Total</w:t>
            </w:r>
            <w:proofErr w:type="spellEnd"/>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Short-term</w:t>
            </w:r>
            <w:proofErr w:type="spellEnd"/>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Long-term</w:t>
            </w:r>
            <w:proofErr w:type="spellEnd"/>
          </w:p>
        </w:tc>
        <w:tc>
          <w:tcPr>
            <w:tcW w:w="569" w:type="dxa"/>
            <w:vMerge w:val="restart"/>
            <w:tcBorders>
              <w:top w:val="nil"/>
              <w:left w:val="single" w:sz="4" w:space="0" w:color="auto"/>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Total</w:t>
            </w:r>
            <w:proofErr w:type="spellEnd"/>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Short-term</w:t>
            </w:r>
            <w:proofErr w:type="spellEnd"/>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Long-term</w:t>
            </w:r>
            <w:proofErr w:type="spellEnd"/>
          </w:p>
        </w:tc>
      </w:tr>
      <w:tr w:rsidR="00D85356" w:rsidRPr="0080151F" w:rsidTr="00302082">
        <w:trPr>
          <w:trHeight w:val="642"/>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569" w:type="dxa"/>
            <w:vMerge/>
            <w:tcBorders>
              <w:top w:val="nil"/>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National</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Foreign</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National</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Foreign</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c>
          <w:tcPr>
            <w:tcW w:w="569" w:type="dxa"/>
            <w:vMerge/>
            <w:tcBorders>
              <w:top w:val="nil"/>
              <w:left w:val="single" w:sz="4" w:space="0" w:color="auto"/>
              <w:bottom w:val="single" w:sz="4" w:space="0" w:color="auto"/>
              <w:right w:val="single" w:sz="4" w:space="0" w:color="auto"/>
            </w:tcBorders>
            <w:vAlign w:val="center"/>
            <w:hideMark/>
          </w:tcPr>
          <w:p w:rsidR="00D85356" w:rsidRPr="0080151F" w:rsidRDefault="00D85356" w:rsidP="00302082">
            <w:pPr>
              <w:pStyle w:val="a5"/>
              <w:rPr>
                <w:rFonts w:ascii="Times New Roman" w:hAnsi="Times New Roman" w:cs="Times New Roman"/>
              </w:rPr>
            </w:pPr>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National</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Foreign</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National</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c>
          <w:tcPr>
            <w:tcW w:w="801" w:type="dxa"/>
            <w:tcBorders>
              <w:top w:val="nil"/>
              <w:left w:val="nil"/>
              <w:bottom w:val="nil"/>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proofErr w:type="spellStart"/>
            <w:r w:rsidRPr="0080151F">
              <w:rPr>
                <w:rFonts w:ascii="Times New Roman" w:hAnsi="Times New Roman" w:cs="Times New Roman"/>
              </w:rPr>
              <w:t>Foreign</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currency</w:t>
            </w:r>
            <w:proofErr w:type="spellEnd"/>
          </w:p>
        </w:tc>
      </w:tr>
      <w:tr w:rsidR="00D85356" w:rsidRPr="0080151F" w:rsidTr="00302082">
        <w:trPr>
          <w:trHeight w:val="321"/>
        </w:trPr>
        <w:tc>
          <w:tcPr>
            <w:tcW w:w="1820" w:type="dxa"/>
            <w:gridSpan w:val="2"/>
            <w:tcBorders>
              <w:top w:val="single" w:sz="4" w:space="0" w:color="auto"/>
              <w:left w:val="single" w:sz="4" w:space="0" w:color="auto"/>
              <w:bottom w:val="single" w:sz="4" w:space="0" w:color="auto"/>
              <w:right w:val="nil"/>
            </w:tcBorders>
            <w:shd w:val="clear" w:color="auto" w:fill="auto"/>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Total</w:t>
            </w:r>
            <w:proofErr w:type="spellEnd"/>
          </w:p>
        </w:tc>
        <w:tc>
          <w:tcPr>
            <w:tcW w:w="1090" w:type="dxa"/>
            <w:tcBorders>
              <w:top w:val="single" w:sz="4" w:space="0" w:color="auto"/>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13 863 847</w:t>
            </w:r>
          </w:p>
        </w:tc>
        <w:tc>
          <w:tcPr>
            <w:tcW w:w="569"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7 202 519</w:t>
            </w:r>
          </w:p>
        </w:tc>
        <w:tc>
          <w:tcPr>
            <w:tcW w:w="801"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1 541 373</w:t>
            </w:r>
          </w:p>
        </w:tc>
        <w:tc>
          <w:tcPr>
            <w:tcW w:w="801"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272 725</w:t>
            </w:r>
          </w:p>
        </w:tc>
        <w:tc>
          <w:tcPr>
            <w:tcW w:w="801"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3 453 834</w:t>
            </w:r>
          </w:p>
        </w:tc>
        <w:tc>
          <w:tcPr>
            <w:tcW w:w="801"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1 934 586</w:t>
            </w:r>
          </w:p>
        </w:tc>
        <w:tc>
          <w:tcPr>
            <w:tcW w:w="569"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6 661 328</w:t>
            </w:r>
          </w:p>
        </w:tc>
        <w:tc>
          <w:tcPr>
            <w:tcW w:w="801"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224 994</w:t>
            </w:r>
          </w:p>
        </w:tc>
        <w:tc>
          <w:tcPr>
            <w:tcW w:w="801"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2 380</w:t>
            </w:r>
          </w:p>
        </w:tc>
        <w:tc>
          <w:tcPr>
            <w:tcW w:w="801" w:type="dxa"/>
            <w:tcBorders>
              <w:top w:val="single" w:sz="4" w:space="0" w:color="auto"/>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6 339 518</w:t>
            </w:r>
          </w:p>
        </w:tc>
        <w:tc>
          <w:tcPr>
            <w:tcW w:w="801" w:type="dxa"/>
            <w:tcBorders>
              <w:top w:val="single" w:sz="4" w:space="0" w:color="auto"/>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94 435</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Akmolinskaya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212 281</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73 922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16 760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2 609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51 165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3 387</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138 359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3 592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134 578</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185</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proofErr w:type="gramStart"/>
            <w:r w:rsidRPr="0080151F">
              <w:rPr>
                <w:rFonts w:ascii="Times New Roman" w:hAnsi="Times New Roman" w:cs="Times New Roman"/>
              </w:rPr>
              <w:t>А</w:t>
            </w:r>
            <w:proofErr w:type="gramEnd"/>
            <w:r w:rsidRPr="0080151F">
              <w:rPr>
                <w:rFonts w:ascii="Times New Roman" w:hAnsi="Times New Roman" w:cs="Times New Roman"/>
              </w:rPr>
              <w:t>ktubinskaya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382 817</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95 409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36 840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177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52 142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6 250</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287 409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3 709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283 378</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311</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proofErr w:type="gramStart"/>
            <w:r w:rsidRPr="0080151F">
              <w:rPr>
                <w:rFonts w:ascii="Times New Roman" w:hAnsi="Times New Roman" w:cs="Times New Roman"/>
              </w:rPr>
              <w:t>А</w:t>
            </w:r>
            <w:proofErr w:type="gramEnd"/>
            <w:r w:rsidRPr="0080151F">
              <w:rPr>
                <w:rFonts w:ascii="Times New Roman" w:hAnsi="Times New Roman" w:cs="Times New Roman"/>
              </w:rPr>
              <w:t>lmatinskaya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273 661</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36 014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20 177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15 782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56</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237 647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3 590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147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232 641</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1 269</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proofErr w:type="gramStart"/>
            <w:r w:rsidRPr="0080151F">
              <w:rPr>
                <w:rFonts w:ascii="Times New Roman" w:hAnsi="Times New Roman" w:cs="Times New Roman"/>
              </w:rPr>
              <w:t>А</w:t>
            </w:r>
            <w:proofErr w:type="gramEnd"/>
            <w:r w:rsidRPr="0080151F">
              <w:rPr>
                <w:rFonts w:ascii="Times New Roman" w:hAnsi="Times New Roman" w:cs="Times New Roman"/>
              </w:rPr>
              <w:t>tyrauskaya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449 779</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169 279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39 475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53 882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75 867</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280 500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4 631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275 364</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492</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East</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Kazakhstan</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555 278</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195 374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55 856</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838</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116 227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22 453</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359 904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7 126</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350 436</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2 311</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Zhambylskaya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238 869</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36 059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14 299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21 760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202 810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4 374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197 732</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699</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West</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Kazakhstan</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302 187</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113 178</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39 699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46 245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27 234</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189 009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3 893</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184 898</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210</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Karagandinskaya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633 518</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212 569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54 225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18 826</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117 808</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21 710</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420 950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7 585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156</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410 922</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2 287</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proofErr w:type="gramStart"/>
            <w:r w:rsidRPr="0080151F">
              <w:rPr>
                <w:rFonts w:ascii="Times New Roman" w:hAnsi="Times New Roman" w:cs="Times New Roman"/>
              </w:rPr>
              <w:t>К</w:t>
            </w:r>
            <w:proofErr w:type="gramEnd"/>
            <w:r w:rsidRPr="0080151F">
              <w:rPr>
                <w:rFonts w:ascii="Times New Roman" w:hAnsi="Times New Roman" w:cs="Times New Roman"/>
              </w:rPr>
              <w:t>ostanaiskaya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306 433</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136 811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50 824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85 783</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203</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169 622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2 919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166 061</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626</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Kyzylordinskaya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228 541</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43 307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13 370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307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20 705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8 925</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185 234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3 122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182 055</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43</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proofErr w:type="gramStart"/>
            <w:r w:rsidRPr="0080151F">
              <w:rPr>
                <w:rFonts w:ascii="Times New Roman" w:hAnsi="Times New Roman" w:cs="Times New Roman"/>
              </w:rPr>
              <w:t>М</w:t>
            </w:r>
            <w:proofErr w:type="gramEnd"/>
            <w:r w:rsidRPr="0080151F">
              <w:rPr>
                <w:rFonts w:ascii="Times New Roman" w:hAnsi="Times New Roman" w:cs="Times New Roman"/>
              </w:rPr>
              <w:t>angistauskaya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357 350</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64 508</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17 412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1 386</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41 200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4 509</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292 841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4 478</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287 406</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952</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Pavlodarskaya</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360 818</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145 492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35 703</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705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77 754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31 331</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215 326</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5 161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208 998</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1 166</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North</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Kazakhstan</w:t>
            </w:r>
            <w:proofErr w:type="spellEnd"/>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148 533</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50 110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27 822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299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21 565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424</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98 423</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1 804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96 279</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339</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Turkestanskaya</w:t>
            </w:r>
            <w:proofErr w:type="spellEnd"/>
          </w:p>
        </w:tc>
        <w:tc>
          <w:tcPr>
            <w:tcW w:w="1090" w:type="dxa"/>
            <w:tcBorders>
              <w:top w:val="nil"/>
              <w:left w:val="single" w:sz="4" w:space="0" w:color="auto"/>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85 886</w:t>
            </w:r>
          </w:p>
        </w:tc>
        <w:tc>
          <w:tcPr>
            <w:tcW w:w="569"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259</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25</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234</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0</w:t>
            </w:r>
          </w:p>
        </w:tc>
        <w:tc>
          <w:tcPr>
            <w:tcW w:w="569"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85 627</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967</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12</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84 521</w:t>
            </w:r>
          </w:p>
        </w:tc>
        <w:tc>
          <w:tcPr>
            <w:tcW w:w="801" w:type="dxa"/>
            <w:tcBorders>
              <w:top w:val="nil"/>
              <w:left w:val="nil"/>
              <w:bottom w:val="single" w:sz="4" w:space="0" w:color="auto"/>
              <w:right w:val="single" w:sz="4" w:space="0" w:color="auto"/>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127</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Almaty</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city</w:t>
            </w:r>
            <w:proofErr w:type="spellEnd"/>
            <w:r w:rsidRPr="0080151F">
              <w:rPr>
                <w:rFonts w:ascii="Times New Roman" w:hAnsi="Times New Roman" w:cs="Times New Roman"/>
              </w:rPr>
              <w:t>)</w:t>
            </w:r>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7 082 220</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4 871 580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983 854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231 825</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2 297 829</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1 358 071</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2 210 640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150 741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1 754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1 982 544</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75 601</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Nur-Sultan</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city</w:t>
            </w:r>
            <w:proofErr w:type="spellEnd"/>
            <w:r w:rsidRPr="0080151F">
              <w:rPr>
                <w:rFonts w:ascii="Times New Roman" w:hAnsi="Times New Roman" w:cs="Times New Roman"/>
              </w:rPr>
              <w:t>)</w:t>
            </w:r>
          </w:p>
        </w:tc>
        <w:tc>
          <w:tcPr>
            <w:tcW w:w="1090" w:type="dxa"/>
            <w:tcBorders>
              <w:top w:val="nil"/>
              <w:left w:val="single" w:sz="4" w:space="0" w:color="auto"/>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1 708 324</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792 030</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84 284</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12 987</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359 781</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334 979</w:t>
            </w:r>
          </w:p>
        </w:tc>
        <w:tc>
          <w:tcPr>
            <w:tcW w:w="569"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916 293</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9 432</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76</w:t>
            </w:r>
          </w:p>
        </w:tc>
        <w:tc>
          <w:tcPr>
            <w:tcW w:w="801" w:type="dxa"/>
            <w:tcBorders>
              <w:top w:val="nil"/>
              <w:left w:val="nil"/>
              <w:bottom w:val="single" w:sz="4" w:space="0" w:color="auto"/>
              <w:right w:val="nil"/>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904 125</w:t>
            </w:r>
          </w:p>
        </w:tc>
        <w:tc>
          <w:tcPr>
            <w:tcW w:w="801" w:type="dxa"/>
            <w:tcBorders>
              <w:top w:val="nil"/>
              <w:left w:val="nil"/>
              <w:bottom w:val="single" w:sz="4" w:space="0" w:color="auto"/>
              <w:right w:val="single" w:sz="4" w:space="0" w:color="auto"/>
            </w:tcBorders>
            <w:shd w:val="clear" w:color="auto" w:fill="auto"/>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2 660</w:t>
            </w:r>
          </w:p>
        </w:tc>
      </w:tr>
      <w:tr w:rsidR="00D85356" w:rsidRPr="0080151F" w:rsidTr="00302082">
        <w:trPr>
          <w:trHeight w:val="321"/>
        </w:trPr>
        <w:tc>
          <w:tcPr>
            <w:tcW w:w="1820" w:type="dxa"/>
            <w:gridSpan w:val="2"/>
            <w:tcBorders>
              <w:top w:val="nil"/>
              <w:left w:val="single" w:sz="4" w:space="0" w:color="auto"/>
              <w:bottom w:val="single" w:sz="4" w:space="0" w:color="auto"/>
              <w:right w:val="nil"/>
            </w:tcBorders>
            <w:shd w:val="clear" w:color="auto" w:fill="auto"/>
            <w:noWrap/>
            <w:hideMark/>
          </w:tcPr>
          <w:p w:rsidR="00D85356" w:rsidRPr="0080151F" w:rsidRDefault="00D85356" w:rsidP="00302082">
            <w:pPr>
              <w:pStyle w:val="a5"/>
              <w:jc w:val="center"/>
              <w:rPr>
                <w:rFonts w:ascii="Times New Roman" w:hAnsi="Times New Roman" w:cs="Times New Roman"/>
              </w:rPr>
            </w:pPr>
            <w:proofErr w:type="spellStart"/>
            <w:r w:rsidRPr="0080151F">
              <w:rPr>
                <w:rFonts w:ascii="Times New Roman" w:hAnsi="Times New Roman" w:cs="Times New Roman"/>
              </w:rPr>
              <w:t>Shymkent</w:t>
            </w:r>
            <w:proofErr w:type="spellEnd"/>
            <w:r w:rsidRPr="0080151F">
              <w:rPr>
                <w:rFonts w:ascii="Times New Roman" w:hAnsi="Times New Roman" w:cs="Times New Roman"/>
              </w:rPr>
              <w:t xml:space="preserve"> (</w:t>
            </w:r>
            <w:proofErr w:type="spellStart"/>
            <w:r w:rsidRPr="0080151F">
              <w:rPr>
                <w:rFonts w:ascii="Times New Roman" w:hAnsi="Times New Roman" w:cs="Times New Roman"/>
              </w:rPr>
              <w:t>city</w:t>
            </w:r>
            <w:proofErr w:type="spellEnd"/>
            <w:r w:rsidRPr="0080151F">
              <w:rPr>
                <w:rFonts w:ascii="Times New Roman" w:hAnsi="Times New Roman" w:cs="Times New Roman"/>
              </w:rPr>
              <w:t>)</w:t>
            </w:r>
          </w:p>
        </w:tc>
        <w:tc>
          <w:tcPr>
            <w:tcW w:w="1090" w:type="dxa"/>
            <w:tcBorders>
              <w:top w:val="nil"/>
              <w:left w:val="single" w:sz="4" w:space="0" w:color="auto"/>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537 352</w:t>
            </w:r>
          </w:p>
        </w:tc>
        <w:tc>
          <w:tcPr>
            <w:tcW w:w="569"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166 618</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50 746</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2 712</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73 973</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39 186</w:t>
            </w:r>
          </w:p>
        </w:tc>
        <w:tc>
          <w:tcPr>
            <w:tcW w:w="569"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370 734</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7 870</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130</w:t>
            </w:r>
          </w:p>
        </w:tc>
        <w:tc>
          <w:tcPr>
            <w:tcW w:w="801" w:type="dxa"/>
            <w:tcBorders>
              <w:top w:val="nil"/>
              <w:left w:val="nil"/>
              <w:bottom w:val="single" w:sz="4" w:space="0" w:color="auto"/>
              <w:right w:val="nil"/>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357 578</w:t>
            </w:r>
          </w:p>
        </w:tc>
        <w:tc>
          <w:tcPr>
            <w:tcW w:w="801" w:type="dxa"/>
            <w:tcBorders>
              <w:top w:val="nil"/>
              <w:left w:val="nil"/>
              <w:bottom w:val="single" w:sz="4" w:space="0" w:color="auto"/>
              <w:right w:val="single" w:sz="4" w:space="0" w:color="auto"/>
            </w:tcBorders>
            <w:shd w:val="clear" w:color="000000" w:fill="FFFFFF"/>
            <w:vAlign w:val="center"/>
            <w:hideMark/>
          </w:tcPr>
          <w:p w:rsidR="00D85356" w:rsidRPr="0080151F" w:rsidRDefault="00D85356" w:rsidP="00302082">
            <w:pPr>
              <w:pStyle w:val="a5"/>
              <w:rPr>
                <w:rFonts w:ascii="Times New Roman" w:hAnsi="Times New Roman" w:cs="Times New Roman"/>
              </w:rPr>
            </w:pPr>
            <w:r w:rsidRPr="0080151F">
              <w:rPr>
                <w:rFonts w:ascii="Times New Roman" w:hAnsi="Times New Roman" w:cs="Times New Roman"/>
              </w:rPr>
              <w:t>5 157</w:t>
            </w:r>
          </w:p>
        </w:tc>
      </w:tr>
    </w:tbl>
    <w:p w:rsidR="00D85356" w:rsidRPr="0080151F" w:rsidRDefault="00D85356" w:rsidP="00D85356">
      <w:pPr>
        <w:pStyle w:val="a5"/>
        <w:rPr>
          <w:rFonts w:ascii="Times New Roman" w:hAnsi="Times New Roman" w:cs="Times New Roman"/>
        </w:rPr>
      </w:pPr>
    </w:p>
    <w:p w:rsidR="00054E00" w:rsidRDefault="00054E00" w:rsidP="007C36DC">
      <w:pPr>
        <w:jc w:val="center"/>
        <w:rPr>
          <w:rFonts w:ascii="Times New Roman" w:hAnsi="Times New Roman" w:cs="Times New Roman"/>
          <w:sz w:val="28"/>
          <w:szCs w:val="28"/>
          <w:lang w:val="en-US"/>
        </w:rPr>
      </w:pPr>
    </w:p>
    <w:p w:rsidR="007C36DC" w:rsidRPr="007C36DC" w:rsidRDefault="007C36DC" w:rsidP="007C36DC">
      <w:pPr>
        <w:jc w:val="center"/>
        <w:rPr>
          <w:rFonts w:ascii="Times New Roman" w:hAnsi="Times New Roman" w:cs="Times New Roman"/>
          <w:sz w:val="28"/>
          <w:szCs w:val="28"/>
          <w:lang w:val="en-US"/>
        </w:rPr>
      </w:pPr>
      <w:proofErr w:type="spellStart"/>
      <w:r w:rsidRPr="007C36DC">
        <w:rPr>
          <w:rFonts w:ascii="Times New Roman" w:hAnsi="Times New Roman" w:cs="Times New Roman"/>
          <w:sz w:val="28"/>
          <w:szCs w:val="28"/>
          <w:lang w:val="en-US"/>
        </w:rPr>
        <w:t>Ainura</w:t>
      </w:r>
      <w:proofErr w:type="spellEnd"/>
      <w:r w:rsidRPr="007C36DC">
        <w:rPr>
          <w:rFonts w:ascii="Times New Roman" w:hAnsi="Times New Roman" w:cs="Times New Roman"/>
          <w:sz w:val="28"/>
          <w:szCs w:val="28"/>
          <w:lang w:val="en-US"/>
        </w:rPr>
        <w:t xml:space="preserve"> </w:t>
      </w:r>
      <w:proofErr w:type="spellStart"/>
      <w:r w:rsidRPr="007C36DC">
        <w:rPr>
          <w:rFonts w:ascii="Times New Roman" w:hAnsi="Times New Roman" w:cs="Times New Roman"/>
          <w:sz w:val="28"/>
          <w:szCs w:val="28"/>
          <w:lang w:val="en-US"/>
        </w:rPr>
        <w:t>Nurlanovna</w:t>
      </w:r>
      <w:proofErr w:type="spellEnd"/>
      <w:r w:rsidRPr="007C36DC">
        <w:rPr>
          <w:rFonts w:ascii="Times New Roman" w:hAnsi="Times New Roman" w:cs="Times New Roman"/>
          <w:sz w:val="28"/>
          <w:szCs w:val="28"/>
          <w:lang w:val="en-US"/>
        </w:rPr>
        <w:t xml:space="preserve"> </w:t>
      </w:r>
      <w:proofErr w:type="spellStart"/>
      <w:r w:rsidRPr="007C36DC">
        <w:rPr>
          <w:rFonts w:ascii="Times New Roman" w:hAnsi="Times New Roman" w:cs="Times New Roman"/>
          <w:sz w:val="28"/>
          <w:szCs w:val="28"/>
          <w:lang w:val="en-US"/>
        </w:rPr>
        <w:t>Aitymbetova</w:t>
      </w:r>
      <w:proofErr w:type="spellEnd"/>
      <w:r w:rsidRPr="007C36DC">
        <w:rPr>
          <w:rFonts w:ascii="Times New Roman" w:hAnsi="Times New Roman" w:cs="Times New Roman"/>
          <w:sz w:val="28"/>
          <w:szCs w:val="28"/>
          <w:lang w:val="en-US"/>
        </w:rPr>
        <w:t xml:space="preserve"> </w:t>
      </w:r>
    </w:p>
    <w:p w:rsidR="007C36DC" w:rsidRPr="007C36DC" w:rsidRDefault="007C36DC" w:rsidP="007C36DC">
      <w:pPr>
        <w:jc w:val="center"/>
        <w:rPr>
          <w:rFonts w:ascii="Times New Roman" w:hAnsi="Times New Roman" w:cs="Times New Roman"/>
          <w:sz w:val="28"/>
          <w:szCs w:val="28"/>
          <w:lang w:val="en-US"/>
        </w:rPr>
      </w:pPr>
    </w:p>
    <w:p w:rsidR="007C36DC" w:rsidRPr="007C36DC" w:rsidRDefault="00171DBE" w:rsidP="007C36DC">
      <w:pPr>
        <w:jc w:val="center"/>
        <w:rPr>
          <w:rFonts w:ascii="Times New Roman" w:hAnsi="Times New Roman" w:cs="Times New Roman"/>
          <w:sz w:val="28"/>
          <w:szCs w:val="28"/>
          <w:lang w:val="en-US"/>
        </w:rPr>
      </w:pPr>
      <w:r>
        <w:rPr>
          <w:rFonts w:ascii="Times New Roman" w:hAnsi="Times New Roman" w:cs="Times New Roman"/>
          <w:sz w:val="28"/>
          <w:szCs w:val="28"/>
          <w:lang w:val="en-US"/>
        </w:rPr>
        <w:t>Professionally oriented foreign language</w:t>
      </w:r>
    </w:p>
    <w:p w:rsidR="007C36DC" w:rsidRPr="00171DBE" w:rsidRDefault="00171DBE" w:rsidP="007C36DC">
      <w:pPr>
        <w:jc w:val="center"/>
        <w:rPr>
          <w:rFonts w:ascii="Times New Roman" w:hAnsi="Times New Roman" w:cs="Times New Roman"/>
          <w:sz w:val="28"/>
          <w:szCs w:val="28"/>
          <w:lang w:val="en-US"/>
        </w:rPr>
      </w:pPr>
      <w:r>
        <w:rPr>
          <w:rFonts w:ascii="Times New Roman" w:hAnsi="Times New Roman" w:cs="Times New Roman"/>
          <w:sz w:val="28"/>
          <w:szCs w:val="28"/>
          <w:lang w:val="en-US"/>
        </w:rPr>
        <w:t>Textbook</w:t>
      </w:r>
    </w:p>
    <w:p w:rsidR="007C36DC" w:rsidRPr="007C36DC" w:rsidRDefault="007C36DC" w:rsidP="007C36DC">
      <w:pPr>
        <w:jc w:val="center"/>
        <w:rPr>
          <w:rFonts w:ascii="Times New Roman" w:hAnsi="Times New Roman" w:cs="Times New Roman"/>
          <w:sz w:val="28"/>
          <w:szCs w:val="28"/>
          <w:lang w:val="en-US"/>
        </w:rPr>
      </w:pPr>
    </w:p>
    <w:p w:rsidR="007C36DC" w:rsidRPr="007C36DC" w:rsidRDefault="007C36DC" w:rsidP="007C36DC">
      <w:pPr>
        <w:jc w:val="center"/>
        <w:rPr>
          <w:rFonts w:ascii="Times New Roman" w:hAnsi="Times New Roman" w:cs="Times New Roman"/>
          <w:sz w:val="28"/>
          <w:szCs w:val="28"/>
          <w:lang w:val="en-US"/>
        </w:rPr>
      </w:pPr>
    </w:p>
    <w:p w:rsidR="007C36DC" w:rsidRPr="007C36DC" w:rsidRDefault="007C36DC" w:rsidP="007C36DC">
      <w:pPr>
        <w:jc w:val="center"/>
        <w:rPr>
          <w:rFonts w:ascii="Times New Roman" w:hAnsi="Times New Roman" w:cs="Times New Roman"/>
          <w:sz w:val="28"/>
          <w:szCs w:val="28"/>
          <w:lang w:val="kk-KZ"/>
        </w:rPr>
      </w:pPr>
      <w:r w:rsidRPr="007C36DC">
        <w:rPr>
          <w:rFonts w:ascii="Times New Roman" w:hAnsi="Times New Roman" w:cs="Times New Roman"/>
          <w:sz w:val="28"/>
          <w:szCs w:val="28"/>
          <w:lang w:val="en-US"/>
        </w:rPr>
        <w:t xml:space="preserve">Translator: </w:t>
      </w:r>
      <w:proofErr w:type="spellStart"/>
      <w:r w:rsidRPr="007C36DC">
        <w:rPr>
          <w:rFonts w:ascii="Times New Roman" w:hAnsi="Times New Roman" w:cs="Times New Roman"/>
          <w:sz w:val="28"/>
          <w:szCs w:val="28"/>
          <w:lang w:val="en-US"/>
        </w:rPr>
        <w:t>Ainura</w:t>
      </w:r>
      <w:proofErr w:type="spellEnd"/>
      <w:r w:rsidRPr="007C36DC">
        <w:rPr>
          <w:rFonts w:ascii="Times New Roman" w:hAnsi="Times New Roman" w:cs="Times New Roman"/>
          <w:sz w:val="28"/>
          <w:szCs w:val="28"/>
          <w:lang w:val="en-US"/>
        </w:rPr>
        <w:t xml:space="preserve"> </w:t>
      </w:r>
      <w:proofErr w:type="spellStart"/>
      <w:r w:rsidRPr="007C36DC">
        <w:rPr>
          <w:rFonts w:ascii="Times New Roman" w:hAnsi="Times New Roman" w:cs="Times New Roman"/>
          <w:sz w:val="28"/>
          <w:szCs w:val="28"/>
          <w:lang w:val="en-US"/>
        </w:rPr>
        <w:t>Aitymbetova</w:t>
      </w:r>
      <w:proofErr w:type="spellEnd"/>
      <w:r w:rsidRPr="007C36DC">
        <w:rPr>
          <w:rFonts w:ascii="Times New Roman" w:hAnsi="Times New Roman" w:cs="Times New Roman"/>
          <w:sz w:val="28"/>
          <w:szCs w:val="28"/>
          <w:lang w:val="en-US"/>
        </w:rPr>
        <w:t xml:space="preserve"> </w:t>
      </w:r>
      <w:r w:rsidRPr="007C36DC">
        <w:rPr>
          <w:rFonts w:ascii="Times New Roman" w:hAnsi="Times New Roman" w:cs="Times New Roman"/>
          <w:sz w:val="28"/>
          <w:szCs w:val="28"/>
          <w:lang w:val="kk-KZ"/>
        </w:rPr>
        <w:t>____________</w:t>
      </w:r>
    </w:p>
    <w:p w:rsidR="007C36DC" w:rsidRPr="007C36DC" w:rsidRDefault="007C36DC" w:rsidP="007C36DC">
      <w:pPr>
        <w:jc w:val="center"/>
        <w:rPr>
          <w:rFonts w:ascii="Times New Roman" w:hAnsi="Times New Roman" w:cs="Times New Roman"/>
          <w:sz w:val="28"/>
          <w:szCs w:val="28"/>
          <w:lang w:val="en-US"/>
        </w:rPr>
      </w:pPr>
    </w:p>
    <w:p w:rsidR="007C36DC" w:rsidRPr="007C36DC" w:rsidRDefault="007C36DC" w:rsidP="007C36DC">
      <w:pPr>
        <w:jc w:val="center"/>
        <w:rPr>
          <w:rFonts w:ascii="Times New Roman" w:hAnsi="Times New Roman" w:cs="Times New Roman"/>
          <w:sz w:val="28"/>
          <w:szCs w:val="28"/>
          <w:lang w:val="en-US"/>
        </w:rPr>
      </w:pPr>
    </w:p>
    <w:p w:rsidR="007C36DC" w:rsidRPr="007C36DC" w:rsidRDefault="007C36DC" w:rsidP="007C36DC">
      <w:pPr>
        <w:jc w:val="center"/>
        <w:rPr>
          <w:rFonts w:ascii="Times New Roman" w:hAnsi="Times New Roman" w:cs="Times New Roman"/>
          <w:sz w:val="28"/>
          <w:szCs w:val="28"/>
          <w:lang w:val="en-US"/>
        </w:rPr>
      </w:pPr>
    </w:p>
    <w:p w:rsidR="007C36DC" w:rsidRPr="007C36DC" w:rsidRDefault="007C36DC" w:rsidP="007C36DC">
      <w:pPr>
        <w:jc w:val="center"/>
        <w:rPr>
          <w:rFonts w:ascii="Times New Roman" w:hAnsi="Times New Roman" w:cs="Times New Roman"/>
          <w:sz w:val="28"/>
          <w:szCs w:val="28"/>
          <w:lang w:val="en-US"/>
        </w:rPr>
      </w:pPr>
      <w:r w:rsidRPr="007C36DC">
        <w:rPr>
          <w:rFonts w:ascii="Times New Roman" w:hAnsi="Times New Roman" w:cs="Times New Roman"/>
          <w:sz w:val="28"/>
          <w:szCs w:val="28"/>
          <w:lang w:val="en-US"/>
        </w:rPr>
        <w:t>Approved for print __________________</w:t>
      </w:r>
    </w:p>
    <w:p w:rsidR="007C36DC" w:rsidRPr="007C36DC" w:rsidRDefault="007C36DC" w:rsidP="007C36DC">
      <w:pPr>
        <w:jc w:val="center"/>
        <w:rPr>
          <w:rFonts w:ascii="Times New Roman" w:hAnsi="Times New Roman" w:cs="Times New Roman"/>
          <w:sz w:val="28"/>
          <w:szCs w:val="28"/>
          <w:lang w:val="en-US"/>
        </w:rPr>
      </w:pPr>
      <w:r w:rsidRPr="007C36DC">
        <w:rPr>
          <w:rFonts w:ascii="Times New Roman" w:hAnsi="Times New Roman" w:cs="Times New Roman"/>
          <w:sz w:val="28"/>
          <w:szCs w:val="28"/>
          <w:lang w:val="en-US"/>
        </w:rPr>
        <w:t xml:space="preserve">                            (</w:t>
      </w:r>
      <w:proofErr w:type="gramStart"/>
      <w:r w:rsidRPr="007C36DC">
        <w:rPr>
          <w:rFonts w:ascii="Times New Roman" w:hAnsi="Times New Roman" w:cs="Times New Roman"/>
          <w:sz w:val="28"/>
          <w:szCs w:val="28"/>
          <w:lang w:val="en-US"/>
        </w:rPr>
        <w:t>date</w:t>
      </w:r>
      <w:proofErr w:type="gramEnd"/>
      <w:r w:rsidRPr="007C36DC">
        <w:rPr>
          <w:rFonts w:ascii="Times New Roman" w:hAnsi="Times New Roman" w:cs="Times New Roman"/>
          <w:sz w:val="28"/>
          <w:szCs w:val="28"/>
          <w:lang w:val="en-US"/>
        </w:rPr>
        <w:t>)</w:t>
      </w:r>
    </w:p>
    <w:p w:rsidR="007C36DC" w:rsidRPr="007C36DC" w:rsidRDefault="007C36DC" w:rsidP="007C36DC">
      <w:pPr>
        <w:jc w:val="center"/>
        <w:rPr>
          <w:rFonts w:ascii="Times New Roman" w:hAnsi="Times New Roman" w:cs="Times New Roman"/>
          <w:sz w:val="28"/>
          <w:szCs w:val="28"/>
          <w:lang w:val="en-US"/>
        </w:rPr>
      </w:pPr>
      <w:r w:rsidRPr="007C36DC">
        <w:rPr>
          <w:rFonts w:ascii="Times New Roman" w:hAnsi="Times New Roman" w:cs="Times New Roman"/>
          <w:sz w:val="28"/>
          <w:szCs w:val="28"/>
          <w:lang w:val="en-US"/>
        </w:rPr>
        <w:t xml:space="preserve">Paper size </w:t>
      </w:r>
      <w:proofErr w:type="spellStart"/>
      <w:proofErr w:type="gramStart"/>
      <w:r w:rsidRPr="007C36DC">
        <w:rPr>
          <w:rFonts w:ascii="Times New Roman" w:hAnsi="Times New Roman" w:cs="Times New Roman"/>
          <w:sz w:val="28"/>
          <w:szCs w:val="28"/>
          <w:lang w:val="en-US"/>
        </w:rPr>
        <w:t>X</w:t>
      </w:r>
      <w:r w:rsidRPr="007C36DC">
        <w:rPr>
          <w:rFonts w:ascii="Times New Roman" w:hAnsi="Times New Roman" w:cs="Times New Roman"/>
          <w:sz w:val="28"/>
          <w:szCs w:val="28"/>
          <w:vertAlign w:val="superscript"/>
          <w:lang w:val="en-US"/>
        </w:rPr>
        <w:t>x</w:t>
      </w:r>
      <w:r w:rsidRPr="007C36DC">
        <w:rPr>
          <w:rFonts w:ascii="Times New Roman" w:hAnsi="Times New Roman" w:cs="Times New Roman"/>
          <w:sz w:val="28"/>
          <w:szCs w:val="28"/>
          <w:lang w:val="en-US"/>
        </w:rPr>
        <w:t>Y</w:t>
      </w:r>
      <w:proofErr w:type="spellEnd"/>
      <w:r w:rsidRPr="007C36DC">
        <w:rPr>
          <w:rFonts w:ascii="Times New Roman" w:hAnsi="Times New Roman" w:cs="Times New Roman"/>
          <w:sz w:val="28"/>
          <w:szCs w:val="28"/>
          <w:lang w:val="en-US"/>
        </w:rPr>
        <w:t xml:space="preserve">  1</w:t>
      </w:r>
      <w:proofErr w:type="gramEnd"/>
      <w:r w:rsidRPr="007C36DC">
        <w:rPr>
          <w:rFonts w:ascii="Times New Roman" w:hAnsi="Times New Roman" w:cs="Times New Roman"/>
          <w:sz w:val="28"/>
          <w:szCs w:val="28"/>
          <w:lang w:val="en-US"/>
        </w:rPr>
        <w:t>/16</w:t>
      </w:r>
    </w:p>
    <w:p w:rsidR="007C36DC" w:rsidRPr="007C36DC" w:rsidRDefault="007C36DC" w:rsidP="007C36DC">
      <w:pPr>
        <w:jc w:val="center"/>
        <w:rPr>
          <w:rFonts w:ascii="Times New Roman" w:hAnsi="Times New Roman" w:cs="Times New Roman"/>
          <w:sz w:val="28"/>
          <w:szCs w:val="28"/>
          <w:lang w:val="en-US"/>
        </w:rPr>
      </w:pPr>
      <w:proofErr w:type="gramStart"/>
      <w:r w:rsidRPr="007C36DC">
        <w:rPr>
          <w:rFonts w:ascii="Times New Roman" w:hAnsi="Times New Roman" w:cs="Times New Roman"/>
          <w:sz w:val="28"/>
          <w:szCs w:val="28"/>
          <w:lang w:val="en-US"/>
        </w:rPr>
        <w:t>Printing paper.</w:t>
      </w:r>
      <w:proofErr w:type="gramEnd"/>
      <w:r w:rsidRPr="007C36DC">
        <w:rPr>
          <w:rFonts w:ascii="Times New Roman" w:hAnsi="Times New Roman" w:cs="Times New Roman"/>
          <w:sz w:val="28"/>
          <w:szCs w:val="28"/>
          <w:lang w:val="en-US"/>
        </w:rPr>
        <w:t xml:space="preserve"> </w:t>
      </w:r>
      <w:proofErr w:type="gramStart"/>
      <w:r w:rsidRPr="007C36DC">
        <w:rPr>
          <w:rFonts w:ascii="Times New Roman" w:hAnsi="Times New Roman" w:cs="Times New Roman"/>
          <w:sz w:val="28"/>
          <w:szCs w:val="28"/>
          <w:lang w:val="en-US"/>
        </w:rPr>
        <w:t>Offset printing.</w:t>
      </w:r>
      <w:proofErr w:type="gramEnd"/>
      <w:r w:rsidRPr="007C36DC">
        <w:rPr>
          <w:rFonts w:ascii="Times New Roman" w:hAnsi="Times New Roman" w:cs="Times New Roman"/>
          <w:sz w:val="28"/>
          <w:szCs w:val="28"/>
          <w:lang w:val="en-US"/>
        </w:rPr>
        <w:t xml:space="preserve"> </w:t>
      </w:r>
      <w:proofErr w:type="gramStart"/>
      <w:r w:rsidRPr="007C36DC">
        <w:rPr>
          <w:rFonts w:ascii="Times New Roman" w:hAnsi="Times New Roman" w:cs="Times New Roman"/>
          <w:sz w:val="28"/>
          <w:szCs w:val="28"/>
          <w:lang w:val="en-US"/>
        </w:rPr>
        <w:t>Volume ..…p.sh.</w:t>
      </w:r>
      <w:proofErr w:type="gramEnd"/>
    </w:p>
    <w:p w:rsidR="007C36DC" w:rsidRPr="007C36DC" w:rsidRDefault="007C36DC" w:rsidP="007C36DC">
      <w:pPr>
        <w:jc w:val="center"/>
        <w:rPr>
          <w:rFonts w:ascii="Times New Roman" w:hAnsi="Times New Roman" w:cs="Times New Roman"/>
          <w:sz w:val="28"/>
          <w:szCs w:val="28"/>
          <w:lang w:val="en-US"/>
        </w:rPr>
      </w:pPr>
      <w:r w:rsidRPr="007C36DC">
        <w:rPr>
          <w:rFonts w:ascii="Times New Roman" w:hAnsi="Times New Roman" w:cs="Times New Roman"/>
          <w:sz w:val="28"/>
          <w:szCs w:val="28"/>
          <w:lang w:val="en-US"/>
        </w:rPr>
        <w:t xml:space="preserve">Edition </w:t>
      </w:r>
      <w:proofErr w:type="gramStart"/>
      <w:r w:rsidRPr="007C36DC">
        <w:rPr>
          <w:rFonts w:ascii="Times New Roman" w:hAnsi="Times New Roman" w:cs="Times New Roman"/>
          <w:sz w:val="28"/>
          <w:szCs w:val="28"/>
          <w:lang w:val="en-US"/>
        </w:rPr>
        <w:t>size ..….pcs.</w:t>
      </w:r>
      <w:proofErr w:type="gramEnd"/>
      <w:r w:rsidRPr="007C36DC">
        <w:rPr>
          <w:rFonts w:ascii="Times New Roman" w:hAnsi="Times New Roman" w:cs="Times New Roman"/>
          <w:sz w:val="28"/>
          <w:szCs w:val="28"/>
          <w:lang w:val="en-US"/>
        </w:rPr>
        <w:t xml:space="preserve"> </w:t>
      </w:r>
      <w:proofErr w:type="gramStart"/>
      <w:r w:rsidRPr="007C36DC">
        <w:rPr>
          <w:rFonts w:ascii="Times New Roman" w:hAnsi="Times New Roman" w:cs="Times New Roman"/>
          <w:sz w:val="28"/>
          <w:szCs w:val="28"/>
          <w:lang w:val="en-US"/>
        </w:rPr>
        <w:t>Order No.</w:t>
      </w:r>
      <w:proofErr w:type="gramEnd"/>
      <w:r w:rsidRPr="007C36DC">
        <w:rPr>
          <w:rFonts w:ascii="Times New Roman" w:hAnsi="Times New Roman" w:cs="Times New Roman"/>
          <w:sz w:val="28"/>
          <w:szCs w:val="28"/>
          <w:lang w:val="en-US"/>
        </w:rPr>
        <w:t xml:space="preserve"> …*</w:t>
      </w:r>
    </w:p>
    <w:p w:rsidR="007C36DC" w:rsidRPr="007C36DC" w:rsidRDefault="007C36DC" w:rsidP="007C36DC">
      <w:pPr>
        <w:jc w:val="both"/>
        <w:rPr>
          <w:rFonts w:ascii="Times New Roman" w:hAnsi="Times New Roman" w:cs="Times New Roman"/>
          <w:i/>
          <w:sz w:val="28"/>
          <w:szCs w:val="28"/>
          <w:lang w:val="en-US"/>
        </w:rPr>
      </w:pPr>
    </w:p>
    <w:p w:rsidR="007C36DC" w:rsidRPr="007C36DC" w:rsidRDefault="007C36DC" w:rsidP="007C36DC">
      <w:pPr>
        <w:jc w:val="both"/>
        <w:rPr>
          <w:rFonts w:ascii="Times New Roman" w:hAnsi="Times New Roman" w:cs="Times New Roman"/>
          <w:sz w:val="28"/>
          <w:szCs w:val="28"/>
          <w:lang w:val="en-US"/>
        </w:rPr>
      </w:pPr>
      <w:r w:rsidRPr="007C36DC">
        <w:rPr>
          <w:rFonts w:ascii="Times New Roman" w:hAnsi="Times New Roman" w:cs="Times New Roman"/>
          <w:sz w:val="28"/>
          <w:szCs w:val="28"/>
          <w:lang w:val="en-US"/>
        </w:rPr>
        <w:t xml:space="preserve">© Edition of M. </w:t>
      </w:r>
      <w:proofErr w:type="spellStart"/>
      <w:r w:rsidRPr="007C36DC">
        <w:rPr>
          <w:rFonts w:ascii="Times New Roman" w:hAnsi="Times New Roman" w:cs="Times New Roman"/>
          <w:sz w:val="28"/>
          <w:szCs w:val="28"/>
          <w:lang w:val="en-US"/>
        </w:rPr>
        <w:t>Auezov</w:t>
      </w:r>
      <w:proofErr w:type="spellEnd"/>
      <w:r w:rsidRPr="007C36DC">
        <w:rPr>
          <w:rFonts w:ascii="Times New Roman" w:hAnsi="Times New Roman" w:cs="Times New Roman"/>
          <w:sz w:val="28"/>
          <w:szCs w:val="28"/>
          <w:lang w:val="en-US"/>
        </w:rPr>
        <w:t xml:space="preserve"> South Kazakhstan University </w:t>
      </w:r>
    </w:p>
    <w:p w:rsidR="007C36DC" w:rsidRPr="007C36DC" w:rsidRDefault="007C36DC" w:rsidP="007C36DC">
      <w:pPr>
        <w:jc w:val="both"/>
        <w:rPr>
          <w:rFonts w:ascii="Times New Roman" w:hAnsi="Times New Roman" w:cs="Times New Roman"/>
          <w:sz w:val="28"/>
          <w:szCs w:val="28"/>
          <w:lang w:val="en-US"/>
        </w:rPr>
      </w:pPr>
    </w:p>
    <w:p w:rsidR="007C36DC" w:rsidRPr="007C36DC" w:rsidRDefault="007C36DC" w:rsidP="007C36DC">
      <w:pPr>
        <w:jc w:val="both"/>
        <w:rPr>
          <w:rFonts w:ascii="Times New Roman" w:hAnsi="Times New Roman" w:cs="Times New Roman"/>
          <w:sz w:val="28"/>
          <w:szCs w:val="28"/>
          <w:lang w:val="en-US"/>
        </w:rPr>
      </w:pPr>
      <w:r w:rsidRPr="007C36DC">
        <w:rPr>
          <w:rFonts w:ascii="Times New Roman" w:hAnsi="Times New Roman" w:cs="Times New Roman"/>
          <w:sz w:val="28"/>
          <w:szCs w:val="28"/>
          <w:lang w:val="en-US"/>
        </w:rPr>
        <w:t xml:space="preserve">Publishing center of M. </w:t>
      </w:r>
      <w:proofErr w:type="spellStart"/>
      <w:r w:rsidRPr="007C36DC">
        <w:rPr>
          <w:rFonts w:ascii="Times New Roman" w:hAnsi="Times New Roman" w:cs="Times New Roman"/>
          <w:sz w:val="28"/>
          <w:szCs w:val="28"/>
          <w:lang w:val="en-US"/>
        </w:rPr>
        <w:t>Auezov</w:t>
      </w:r>
      <w:proofErr w:type="spellEnd"/>
      <w:r w:rsidRPr="007C36DC">
        <w:rPr>
          <w:rFonts w:ascii="Times New Roman" w:hAnsi="Times New Roman" w:cs="Times New Roman"/>
          <w:sz w:val="28"/>
          <w:szCs w:val="28"/>
          <w:lang w:val="en-US"/>
        </w:rPr>
        <w:t xml:space="preserve"> South Kazakhstan University, </w:t>
      </w:r>
    </w:p>
    <w:p w:rsidR="007C36DC" w:rsidRPr="007C36DC" w:rsidRDefault="007C36DC" w:rsidP="007C36DC">
      <w:pPr>
        <w:jc w:val="both"/>
        <w:rPr>
          <w:rFonts w:ascii="Times New Roman" w:hAnsi="Times New Roman" w:cs="Times New Roman"/>
          <w:sz w:val="28"/>
          <w:szCs w:val="28"/>
          <w:lang w:val="en-US"/>
        </w:rPr>
      </w:pPr>
      <w:proofErr w:type="spellStart"/>
      <w:r w:rsidRPr="007C36DC">
        <w:rPr>
          <w:rFonts w:ascii="Times New Roman" w:hAnsi="Times New Roman" w:cs="Times New Roman"/>
          <w:sz w:val="28"/>
          <w:szCs w:val="28"/>
          <w:lang w:val="en-US"/>
        </w:rPr>
        <w:t>Shymkent</w:t>
      </w:r>
      <w:proofErr w:type="spellEnd"/>
      <w:r w:rsidRPr="007C36DC">
        <w:rPr>
          <w:rFonts w:ascii="Times New Roman" w:hAnsi="Times New Roman" w:cs="Times New Roman"/>
          <w:sz w:val="28"/>
          <w:szCs w:val="28"/>
          <w:lang w:val="en-US"/>
        </w:rPr>
        <w:t xml:space="preserve"> city, </w:t>
      </w:r>
      <w:proofErr w:type="spellStart"/>
      <w:r w:rsidRPr="007C36DC">
        <w:rPr>
          <w:rFonts w:ascii="Times New Roman" w:hAnsi="Times New Roman" w:cs="Times New Roman"/>
          <w:sz w:val="28"/>
          <w:szCs w:val="28"/>
          <w:lang w:val="en-US"/>
        </w:rPr>
        <w:t>Tauke</w:t>
      </w:r>
      <w:proofErr w:type="spellEnd"/>
      <w:r w:rsidRPr="007C36DC">
        <w:rPr>
          <w:rFonts w:ascii="Times New Roman" w:hAnsi="Times New Roman" w:cs="Times New Roman"/>
          <w:sz w:val="28"/>
          <w:szCs w:val="28"/>
          <w:lang w:val="en-US"/>
        </w:rPr>
        <w:t xml:space="preserve">-khan </w:t>
      </w:r>
      <w:proofErr w:type="gramStart"/>
      <w:r w:rsidRPr="007C36DC">
        <w:rPr>
          <w:rFonts w:ascii="Times New Roman" w:hAnsi="Times New Roman" w:cs="Times New Roman"/>
          <w:sz w:val="28"/>
          <w:szCs w:val="28"/>
          <w:lang w:val="en-US"/>
        </w:rPr>
        <w:t>avenue</w:t>
      </w:r>
      <w:proofErr w:type="gramEnd"/>
      <w:r w:rsidRPr="007C36DC">
        <w:rPr>
          <w:rFonts w:ascii="Times New Roman" w:hAnsi="Times New Roman" w:cs="Times New Roman"/>
          <w:sz w:val="28"/>
          <w:szCs w:val="28"/>
          <w:lang w:val="en-US"/>
        </w:rPr>
        <w:t xml:space="preserve">, 5 </w:t>
      </w:r>
    </w:p>
    <w:p w:rsidR="007C36DC" w:rsidRPr="00302082" w:rsidRDefault="007C36DC" w:rsidP="007C36DC">
      <w:pPr>
        <w:jc w:val="both"/>
        <w:rPr>
          <w:rFonts w:ascii="Times New Roman" w:hAnsi="Times New Roman" w:cs="Times New Roman"/>
          <w:sz w:val="28"/>
          <w:szCs w:val="28"/>
          <w:lang w:val="en-US"/>
        </w:rPr>
      </w:pPr>
      <w:r w:rsidRPr="007C36DC">
        <w:rPr>
          <w:rFonts w:ascii="Times New Roman" w:hAnsi="Times New Roman" w:cs="Times New Roman"/>
          <w:sz w:val="28"/>
          <w:szCs w:val="28"/>
          <w:lang w:val="en-US"/>
        </w:rPr>
        <w:t xml:space="preserve">*These data are set at the Information Center </w:t>
      </w:r>
    </w:p>
    <w:sectPr w:rsidR="007C36DC" w:rsidRPr="00302082" w:rsidSect="000003DC">
      <w:footerReference w:type="default" r:id="rId65"/>
      <w:pgSz w:w="12240" w:h="15840"/>
      <w:pgMar w:top="1134" w:right="567" w:bottom="1134" w:left="1701"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AB2" w:rsidRDefault="00F95AB2" w:rsidP="007F7E42">
      <w:pPr>
        <w:spacing w:after="0" w:line="240" w:lineRule="auto"/>
      </w:pPr>
      <w:r>
        <w:separator/>
      </w:r>
    </w:p>
  </w:endnote>
  <w:endnote w:type="continuationSeparator" w:id="0">
    <w:p w:rsidR="00F95AB2" w:rsidRDefault="00F95AB2" w:rsidP="007F7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plified Arabic Fixed">
    <w:charset w:val="00"/>
    <w:family w:val="modern"/>
    <w:pitch w:val="fixed"/>
    <w:sig w:usb0="00002003" w:usb1="00000000" w:usb2="00000000" w:usb3="00000000" w:csb0="0000004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455070"/>
      <w:docPartObj>
        <w:docPartGallery w:val="Page Numbers (Bottom of Page)"/>
        <w:docPartUnique/>
      </w:docPartObj>
    </w:sdtPr>
    <w:sdtContent>
      <w:p w:rsidR="00C001E9" w:rsidRDefault="00C001E9">
        <w:pPr>
          <w:pStyle w:val="af6"/>
          <w:jc w:val="center"/>
        </w:pPr>
        <w:r>
          <w:fldChar w:fldCharType="begin"/>
        </w:r>
        <w:r>
          <w:instrText xml:space="preserve"> PAGE   \* MERGEFORMAT </w:instrText>
        </w:r>
        <w:r>
          <w:fldChar w:fldCharType="separate"/>
        </w:r>
        <w:r w:rsidR="00861346">
          <w:rPr>
            <w:noProof/>
          </w:rPr>
          <w:t>6</w:t>
        </w:r>
        <w:r>
          <w:rPr>
            <w:noProof/>
          </w:rPr>
          <w:fldChar w:fldCharType="end"/>
        </w:r>
      </w:p>
    </w:sdtContent>
  </w:sdt>
  <w:p w:rsidR="00C001E9" w:rsidRDefault="00C001E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AB2" w:rsidRDefault="00F95AB2" w:rsidP="007F7E42">
      <w:pPr>
        <w:spacing w:after="0" w:line="240" w:lineRule="auto"/>
      </w:pPr>
      <w:r>
        <w:separator/>
      </w:r>
    </w:p>
  </w:footnote>
  <w:footnote w:type="continuationSeparator" w:id="0">
    <w:p w:rsidR="00F95AB2" w:rsidRDefault="00F95AB2" w:rsidP="007F7E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A68"/>
    <w:multiLevelType w:val="hybridMultilevel"/>
    <w:tmpl w:val="244CE1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77CB5"/>
    <w:multiLevelType w:val="hybridMultilevel"/>
    <w:tmpl w:val="1E9A42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55BBD"/>
    <w:multiLevelType w:val="hybridMultilevel"/>
    <w:tmpl w:val="5A1C5278"/>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2924F4"/>
    <w:multiLevelType w:val="hybridMultilevel"/>
    <w:tmpl w:val="BC6860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B9443F"/>
    <w:multiLevelType w:val="hybridMultilevel"/>
    <w:tmpl w:val="D7C0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9559E0"/>
    <w:multiLevelType w:val="hybridMultilevel"/>
    <w:tmpl w:val="8004A39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8437DB"/>
    <w:multiLevelType w:val="hybridMultilevel"/>
    <w:tmpl w:val="2FEA73B0"/>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4A7F22"/>
    <w:multiLevelType w:val="hybridMultilevel"/>
    <w:tmpl w:val="FA4A73F6"/>
    <w:lvl w:ilvl="0" w:tplc="609CC030">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365365"/>
    <w:multiLevelType w:val="hybridMultilevel"/>
    <w:tmpl w:val="3B1AC0E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D7B0C"/>
    <w:multiLevelType w:val="hybridMultilevel"/>
    <w:tmpl w:val="B88C6F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A8178B"/>
    <w:multiLevelType w:val="hybridMultilevel"/>
    <w:tmpl w:val="C51EB596"/>
    <w:lvl w:ilvl="0" w:tplc="361089D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120FBE"/>
    <w:multiLevelType w:val="hybridMultilevel"/>
    <w:tmpl w:val="1FBCC6F2"/>
    <w:lvl w:ilvl="0" w:tplc="609CC030">
      <w:start w:val="1"/>
      <w:numFmt w:val="bullet"/>
      <w:lvlText w:val="-"/>
      <w:lvlJc w:val="left"/>
      <w:pPr>
        <w:ind w:left="1287" w:hanging="360"/>
      </w:pPr>
      <w:rPr>
        <w:rFonts w:ascii="SimSun" w:eastAsia="SimSun" w:hAnsi="SimSun" w:hint="eastAsi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9D1280B"/>
    <w:multiLevelType w:val="hybridMultilevel"/>
    <w:tmpl w:val="D49CEAB8"/>
    <w:lvl w:ilvl="0" w:tplc="361089D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2D1FDC"/>
    <w:multiLevelType w:val="hybridMultilevel"/>
    <w:tmpl w:val="FEFA6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166DF7"/>
    <w:multiLevelType w:val="hybridMultilevel"/>
    <w:tmpl w:val="E94A3C8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E96D92"/>
    <w:multiLevelType w:val="hybridMultilevel"/>
    <w:tmpl w:val="962CA54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13354F"/>
    <w:multiLevelType w:val="hybridMultilevel"/>
    <w:tmpl w:val="A4EA0D5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2A2B1E"/>
    <w:multiLevelType w:val="hybridMultilevel"/>
    <w:tmpl w:val="906018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8170CB"/>
    <w:multiLevelType w:val="hybridMultilevel"/>
    <w:tmpl w:val="EA58B4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2502DE"/>
    <w:multiLevelType w:val="hybridMultilevel"/>
    <w:tmpl w:val="5750EC3E"/>
    <w:lvl w:ilvl="0" w:tplc="361089D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271FA8"/>
    <w:multiLevelType w:val="hybridMultilevel"/>
    <w:tmpl w:val="43CEA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560BEE"/>
    <w:multiLevelType w:val="hybridMultilevel"/>
    <w:tmpl w:val="9F920FF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98F0F25"/>
    <w:multiLevelType w:val="hybridMultilevel"/>
    <w:tmpl w:val="522A8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9E74585"/>
    <w:multiLevelType w:val="hybridMultilevel"/>
    <w:tmpl w:val="869C83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E905CE"/>
    <w:multiLevelType w:val="hybridMultilevel"/>
    <w:tmpl w:val="C04EF3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0C48BC"/>
    <w:multiLevelType w:val="hybridMultilevel"/>
    <w:tmpl w:val="BFFA4F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A3454CB"/>
    <w:multiLevelType w:val="hybridMultilevel"/>
    <w:tmpl w:val="8C32BB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B081869"/>
    <w:multiLevelType w:val="hybridMultilevel"/>
    <w:tmpl w:val="5798BD1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B550FCC"/>
    <w:multiLevelType w:val="hybridMultilevel"/>
    <w:tmpl w:val="8B8AB85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DB52DD0"/>
    <w:multiLevelType w:val="hybridMultilevel"/>
    <w:tmpl w:val="738E9BA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524344"/>
    <w:multiLevelType w:val="hybridMultilevel"/>
    <w:tmpl w:val="7A00B6A0"/>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E970F73"/>
    <w:multiLevelType w:val="hybridMultilevel"/>
    <w:tmpl w:val="D4542D1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06D7705"/>
    <w:multiLevelType w:val="multilevel"/>
    <w:tmpl w:val="B372984E"/>
    <w:lvl w:ilvl="0">
      <w:start w:val="9"/>
      <w:numFmt w:val="decimal"/>
      <w:lvlText w:val="%1"/>
      <w:lvlJc w:val="left"/>
      <w:pPr>
        <w:ind w:left="375" w:hanging="375"/>
      </w:pPr>
      <w:rPr>
        <w:rFonts w:hint="default"/>
      </w:rPr>
    </w:lvl>
    <w:lvl w:ilvl="1">
      <w:start w:val="3"/>
      <w:numFmt w:val="decimal"/>
      <w:lvlText w:val="%1.%2"/>
      <w:lvlJc w:val="left"/>
      <w:pPr>
        <w:ind w:left="2563" w:hanging="72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609" w:hanging="108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858" w:hanging="180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33">
    <w:nsid w:val="344A32E5"/>
    <w:multiLevelType w:val="hybridMultilevel"/>
    <w:tmpl w:val="824C3F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51B08D5"/>
    <w:multiLevelType w:val="hybridMultilevel"/>
    <w:tmpl w:val="EBFCE08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62A31A6"/>
    <w:multiLevelType w:val="hybridMultilevel"/>
    <w:tmpl w:val="F774A3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6F468B3"/>
    <w:multiLevelType w:val="hybridMultilevel"/>
    <w:tmpl w:val="F5CEAA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74A4075"/>
    <w:multiLevelType w:val="hybridMultilevel"/>
    <w:tmpl w:val="36BE6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8392AD9"/>
    <w:multiLevelType w:val="hybridMultilevel"/>
    <w:tmpl w:val="E81C1A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8B11878"/>
    <w:multiLevelType w:val="hybridMultilevel"/>
    <w:tmpl w:val="CF5EC8B4"/>
    <w:lvl w:ilvl="0" w:tplc="361089D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8CC17F8"/>
    <w:multiLevelType w:val="hybridMultilevel"/>
    <w:tmpl w:val="849E2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A4D4ACC"/>
    <w:multiLevelType w:val="hybridMultilevel"/>
    <w:tmpl w:val="89840CF0"/>
    <w:lvl w:ilvl="0" w:tplc="361089D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AB034E4"/>
    <w:multiLevelType w:val="hybridMultilevel"/>
    <w:tmpl w:val="988A6128"/>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BBB42E9"/>
    <w:multiLevelType w:val="hybridMultilevel"/>
    <w:tmpl w:val="2ECA7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BB3D59"/>
    <w:multiLevelType w:val="hybridMultilevel"/>
    <w:tmpl w:val="8BAE25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35F465A"/>
    <w:multiLevelType w:val="hybridMultilevel"/>
    <w:tmpl w:val="4930290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3C472A1"/>
    <w:multiLevelType w:val="hybridMultilevel"/>
    <w:tmpl w:val="AA18D42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52B45B3"/>
    <w:multiLevelType w:val="hybridMultilevel"/>
    <w:tmpl w:val="30DCB6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91912ED"/>
    <w:multiLevelType w:val="hybridMultilevel"/>
    <w:tmpl w:val="82A8D124"/>
    <w:lvl w:ilvl="0" w:tplc="FFFFFFFF">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BAD6691"/>
    <w:multiLevelType w:val="hybridMultilevel"/>
    <w:tmpl w:val="96D63EC2"/>
    <w:lvl w:ilvl="0" w:tplc="0C3A6A40">
      <w:numFmt w:val="bullet"/>
      <w:lvlText w:val=""/>
      <w:lvlJc w:val="left"/>
      <w:pPr>
        <w:ind w:left="720" w:hanging="360"/>
      </w:pPr>
      <w:rPr>
        <w:rFonts w:ascii="Symbol" w:eastAsia="Times New Roman" w:hAnsi="Symbol" w:cs="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C1C0620"/>
    <w:multiLevelType w:val="hybridMultilevel"/>
    <w:tmpl w:val="5FBAEEF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D0466D9"/>
    <w:multiLevelType w:val="hybridMultilevel"/>
    <w:tmpl w:val="9D8C8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1ED3426"/>
    <w:multiLevelType w:val="hybridMultilevel"/>
    <w:tmpl w:val="633461A2"/>
    <w:lvl w:ilvl="0" w:tplc="1F78BB4E">
      <w:start w:val="1"/>
      <w:numFmt w:val="bullet"/>
      <w:lvlText w:val="-"/>
      <w:lvlJc w:val="left"/>
      <w:pPr>
        <w:ind w:left="720" w:hanging="360"/>
      </w:pPr>
      <w:rPr>
        <w:rFonts w:ascii="SimSun" w:eastAsia="SimSun" w:hAnsi="SimSun" w:hint="eastAsia"/>
        <w:lang w:val="en-U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4977E21"/>
    <w:multiLevelType w:val="multilevel"/>
    <w:tmpl w:val="82C8A5E4"/>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54CB3FCC"/>
    <w:multiLevelType w:val="multilevel"/>
    <w:tmpl w:val="59A68A6E"/>
    <w:lvl w:ilvl="0">
      <w:start w:val="9"/>
      <w:numFmt w:val="decimal"/>
      <w:lvlText w:val="%1"/>
      <w:lvlJc w:val="left"/>
      <w:pPr>
        <w:ind w:left="1440" w:hanging="360"/>
      </w:pPr>
      <w:rPr>
        <w:rFonts w:hint="default"/>
      </w:rPr>
    </w:lvl>
    <w:lvl w:ilvl="1">
      <w:start w:val="1"/>
      <w:numFmt w:val="decimal"/>
      <w:isLgl/>
      <w:lvlText w:val="%1.%2"/>
      <w:lvlJc w:val="left"/>
      <w:pPr>
        <w:ind w:left="2218"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5">
    <w:nsid w:val="55A97595"/>
    <w:multiLevelType w:val="hybridMultilevel"/>
    <w:tmpl w:val="3A36BB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95F599F"/>
    <w:multiLevelType w:val="hybridMultilevel"/>
    <w:tmpl w:val="F07086F0"/>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98A483A"/>
    <w:multiLevelType w:val="multilevel"/>
    <w:tmpl w:val="795E8116"/>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8">
    <w:nsid w:val="5B7967FD"/>
    <w:multiLevelType w:val="hybridMultilevel"/>
    <w:tmpl w:val="21F2C956"/>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0172343"/>
    <w:multiLevelType w:val="hybridMultilevel"/>
    <w:tmpl w:val="22F457B0"/>
    <w:lvl w:ilvl="0" w:tplc="618CC21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273101D"/>
    <w:multiLevelType w:val="hybridMultilevel"/>
    <w:tmpl w:val="C96CC0B6"/>
    <w:lvl w:ilvl="0" w:tplc="E438D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3545DFA"/>
    <w:multiLevelType w:val="hybridMultilevel"/>
    <w:tmpl w:val="2AC4EFF4"/>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3B14252"/>
    <w:multiLevelType w:val="hybridMultilevel"/>
    <w:tmpl w:val="27DCA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3DE7BFB"/>
    <w:multiLevelType w:val="hybridMultilevel"/>
    <w:tmpl w:val="33B2BB3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4C94AE2"/>
    <w:multiLevelType w:val="hybridMultilevel"/>
    <w:tmpl w:val="FFAC02B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8170F73"/>
    <w:multiLevelType w:val="hybridMultilevel"/>
    <w:tmpl w:val="DE8433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852640A"/>
    <w:multiLevelType w:val="hybridMultilevel"/>
    <w:tmpl w:val="4C084E8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8AC5B42"/>
    <w:multiLevelType w:val="hybridMultilevel"/>
    <w:tmpl w:val="85D01F2A"/>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A785CEC"/>
    <w:multiLevelType w:val="hybridMultilevel"/>
    <w:tmpl w:val="DB82A9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B711840"/>
    <w:multiLevelType w:val="hybridMultilevel"/>
    <w:tmpl w:val="F518559C"/>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B8640D6"/>
    <w:multiLevelType w:val="hybridMultilevel"/>
    <w:tmpl w:val="3C0872E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BC9541E"/>
    <w:multiLevelType w:val="multilevel"/>
    <w:tmpl w:val="F918B218"/>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nsid w:val="6D860A06"/>
    <w:multiLevelType w:val="hybridMultilevel"/>
    <w:tmpl w:val="80525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2FE4020"/>
    <w:multiLevelType w:val="hybridMultilevel"/>
    <w:tmpl w:val="B37E7216"/>
    <w:lvl w:ilvl="0" w:tplc="361089D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6CD7146"/>
    <w:multiLevelType w:val="hybridMultilevel"/>
    <w:tmpl w:val="A36E5C7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7793269"/>
    <w:multiLevelType w:val="hybridMultilevel"/>
    <w:tmpl w:val="5232AB4E"/>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7D33436"/>
    <w:multiLevelType w:val="hybridMultilevel"/>
    <w:tmpl w:val="964C6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A1D6F29"/>
    <w:multiLevelType w:val="hybridMultilevel"/>
    <w:tmpl w:val="77B85A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B9713D2"/>
    <w:multiLevelType w:val="hybridMultilevel"/>
    <w:tmpl w:val="02526862"/>
    <w:lvl w:ilvl="0" w:tplc="609CC03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D0750DF"/>
    <w:multiLevelType w:val="hybridMultilevel"/>
    <w:tmpl w:val="76AC355A"/>
    <w:lvl w:ilvl="0" w:tplc="FFFFFFFF">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75"/>
  </w:num>
  <w:num w:numId="3">
    <w:abstractNumId w:val="42"/>
  </w:num>
  <w:num w:numId="4">
    <w:abstractNumId w:val="23"/>
  </w:num>
  <w:num w:numId="5">
    <w:abstractNumId w:val="51"/>
  </w:num>
  <w:num w:numId="6">
    <w:abstractNumId w:val="68"/>
  </w:num>
  <w:num w:numId="7">
    <w:abstractNumId w:val="57"/>
  </w:num>
  <w:num w:numId="8">
    <w:abstractNumId w:val="28"/>
  </w:num>
  <w:num w:numId="9">
    <w:abstractNumId w:val="53"/>
  </w:num>
  <w:num w:numId="10">
    <w:abstractNumId w:val="8"/>
  </w:num>
  <w:num w:numId="11">
    <w:abstractNumId w:val="56"/>
  </w:num>
  <w:num w:numId="12">
    <w:abstractNumId w:val="70"/>
  </w:num>
  <w:num w:numId="13">
    <w:abstractNumId w:val="66"/>
  </w:num>
  <w:num w:numId="14">
    <w:abstractNumId w:val="40"/>
  </w:num>
  <w:num w:numId="15">
    <w:abstractNumId w:val="29"/>
  </w:num>
  <w:num w:numId="16">
    <w:abstractNumId w:val="6"/>
  </w:num>
  <w:num w:numId="17">
    <w:abstractNumId w:val="74"/>
  </w:num>
  <w:num w:numId="18">
    <w:abstractNumId w:val="21"/>
  </w:num>
  <w:num w:numId="19">
    <w:abstractNumId w:val="61"/>
  </w:num>
  <w:num w:numId="20">
    <w:abstractNumId w:val="24"/>
  </w:num>
  <w:num w:numId="21">
    <w:abstractNumId w:val="58"/>
  </w:num>
  <w:num w:numId="22">
    <w:abstractNumId w:val="22"/>
  </w:num>
  <w:num w:numId="23">
    <w:abstractNumId w:val="17"/>
  </w:num>
  <w:num w:numId="24">
    <w:abstractNumId w:val="0"/>
  </w:num>
  <w:num w:numId="25">
    <w:abstractNumId w:val="47"/>
  </w:num>
  <w:num w:numId="26">
    <w:abstractNumId w:val="26"/>
  </w:num>
  <w:num w:numId="27">
    <w:abstractNumId w:val="33"/>
  </w:num>
  <w:num w:numId="28">
    <w:abstractNumId w:val="55"/>
  </w:num>
  <w:num w:numId="29">
    <w:abstractNumId w:val="15"/>
  </w:num>
  <w:num w:numId="30">
    <w:abstractNumId w:val="16"/>
  </w:num>
  <w:num w:numId="31">
    <w:abstractNumId w:val="77"/>
  </w:num>
  <w:num w:numId="32">
    <w:abstractNumId w:val="2"/>
  </w:num>
  <w:num w:numId="33">
    <w:abstractNumId w:val="38"/>
  </w:num>
  <w:num w:numId="34">
    <w:abstractNumId w:val="14"/>
  </w:num>
  <w:num w:numId="35">
    <w:abstractNumId w:val="69"/>
  </w:num>
  <w:num w:numId="36">
    <w:abstractNumId w:val="62"/>
  </w:num>
  <w:num w:numId="37">
    <w:abstractNumId w:val="13"/>
  </w:num>
  <w:num w:numId="38">
    <w:abstractNumId w:val="65"/>
  </w:num>
  <w:num w:numId="39">
    <w:abstractNumId w:val="79"/>
  </w:num>
  <w:num w:numId="40">
    <w:abstractNumId w:val="48"/>
  </w:num>
  <w:num w:numId="41">
    <w:abstractNumId w:val="41"/>
  </w:num>
  <w:num w:numId="42">
    <w:abstractNumId w:val="49"/>
  </w:num>
  <w:num w:numId="43">
    <w:abstractNumId w:val="36"/>
  </w:num>
  <w:num w:numId="44">
    <w:abstractNumId w:val="30"/>
  </w:num>
  <w:num w:numId="45">
    <w:abstractNumId w:val="50"/>
  </w:num>
  <w:num w:numId="46">
    <w:abstractNumId w:val="67"/>
  </w:num>
  <w:num w:numId="47">
    <w:abstractNumId w:val="12"/>
  </w:num>
  <w:num w:numId="48">
    <w:abstractNumId w:val="39"/>
  </w:num>
  <w:num w:numId="49">
    <w:abstractNumId w:val="3"/>
  </w:num>
  <w:num w:numId="50">
    <w:abstractNumId w:val="9"/>
  </w:num>
  <w:num w:numId="51">
    <w:abstractNumId w:val="44"/>
  </w:num>
  <w:num w:numId="52">
    <w:abstractNumId w:val="35"/>
  </w:num>
  <w:num w:numId="53">
    <w:abstractNumId w:val="34"/>
  </w:num>
  <w:num w:numId="54">
    <w:abstractNumId w:val="10"/>
  </w:num>
  <w:num w:numId="55">
    <w:abstractNumId w:val="71"/>
  </w:num>
  <w:num w:numId="56">
    <w:abstractNumId w:val="78"/>
  </w:num>
  <w:num w:numId="57">
    <w:abstractNumId w:val="7"/>
  </w:num>
  <w:num w:numId="58">
    <w:abstractNumId w:val="63"/>
  </w:num>
  <w:num w:numId="59">
    <w:abstractNumId w:val="54"/>
  </w:num>
  <w:num w:numId="60">
    <w:abstractNumId w:val="32"/>
  </w:num>
  <w:num w:numId="61">
    <w:abstractNumId w:val="31"/>
  </w:num>
  <w:num w:numId="62">
    <w:abstractNumId w:val="45"/>
  </w:num>
  <w:num w:numId="63">
    <w:abstractNumId w:val="52"/>
  </w:num>
  <w:num w:numId="64">
    <w:abstractNumId w:val="11"/>
  </w:num>
  <w:num w:numId="65">
    <w:abstractNumId w:val="27"/>
  </w:num>
  <w:num w:numId="66">
    <w:abstractNumId w:val="64"/>
  </w:num>
  <w:num w:numId="67">
    <w:abstractNumId w:val="76"/>
  </w:num>
  <w:num w:numId="68">
    <w:abstractNumId w:val="60"/>
  </w:num>
  <w:num w:numId="69">
    <w:abstractNumId w:val="46"/>
  </w:num>
  <w:num w:numId="70">
    <w:abstractNumId w:val="5"/>
  </w:num>
  <w:num w:numId="71">
    <w:abstractNumId w:val="19"/>
  </w:num>
  <w:num w:numId="72">
    <w:abstractNumId w:val="59"/>
  </w:num>
  <w:num w:numId="73">
    <w:abstractNumId w:val="1"/>
  </w:num>
  <w:num w:numId="74">
    <w:abstractNumId w:val="25"/>
  </w:num>
  <w:num w:numId="75">
    <w:abstractNumId w:val="73"/>
  </w:num>
  <w:num w:numId="76">
    <w:abstractNumId w:val="37"/>
  </w:num>
  <w:num w:numId="77">
    <w:abstractNumId w:val="43"/>
  </w:num>
  <w:num w:numId="78">
    <w:abstractNumId w:val="4"/>
  </w:num>
  <w:num w:numId="79">
    <w:abstractNumId w:val="72"/>
  </w:num>
  <w:num w:numId="80">
    <w:abstractNumId w:val="2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70DC"/>
    <w:rsid w:val="000003DC"/>
    <w:rsid w:val="00003D32"/>
    <w:rsid w:val="00004C96"/>
    <w:rsid w:val="00007179"/>
    <w:rsid w:val="0000748C"/>
    <w:rsid w:val="000078A2"/>
    <w:rsid w:val="0001070E"/>
    <w:rsid w:val="0001439C"/>
    <w:rsid w:val="00015880"/>
    <w:rsid w:val="00015DFF"/>
    <w:rsid w:val="00016DD6"/>
    <w:rsid w:val="0002023B"/>
    <w:rsid w:val="00021BD5"/>
    <w:rsid w:val="00023B13"/>
    <w:rsid w:val="00023E1F"/>
    <w:rsid w:val="00024BEE"/>
    <w:rsid w:val="0002648B"/>
    <w:rsid w:val="0003078C"/>
    <w:rsid w:val="0003107E"/>
    <w:rsid w:val="000331B1"/>
    <w:rsid w:val="000336C0"/>
    <w:rsid w:val="00033B50"/>
    <w:rsid w:val="00033FDE"/>
    <w:rsid w:val="000429DB"/>
    <w:rsid w:val="00042F34"/>
    <w:rsid w:val="00046ADC"/>
    <w:rsid w:val="0004760D"/>
    <w:rsid w:val="00047A3D"/>
    <w:rsid w:val="00047C02"/>
    <w:rsid w:val="000515D5"/>
    <w:rsid w:val="000519BD"/>
    <w:rsid w:val="000529F5"/>
    <w:rsid w:val="000531C6"/>
    <w:rsid w:val="0005396C"/>
    <w:rsid w:val="00054A10"/>
    <w:rsid w:val="00054E00"/>
    <w:rsid w:val="000559EC"/>
    <w:rsid w:val="000600D2"/>
    <w:rsid w:val="000621D5"/>
    <w:rsid w:val="00062BE7"/>
    <w:rsid w:val="00064F23"/>
    <w:rsid w:val="00064FE8"/>
    <w:rsid w:val="00065110"/>
    <w:rsid w:val="000651D3"/>
    <w:rsid w:val="000701F1"/>
    <w:rsid w:val="0007100B"/>
    <w:rsid w:val="00071B4B"/>
    <w:rsid w:val="00073321"/>
    <w:rsid w:val="00075AD0"/>
    <w:rsid w:val="00075C6C"/>
    <w:rsid w:val="00076088"/>
    <w:rsid w:val="0007777E"/>
    <w:rsid w:val="000830C7"/>
    <w:rsid w:val="00083F44"/>
    <w:rsid w:val="00085494"/>
    <w:rsid w:val="00085A49"/>
    <w:rsid w:val="00085BEA"/>
    <w:rsid w:val="00086446"/>
    <w:rsid w:val="00087454"/>
    <w:rsid w:val="000914A0"/>
    <w:rsid w:val="00091B56"/>
    <w:rsid w:val="000920CD"/>
    <w:rsid w:val="00093CBE"/>
    <w:rsid w:val="00094F48"/>
    <w:rsid w:val="00097171"/>
    <w:rsid w:val="000A13B0"/>
    <w:rsid w:val="000A2301"/>
    <w:rsid w:val="000A3D61"/>
    <w:rsid w:val="000A4871"/>
    <w:rsid w:val="000A4E48"/>
    <w:rsid w:val="000A5C96"/>
    <w:rsid w:val="000B284B"/>
    <w:rsid w:val="000B2A50"/>
    <w:rsid w:val="000B3F0B"/>
    <w:rsid w:val="000B4244"/>
    <w:rsid w:val="000B42DD"/>
    <w:rsid w:val="000B52D6"/>
    <w:rsid w:val="000B5B5E"/>
    <w:rsid w:val="000C31B5"/>
    <w:rsid w:val="000C524C"/>
    <w:rsid w:val="000C5880"/>
    <w:rsid w:val="000C7CDF"/>
    <w:rsid w:val="000D1CC8"/>
    <w:rsid w:val="000D51EB"/>
    <w:rsid w:val="000D7471"/>
    <w:rsid w:val="000E67C8"/>
    <w:rsid w:val="000E70E0"/>
    <w:rsid w:val="000E78EE"/>
    <w:rsid w:val="000F036A"/>
    <w:rsid w:val="000F06A6"/>
    <w:rsid w:val="000F3853"/>
    <w:rsid w:val="000F7DEA"/>
    <w:rsid w:val="00100440"/>
    <w:rsid w:val="00101503"/>
    <w:rsid w:val="0010193C"/>
    <w:rsid w:val="00101A71"/>
    <w:rsid w:val="00101F8C"/>
    <w:rsid w:val="00102A64"/>
    <w:rsid w:val="00104680"/>
    <w:rsid w:val="00104C0D"/>
    <w:rsid w:val="00106B13"/>
    <w:rsid w:val="00106ECF"/>
    <w:rsid w:val="001075F8"/>
    <w:rsid w:val="00107858"/>
    <w:rsid w:val="001133DE"/>
    <w:rsid w:val="001150C6"/>
    <w:rsid w:val="0012163C"/>
    <w:rsid w:val="0012285A"/>
    <w:rsid w:val="00124EA2"/>
    <w:rsid w:val="001251DC"/>
    <w:rsid w:val="001264FB"/>
    <w:rsid w:val="00126677"/>
    <w:rsid w:val="00127DF3"/>
    <w:rsid w:val="00130AB2"/>
    <w:rsid w:val="00131EF1"/>
    <w:rsid w:val="001322DB"/>
    <w:rsid w:val="00133B64"/>
    <w:rsid w:val="0013408B"/>
    <w:rsid w:val="00136C54"/>
    <w:rsid w:val="0014048F"/>
    <w:rsid w:val="00143C01"/>
    <w:rsid w:val="0014401D"/>
    <w:rsid w:val="00145B5E"/>
    <w:rsid w:val="001461AF"/>
    <w:rsid w:val="00147DD0"/>
    <w:rsid w:val="00147E30"/>
    <w:rsid w:val="00150A50"/>
    <w:rsid w:val="00150DC3"/>
    <w:rsid w:val="0015401A"/>
    <w:rsid w:val="001542B4"/>
    <w:rsid w:val="0015476F"/>
    <w:rsid w:val="00155ECF"/>
    <w:rsid w:val="00156F74"/>
    <w:rsid w:val="001649F2"/>
    <w:rsid w:val="00166596"/>
    <w:rsid w:val="00167B45"/>
    <w:rsid w:val="001719E2"/>
    <w:rsid w:val="00171C15"/>
    <w:rsid w:val="00171DBE"/>
    <w:rsid w:val="001743B9"/>
    <w:rsid w:val="00175418"/>
    <w:rsid w:val="001764DB"/>
    <w:rsid w:val="00176523"/>
    <w:rsid w:val="00176C50"/>
    <w:rsid w:val="00182587"/>
    <w:rsid w:val="001858E2"/>
    <w:rsid w:val="001878C6"/>
    <w:rsid w:val="001915EF"/>
    <w:rsid w:val="00192388"/>
    <w:rsid w:val="00192C33"/>
    <w:rsid w:val="00195250"/>
    <w:rsid w:val="00195F0E"/>
    <w:rsid w:val="001962D2"/>
    <w:rsid w:val="001967E8"/>
    <w:rsid w:val="001A20A4"/>
    <w:rsid w:val="001A301D"/>
    <w:rsid w:val="001A3FF0"/>
    <w:rsid w:val="001B129B"/>
    <w:rsid w:val="001B3045"/>
    <w:rsid w:val="001B3884"/>
    <w:rsid w:val="001B74F0"/>
    <w:rsid w:val="001B7C8A"/>
    <w:rsid w:val="001C0BF9"/>
    <w:rsid w:val="001C1ED3"/>
    <w:rsid w:val="001C25B3"/>
    <w:rsid w:val="001C51BF"/>
    <w:rsid w:val="001C5C55"/>
    <w:rsid w:val="001C614F"/>
    <w:rsid w:val="001C6AC1"/>
    <w:rsid w:val="001D098F"/>
    <w:rsid w:val="001D3F64"/>
    <w:rsid w:val="001E0DCE"/>
    <w:rsid w:val="001E2312"/>
    <w:rsid w:val="001E37C9"/>
    <w:rsid w:val="001E402C"/>
    <w:rsid w:val="001E542D"/>
    <w:rsid w:val="001E6286"/>
    <w:rsid w:val="001E66CC"/>
    <w:rsid w:val="001E6F45"/>
    <w:rsid w:val="001F677D"/>
    <w:rsid w:val="002009BC"/>
    <w:rsid w:val="0020278D"/>
    <w:rsid w:val="00202CAA"/>
    <w:rsid w:val="00204BFB"/>
    <w:rsid w:val="00210289"/>
    <w:rsid w:val="00211F0A"/>
    <w:rsid w:val="002130FD"/>
    <w:rsid w:val="0021337B"/>
    <w:rsid w:val="002135C2"/>
    <w:rsid w:val="002217F7"/>
    <w:rsid w:val="00221D40"/>
    <w:rsid w:val="0022402A"/>
    <w:rsid w:val="002320AB"/>
    <w:rsid w:val="00233070"/>
    <w:rsid w:val="002351C5"/>
    <w:rsid w:val="00235783"/>
    <w:rsid w:val="0023601B"/>
    <w:rsid w:val="0023688D"/>
    <w:rsid w:val="0023795B"/>
    <w:rsid w:val="0024062F"/>
    <w:rsid w:val="0024308B"/>
    <w:rsid w:val="00243C19"/>
    <w:rsid w:val="002447B0"/>
    <w:rsid w:val="00245C2F"/>
    <w:rsid w:val="00247DB1"/>
    <w:rsid w:val="00247F9E"/>
    <w:rsid w:val="00250603"/>
    <w:rsid w:val="00251C9A"/>
    <w:rsid w:val="00252C6A"/>
    <w:rsid w:val="00253BE5"/>
    <w:rsid w:val="00254E3F"/>
    <w:rsid w:val="00256CAD"/>
    <w:rsid w:val="0026333C"/>
    <w:rsid w:val="00263755"/>
    <w:rsid w:val="00263E90"/>
    <w:rsid w:val="00263E91"/>
    <w:rsid w:val="002645D7"/>
    <w:rsid w:val="00265394"/>
    <w:rsid w:val="00265D5A"/>
    <w:rsid w:val="002670C4"/>
    <w:rsid w:val="00270E7A"/>
    <w:rsid w:val="00271574"/>
    <w:rsid w:val="00275124"/>
    <w:rsid w:val="00275BF9"/>
    <w:rsid w:val="0027740B"/>
    <w:rsid w:val="0027751F"/>
    <w:rsid w:val="00281BC6"/>
    <w:rsid w:val="002841EE"/>
    <w:rsid w:val="002850B4"/>
    <w:rsid w:val="002853C7"/>
    <w:rsid w:val="002863C1"/>
    <w:rsid w:val="00293196"/>
    <w:rsid w:val="00293E14"/>
    <w:rsid w:val="002965A8"/>
    <w:rsid w:val="002A0C30"/>
    <w:rsid w:val="002A3E1A"/>
    <w:rsid w:val="002A4D80"/>
    <w:rsid w:val="002A55D9"/>
    <w:rsid w:val="002A566C"/>
    <w:rsid w:val="002A56C6"/>
    <w:rsid w:val="002A67B2"/>
    <w:rsid w:val="002A762C"/>
    <w:rsid w:val="002B002E"/>
    <w:rsid w:val="002B00B2"/>
    <w:rsid w:val="002B0AA8"/>
    <w:rsid w:val="002B1DEA"/>
    <w:rsid w:val="002B2293"/>
    <w:rsid w:val="002B6E06"/>
    <w:rsid w:val="002B75E2"/>
    <w:rsid w:val="002C1633"/>
    <w:rsid w:val="002C1C0D"/>
    <w:rsid w:val="002C209A"/>
    <w:rsid w:val="002C264C"/>
    <w:rsid w:val="002C3CCE"/>
    <w:rsid w:val="002C4764"/>
    <w:rsid w:val="002C4AE3"/>
    <w:rsid w:val="002C5B9D"/>
    <w:rsid w:val="002C78E6"/>
    <w:rsid w:val="002D0E6F"/>
    <w:rsid w:val="002D0F2B"/>
    <w:rsid w:val="002D157B"/>
    <w:rsid w:val="002E300C"/>
    <w:rsid w:val="002E3A6E"/>
    <w:rsid w:val="002E3F0E"/>
    <w:rsid w:val="002E5B6E"/>
    <w:rsid w:val="002E5D88"/>
    <w:rsid w:val="002F4EB9"/>
    <w:rsid w:val="002F59C4"/>
    <w:rsid w:val="00301965"/>
    <w:rsid w:val="00301D6B"/>
    <w:rsid w:val="00302082"/>
    <w:rsid w:val="00305B09"/>
    <w:rsid w:val="00306542"/>
    <w:rsid w:val="00314628"/>
    <w:rsid w:val="00323365"/>
    <w:rsid w:val="00324878"/>
    <w:rsid w:val="00324C8D"/>
    <w:rsid w:val="00326FE3"/>
    <w:rsid w:val="003272E5"/>
    <w:rsid w:val="003306B0"/>
    <w:rsid w:val="00330F7B"/>
    <w:rsid w:val="00333015"/>
    <w:rsid w:val="003419C4"/>
    <w:rsid w:val="00342294"/>
    <w:rsid w:val="00342632"/>
    <w:rsid w:val="00343189"/>
    <w:rsid w:val="00343DC0"/>
    <w:rsid w:val="003442C4"/>
    <w:rsid w:val="00345C01"/>
    <w:rsid w:val="003507AF"/>
    <w:rsid w:val="003523AD"/>
    <w:rsid w:val="00352C1A"/>
    <w:rsid w:val="00356C53"/>
    <w:rsid w:val="003632D9"/>
    <w:rsid w:val="00363D9D"/>
    <w:rsid w:val="0036462D"/>
    <w:rsid w:val="00367768"/>
    <w:rsid w:val="003679CB"/>
    <w:rsid w:val="00367D0E"/>
    <w:rsid w:val="00372701"/>
    <w:rsid w:val="00377B66"/>
    <w:rsid w:val="00377DBF"/>
    <w:rsid w:val="00380A85"/>
    <w:rsid w:val="00382340"/>
    <w:rsid w:val="00384EED"/>
    <w:rsid w:val="00386EDB"/>
    <w:rsid w:val="0038712B"/>
    <w:rsid w:val="00387AE8"/>
    <w:rsid w:val="003911CD"/>
    <w:rsid w:val="00391603"/>
    <w:rsid w:val="003964F8"/>
    <w:rsid w:val="003A00EE"/>
    <w:rsid w:val="003A18F8"/>
    <w:rsid w:val="003A2114"/>
    <w:rsid w:val="003A6178"/>
    <w:rsid w:val="003A6622"/>
    <w:rsid w:val="003A6D5A"/>
    <w:rsid w:val="003B0C5B"/>
    <w:rsid w:val="003B2143"/>
    <w:rsid w:val="003B292B"/>
    <w:rsid w:val="003B537F"/>
    <w:rsid w:val="003B77B8"/>
    <w:rsid w:val="003B7CA6"/>
    <w:rsid w:val="003C1C9D"/>
    <w:rsid w:val="003C2BBB"/>
    <w:rsid w:val="003C3018"/>
    <w:rsid w:val="003D3051"/>
    <w:rsid w:val="003D6F7F"/>
    <w:rsid w:val="003D7A5A"/>
    <w:rsid w:val="003D7F39"/>
    <w:rsid w:val="003E0186"/>
    <w:rsid w:val="003E2473"/>
    <w:rsid w:val="003E61D0"/>
    <w:rsid w:val="003F35FD"/>
    <w:rsid w:val="003F414C"/>
    <w:rsid w:val="003F6496"/>
    <w:rsid w:val="003F6677"/>
    <w:rsid w:val="003F7E85"/>
    <w:rsid w:val="00402E92"/>
    <w:rsid w:val="00403F63"/>
    <w:rsid w:val="00404023"/>
    <w:rsid w:val="00414A32"/>
    <w:rsid w:val="00416701"/>
    <w:rsid w:val="004208D1"/>
    <w:rsid w:val="004210B9"/>
    <w:rsid w:val="00422320"/>
    <w:rsid w:val="004260E4"/>
    <w:rsid w:val="00426221"/>
    <w:rsid w:val="00430115"/>
    <w:rsid w:val="00430611"/>
    <w:rsid w:val="0043229E"/>
    <w:rsid w:val="0043320B"/>
    <w:rsid w:val="0043446C"/>
    <w:rsid w:val="00435382"/>
    <w:rsid w:val="00435686"/>
    <w:rsid w:val="00436F62"/>
    <w:rsid w:val="0043744E"/>
    <w:rsid w:val="004376EC"/>
    <w:rsid w:val="00441826"/>
    <w:rsid w:val="00441D4C"/>
    <w:rsid w:val="00442556"/>
    <w:rsid w:val="004451AA"/>
    <w:rsid w:val="004524FB"/>
    <w:rsid w:val="004561F5"/>
    <w:rsid w:val="00461B70"/>
    <w:rsid w:val="0046241A"/>
    <w:rsid w:val="004624DC"/>
    <w:rsid w:val="0046399E"/>
    <w:rsid w:val="0046494E"/>
    <w:rsid w:val="00465ECA"/>
    <w:rsid w:val="00470DF2"/>
    <w:rsid w:val="00472AAF"/>
    <w:rsid w:val="004743C4"/>
    <w:rsid w:val="0047485A"/>
    <w:rsid w:val="004777B6"/>
    <w:rsid w:val="00481839"/>
    <w:rsid w:val="004847A1"/>
    <w:rsid w:val="0048541B"/>
    <w:rsid w:val="00485913"/>
    <w:rsid w:val="0049042F"/>
    <w:rsid w:val="00494650"/>
    <w:rsid w:val="00495FB5"/>
    <w:rsid w:val="00496CD3"/>
    <w:rsid w:val="004A1380"/>
    <w:rsid w:val="004A2AD3"/>
    <w:rsid w:val="004A2E75"/>
    <w:rsid w:val="004A4C95"/>
    <w:rsid w:val="004B03B7"/>
    <w:rsid w:val="004B08F3"/>
    <w:rsid w:val="004B61C5"/>
    <w:rsid w:val="004B761C"/>
    <w:rsid w:val="004B768F"/>
    <w:rsid w:val="004C0EA3"/>
    <w:rsid w:val="004D0EE4"/>
    <w:rsid w:val="004D19F0"/>
    <w:rsid w:val="004D2FD5"/>
    <w:rsid w:val="004D4341"/>
    <w:rsid w:val="004D4A75"/>
    <w:rsid w:val="004D69FD"/>
    <w:rsid w:val="004D7358"/>
    <w:rsid w:val="004D7FCD"/>
    <w:rsid w:val="004E289F"/>
    <w:rsid w:val="004E3249"/>
    <w:rsid w:val="004E358F"/>
    <w:rsid w:val="004E533A"/>
    <w:rsid w:val="004E5364"/>
    <w:rsid w:val="004E5B50"/>
    <w:rsid w:val="004E7A6C"/>
    <w:rsid w:val="004F3B23"/>
    <w:rsid w:val="004F3D55"/>
    <w:rsid w:val="004F40F9"/>
    <w:rsid w:val="004F5075"/>
    <w:rsid w:val="004F59D5"/>
    <w:rsid w:val="004F60C6"/>
    <w:rsid w:val="004F626D"/>
    <w:rsid w:val="005001BF"/>
    <w:rsid w:val="005007E4"/>
    <w:rsid w:val="00504608"/>
    <w:rsid w:val="0050528A"/>
    <w:rsid w:val="00511FC2"/>
    <w:rsid w:val="00512852"/>
    <w:rsid w:val="005142AE"/>
    <w:rsid w:val="0052378C"/>
    <w:rsid w:val="00525FD9"/>
    <w:rsid w:val="00526882"/>
    <w:rsid w:val="005278B7"/>
    <w:rsid w:val="005305D5"/>
    <w:rsid w:val="00530F19"/>
    <w:rsid w:val="0053113F"/>
    <w:rsid w:val="00533639"/>
    <w:rsid w:val="005349DB"/>
    <w:rsid w:val="00536874"/>
    <w:rsid w:val="00537065"/>
    <w:rsid w:val="005374C1"/>
    <w:rsid w:val="005428D1"/>
    <w:rsid w:val="00542D8B"/>
    <w:rsid w:val="00543878"/>
    <w:rsid w:val="005504B0"/>
    <w:rsid w:val="00550D8E"/>
    <w:rsid w:val="00550E5A"/>
    <w:rsid w:val="00552D3A"/>
    <w:rsid w:val="00555090"/>
    <w:rsid w:val="00561B72"/>
    <w:rsid w:val="00562BD4"/>
    <w:rsid w:val="00562C65"/>
    <w:rsid w:val="00563F62"/>
    <w:rsid w:val="00565FDF"/>
    <w:rsid w:val="0057342F"/>
    <w:rsid w:val="00575124"/>
    <w:rsid w:val="00575B53"/>
    <w:rsid w:val="005802EF"/>
    <w:rsid w:val="00580F2B"/>
    <w:rsid w:val="00584CE3"/>
    <w:rsid w:val="005907D5"/>
    <w:rsid w:val="00590849"/>
    <w:rsid w:val="00590953"/>
    <w:rsid w:val="005909AC"/>
    <w:rsid w:val="00591755"/>
    <w:rsid w:val="005944BE"/>
    <w:rsid w:val="00596C50"/>
    <w:rsid w:val="00597ADF"/>
    <w:rsid w:val="005A1AEC"/>
    <w:rsid w:val="005A2E2F"/>
    <w:rsid w:val="005A5023"/>
    <w:rsid w:val="005A5C33"/>
    <w:rsid w:val="005A78C1"/>
    <w:rsid w:val="005B1268"/>
    <w:rsid w:val="005B1B68"/>
    <w:rsid w:val="005B22C9"/>
    <w:rsid w:val="005B42E7"/>
    <w:rsid w:val="005B4AAD"/>
    <w:rsid w:val="005B6B04"/>
    <w:rsid w:val="005B75B6"/>
    <w:rsid w:val="005C06D0"/>
    <w:rsid w:val="005C0C83"/>
    <w:rsid w:val="005C1F0E"/>
    <w:rsid w:val="005C5CA9"/>
    <w:rsid w:val="005C6289"/>
    <w:rsid w:val="005C74B0"/>
    <w:rsid w:val="005D78FC"/>
    <w:rsid w:val="005E48BF"/>
    <w:rsid w:val="005E6C4F"/>
    <w:rsid w:val="005F2898"/>
    <w:rsid w:val="005F2CBB"/>
    <w:rsid w:val="00603B40"/>
    <w:rsid w:val="00605C32"/>
    <w:rsid w:val="0060734D"/>
    <w:rsid w:val="00612226"/>
    <w:rsid w:val="00616E90"/>
    <w:rsid w:val="0062011F"/>
    <w:rsid w:val="00620C88"/>
    <w:rsid w:val="00623904"/>
    <w:rsid w:val="00623965"/>
    <w:rsid w:val="006264B4"/>
    <w:rsid w:val="00627310"/>
    <w:rsid w:val="00627CF6"/>
    <w:rsid w:val="00630C5D"/>
    <w:rsid w:val="00631C01"/>
    <w:rsid w:val="00632404"/>
    <w:rsid w:val="00632697"/>
    <w:rsid w:val="00634C09"/>
    <w:rsid w:val="0063612C"/>
    <w:rsid w:val="0063741C"/>
    <w:rsid w:val="00640BB7"/>
    <w:rsid w:val="00642E7F"/>
    <w:rsid w:val="00644BA4"/>
    <w:rsid w:val="00645C48"/>
    <w:rsid w:val="00647EC0"/>
    <w:rsid w:val="00651CBB"/>
    <w:rsid w:val="00653C04"/>
    <w:rsid w:val="006548F6"/>
    <w:rsid w:val="006556F3"/>
    <w:rsid w:val="0066634D"/>
    <w:rsid w:val="006676D7"/>
    <w:rsid w:val="00671FC0"/>
    <w:rsid w:val="00672474"/>
    <w:rsid w:val="00674707"/>
    <w:rsid w:val="00674F89"/>
    <w:rsid w:val="00675BF3"/>
    <w:rsid w:val="0067687F"/>
    <w:rsid w:val="00677E13"/>
    <w:rsid w:val="00681768"/>
    <w:rsid w:val="006846A7"/>
    <w:rsid w:val="00685FCC"/>
    <w:rsid w:val="006866F5"/>
    <w:rsid w:val="006867EA"/>
    <w:rsid w:val="00686FAF"/>
    <w:rsid w:val="00691516"/>
    <w:rsid w:val="006953AB"/>
    <w:rsid w:val="0069655B"/>
    <w:rsid w:val="00697CEB"/>
    <w:rsid w:val="006A2D8A"/>
    <w:rsid w:val="006A4471"/>
    <w:rsid w:val="006A63C9"/>
    <w:rsid w:val="006A6460"/>
    <w:rsid w:val="006B4B63"/>
    <w:rsid w:val="006B5AC4"/>
    <w:rsid w:val="006C1D0D"/>
    <w:rsid w:val="006C60FA"/>
    <w:rsid w:val="006C6848"/>
    <w:rsid w:val="006D091B"/>
    <w:rsid w:val="006D476F"/>
    <w:rsid w:val="006D49FB"/>
    <w:rsid w:val="006D52B9"/>
    <w:rsid w:val="006D5395"/>
    <w:rsid w:val="006D7232"/>
    <w:rsid w:val="006E1F80"/>
    <w:rsid w:val="006E30B0"/>
    <w:rsid w:val="006E4E86"/>
    <w:rsid w:val="006E5239"/>
    <w:rsid w:val="006E703A"/>
    <w:rsid w:val="006E7774"/>
    <w:rsid w:val="006F00B1"/>
    <w:rsid w:val="006F1A83"/>
    <w:rsid w:val="006F5408"/>
    <w:rsid w:val="006F5D19"/>
    <w:rsid w:val="006F7DDF"/>
    <w:rsid w:val="00701B1E"/>
    <w:rsid w:val="00701BDF"/>
    <w:rsid w:val="00705D67"/>
    <w:rsid w:val="00707A7B"/>
    <w:rsid w:val="00707EAD"/>
    <w:rsid w:val="00711F6A"/>
    <w:rsid w:val="00713FBB"/>
    <w:rsid w:val="00715607"/>
    <w:rsid w:val="007161D6"/>
    <w:rsid w:val="00722742"/>
    <w:rsid w:val="00727FE6"/>
    <w:rsid w:val="0073181D"/>
    <w:rsid w:val="00732794"/>
    <w:rsid w:val="00733E63"/>
    <w:rsid w:val="007344C0"/>
    <w:rsid w:val="00736310"/>
    <w:rsid w:val="00742851"/>
    <w:rsid w:val="0074571C"/>
    <w:rsid w:val="007509C7"/>
    <w:rsid w:val="00750A4A"/>
    <w:rsid w:val="007538B1"/>
    <w:rsid w:val="00755602"/>
    <w:rsid w:val="00765270"/>
    <w:rsid w:val="00766204"/>
    <w:rsid w:val="00771FF3"/>
    <w:rsid w:val="00772582"/>
    <w:rsid w:val="00772EEF"/>
    <w:rsid w:val="00774DB6"/>
    <w:rsid w:val="007765AE"/>
    <w:rsid w:val="007814EF"/>
    <w:rsid w:val="00781F88"/>
    <w:rsid w:val="00782336"/>
    <w:rsid w:val="00782731"/>
    <w:rsid w:val="00782CBA"/>
    <w:rsid w:val="00783203"/>
    <w:rsid w:val="00784111"/>
    <w:rsid w:val="0078626D"/>
    <w:rsid w:val="00793762"/>
    <w:rsid w:val="007977B7"/>
    <w:rsid w:val="007A04D1"/>
    <w:rsid w:val="007A223D"/>
    <w:rsid w:val="007A418B"/>
    <w:rsid w:val="007A4B7A"/>
    <w:rsid w:val="007A4D1C"/>
    <w:rsid w:val="007A59E7"/>
    <w:rsid w:val="007A6520"/>
    <w:rsid w:val="007A677B"/>
    <w:rsid w:val="007B0952"/>
    <w:rsid w:val="007B1DFB"/>
    <w:rsid w:val="007B2683"/>
    <w:rsid w:val="007B3A61"/>
    <w:rsid w:val="007B518B"/>
    <w:rsid w:val="007B533C"/>
    <w:rsid w:val="007B56DD"/>
    <w:rsid w:val="007B5C67"/>
    <w:rsid w:val="007B62D3"/>
    <w:rsid w:val="007C36DC"/>
    <w:rsid w:val="007C4BA3"/>
    <w:rsid w:val="007C5427"/>
    <w:rsid w:val="007C617C"/>
    <w:rsid w:val="007C7E86"/>
    <w:rsid w:val="007D1733"/>
    <w:rsid w:val="007D22A9"/>
    <w:rsid w:val="007D463E"/>
    <w:rsid w:val="007D54D1"/>
    <w:rsid w:val="007D7D36"/>
    <w:rsid w:val="007E10B0"/>
    <w:rsid w:val="007E1FFB"/>
    <w:rsid w:val="007E4A9B"/>
    <w:rsid w:val="007E6C07"/>
    <w:rsid w:val="007F0D29"/>
    <w:rsid w:val="007F32D0"/>
    <w:rsid w:val="007F3FD8"/>
    <w:rsid w:val="007F7E42"/>
    <w:rsid w:val="008044DF"/>
    <w:rsid w:val="00806A2A"/>
    <w:rsid w:val="00812797"/>
    <w:rsid w:val="00812A48"/>
    <w:rsid w:val="00814490"/>
    <w:rsid w:val="008156C8"/>
    <w:rsid w:val="00816338"/>
    <w:rsid w:val="00817C8D"/>
    <w:rsid w:val="00825A39"/>
    <w:rsid w:val="00830011"/>
    <w:rsid w:val="0083014F"/>
    <w:rsid w:val="0083086E"/>
    <w:rsid w:val="00831307"/>
    <w:rsid w:val="00837213"/>
    <w:rsid w:val="0083766B"/>
    <w:rsid w:val="00844C7B"/>
    <w:rsid w:val="00845193"/>
    <w:rsid w:val="00847C0A"/>
    <w:rsid w:val="008563C4"/>
    <w:rsid w:val="00857349"/>
    <w:rsid w:val="008579AD"/>
    <w:rsid w:val="00857A8A"/>
    <w:rsid w:val="00860B7B"/>
    <w:rsid w:val="00860C3F"/>
    <w:rsid w:val="00861346"/>
    <w:rsid w:val="00861535"/>
    <w:rsid w:val="0086580E"/>
    <w:rsid w:val="0086764E"/>
    <w:rsid w:val="00867734"/>
    <w:rsid w:val="00871B63"/>
    <w:rsid w:val="00872E32"/>
    <w:rsid w:val="0087408C"/>
    <w:rsid w:val="00874175"/>
    <w:rsid w:val="008749A4"/>
    <w:rsid w:val="008757BE"/>
    <w:rsid w:val="00875EEE"/>
    <w:rsid w:val="0087641D"/>
    <w:rsid w:val="008778A7"/>
    <w:rsid w:val="008778EC"/>
    <w:rsid w:val="00877F4D"/>
    <w:rsid w:val="008820F5"/>
    <w:rsid w:val="008843D1"/>
    <w:rsid w:val="008857E2"/>
    <w:rsid w:val="00886457"/>
    <w:rsid w:val="0088729D"/>
    <w:rsid w:val="0089051D"/>
    <w:rsid w:val="00891ABB"/>
    <w:rsid w:val="0089266D"/>
    <w:rsid w:val="00892DC0"/>
    <w:rsid w:val="0089359F"/>
    <w:rsid w:val="008947E4"/>
    <w:rsid w:val="00894973"/>
    <w:rsid w:val="0089512C"/>
    <w:rsid w:val="008A01D8"/>
    <w:rsid w:val="008A0F17"/>
    <w:rsid w:val="008A6E13"/>
    <w:rsid w:val="008B13EE"/>
    <w:rsid w:val="008B1C02"/>
    <w:rsid w:val="008B2C09"/>
    <w:rsid w:val="008B3467"/>
    <w:rsid w:val="008B3EAF"/>
    <w:rsid w:val="008B7BE2"/>
    <w:rsid w:val="008C0D89"/>
    <w:rsid w:val="008C2F32"/>
    <w:rsid w:val="008C3B3F"/>
    <w:rsid w:val="008C66A1"/>
    <w:rsid w:val="008D0BE9"/>
    <w:rsid w:val="008D189F"/>
    <w:rsid w:val="008D18A2"/>
    <w:rsid w:val="008D26F4"/>
    <w:rsid w:val="008D4471"/>
    <w:rsid w:val="008D65F7"/>
    <w:rsid w:val="008E0EB8"/>
    <w:rsid w:val="008E1DB7"/>
    <w:rsid w:val="008E309C"/>
    <w:rsid w:val="008E5D5B"/>
    <w:rsid w:val="008E6847"/>
    <w:rsid w:val="008F61B5"/>
    <w:rsid w:val="008F69D8"/>
    <w:rsid w:val="00900474"/>
    <w:rsid w:val="009030EC"/>
    <w:rsid w:val="0090490C"/>
    <w:rsid w:val="009079C9"/>
    <w:rsid w:val="00910E1F"/>
    <w:rsid w:val="00912742"/>
    <w:rsid w:val="009146FC"/>
    <w:rsid w:val="009150B2"/>
    <w:rsid w:val="00917376"/>
    <w:rsid w:val="0092023F"/>
    <w:rsid w:val="00920DFD"/>
    <w:rsid w:val="0092160B"/>
    <w:rsid w:val="0092330A"/>
    <w:rsid w:val="00925BD9"/>
    <w:rsid w:val="00931B77"/>
    <w:rsid w:val="00931E5E"/>
    <w:rsid w:val="009323C9"/>
    <w:rsid w:val="009326AE"/>
    <w:rsid w:val="00933F3A"/>
    <w:rsid w:val="00934AFE"/>
    <w:rsid w:val="00934D84"/>
    <w:rsid w:val="0093551E"/>
    <w:rsid w:val="0093599E"/>
    <w:rsid w:val="00936750"/>
    <w:rsid w:val="009404A3"/>
    <w:rsid w:val="00942496"/>
    <w:rsid w:val="00944452"/>
    <w:rsid w:val="00947459"/>
    <w:rsid w:val="00947771"/>
    <w:rsid w:val="009515D3"/>
    <w:rsid w:val="0095412F"/>
    <w:rsid w:val="0095536F"/>
    <w:rsid w:val="00960D49"/>
    <w:rsid w:val="00961280"/>
    <w:rsid w:val="009637F1"/>
    <w:rsid w:val="0097447E"/>
    <w:rsid w:val="0097463A"/>
    <w:rsid w:val="00974C92"/>
    <w:rsid w:val="009770BB"/>
    <w:rsid w:val="00980B10"/>
    <w:rsid w:val="00984739"/>
    <w:rsid w:val="0098718D"/>
    <w:rsid w:val="00987CF1"/>
    <w:rsid w:val="009913BE"/>
    <w:rsid w:val="00995708"/>
    <w:rsid w:val="00997B07"/>
    <w:rsid w:val="009A0E26"/>
    <w:rsid w:val="009A0E60"/>
    <w:rsid w:val="009A2FEB"/>
    <w:rsid w:val="009A3851"/>
    <w:rsid w:val="009A411C"/>
    <w:rsid w:val="009A475D"/>
    <w:rsid w:val="009A7A50"/>
    <w:rsid w:val="009A7BAA"/>
    <w:rsid w:val="009B1185"/>
    <w:rsid w:val="009B369D"/>
    <w:rsid w:val="009B47A6"/>
    <w:rsid w:val="009B563B"/>
    <w:rsid w:val="009C310C"/>
    <w:rsid w:val="009D035E"/>
    <w:rsid w:val="009D1515"/>
    <w:rsid w:val="009D1A8B"/>
    <w:rsid w:val="009D2A3A"/>
    <w:rsid w:val="009D2E6C"/>
    <w:rsid w:val="009D48B1"/>
    <w:rsid w:val="009D7173"/>
    <w:rsid w:val="009E1398"/>
    <w:rsid w:val="009E2406"/>
    <w:rsid w:val="009E2786"/>
    <w:rsid w:val="009E32AF"/>
    <w:rsid w:val="009E6F52"/>
    <w:rsid w:val="009E767D"/>
    <w:rsid w:val="009E77B3"/>
    <w:rsid w:val="009F3635"/>
    <w:rsid w:val="009F52FC"/>
    <w:rsid w:val="009F602C"/>
    <w:rsid w:val="009F63B0"/>
    <w:rsid w:val="009F6AD3"/>
    <w:rsid w:val="009F7DD0"/>
    <w:rsid w:val="009F7EA5"/>
    <w:rsid w:val="00A00F2C"/>
    <w:rsid w:val="00A01697"/>
    <w:rsid w:val="00A01763"/>
    <w:rsid w:val="00A028DC"/>
    <w:rsid w:val="00A02B21"/>
    <w:rsid w:val="00A030C2"/>
    <w:rsid w:val="00A03F34"/>
    <w:rsid w:val="00A0544D"/>
    <w:rsid w:val="00A07D35"/>
    <w:rsid w:val="00A10EFE"/>
    <w:rsid w:val="00A1179F"/>
    <w:rsid w:val="00A11CC7"/>
    <w:rsid w:val="00A148D4"/>
    <w:rsid w:val="00A2006A"/>
    <w:rsid w:val="00A206DC"/>
    <w:rsid w:val="00A22A99"/>
    <w:rsid w:val="00A24A14"/>
    <w:rsid w:val="00A26A4B"/>
    <w:rsid w:val="00A270DC"/>
    <w:rsid w:val="00A272EA"/>
    <w:rsid w:val="00A32B2A"/>
    <w:rsid w:val="00A32CFC"/>
    <w:rsid w:val="00A368F5"/>
    <w:rsid w:val="00A42F05"/>
    <w:rsid w:val="00A43F1D"/>
    <w:rsid w:val="00A501C6"/>
    <w:rsid w:val="00A51031"/>
    <w:rsid w:val="00A51609"/>
    <w:rsid w:val="00A53A99"/>
    <w:rsid w:val="00A5524B"/>
    <w:rsid w:val="00A6023A"/>
    <w:rsid w:val="00A6119C"/>
    <w:rsid w:val="00A626DC"/>
    <w:rsid w:val="00A62A3E"/>
    <w:rsid w:val="00A63368"/>
    <w:rsid w:val="00A64943"/>
    <w:rsid w:val="00A659AB"/>
    <w:rsid w:val="00A6714D"/>
    <w:rsid w:val="00A72546"/>
    <w:rsid w:val="00A7287F"/>
    <w:rsid w:val="00A75164"/>
    <w:rsid w:val="00A77475"/>
    <w:rsid w:val="00A77D78"/>
    <w:rsid w:val="00A8219E"/>
    <w:rsid w:val="00A85039"/>
    <w:rsid w:val="00A86BC0"/>
    <w:rsid w:val="00A874D8"/>
    <w:rsid w:val="00A928D5"/>
    <w:rsid w:val="00A95822"/>
    <w:rsid w:val="00A968EC"/>
    <w:rsid w:val="00A97F26"/>
    <w:rsid w:val="00AB0694"/>
    <w:rsid w:val="00AB0B73"/>
    <w:rsid w:val="00AB117F"/>
    <w:rsid w:val="00AB49D3"/>
    <w:rsid w:val="00AB5642"/>
    <w:rsid w:val="00AB737F"/>
    <w:rsid w:val="00AC12D4"/>
    <w:rsid w:val="00AC1847"/>
    <w:rsid w:val="00AC1DBF"/>
    <w:rsid w:val="00AC2816"/>
    <w:rsid w:val="00AC2C59"/>
    <w:rsid w:val="00AD1399"/>
    <w:rsid w:val="00AD152C"/>
    <w:rsid w:val="00AD7C57"/>
    <w:rsid w:val="00AE3B61"/>
    <w:rsid w:val="00AE71F7"/>
    <w:rsid w:val="00AF1259"/>
    <w:rsid w:val="00AF1634"/>
    <w:rsid w:val="00AF3975"/>
    <w:rsid w:val="00AF4047"/>
    <w:rsid w:val="00AF5AE6"/>
    <w:rsid w:val="00B004D0"/>
    <w:rsid w:val="00B025F9"/>
    <w:rsid w:val="00B05263"/>
    <w:rsid w:val="00B05F45"/>
    <w:rsid w:val="00B064D7"/>
    <w:rsid w:val="00B068E8"/>
    <w:rsid w:val="00B07657"/>
    <w:rsid w:val="00B0792D"/>
    <w:rsid w:val="00B10BBF"/>
    <w:rsid w:val="00B12AFE"/>
    <w:rsid w:val="00B13394"/>
    <w:rsid w:val="00B136BA"/>
    <w:rsid w:val="00B14FCB"/>
    <w:rsid w:val="00B15D78"/>
    <w:rsid w:val="00B1647E"/>
    <w:rsid w:val="00B2122B"/>
    <w:rsid w:val="00B225A3"/>
    <w:rsid w:val="00B2354C"/>
    <w:rsid w:val="00B2594D"/>
    <w:rsid w:val="00B26342"/>
    <w:rsid w:val="00B27DC1"/>
    <w:rsid w:val="00B31EDB"/>
    <w:rsid w:val="00B31FAF"/>
    <w:rsid w:val="00B32F29"/>
    <w:rsid w:val="00B34089"/>
    <w:rsid w:val="00B3513C"/>
    <w:rsid w:val="00B36E55"/>
    <w:rsid w:val="00B42059"/>
    <w:rsid w:val="00B426CF"/>
    <w:rsid w:val="00B42D97"/>
    <w:rsid w:val="00B43257"/>
    <w:rsid w:val="00B43B68"/>
    <w:rsid w:val="00B502DE"/>
    <w:rsid w:val="00B5146D"/>
    <w:rsid w:val="00B520DF"/>
    <w:rsid w:val="00B574A5"/>
    <w:rsid w:val="00B63149"/>
    <w:rsid w:val="00B64126"/>
    <w:rsid w:val="00B64FBD"/>
    <w:rsid w:val="00B652CC"/>
    <w:rsid w:val="00B67D9B"/>
    <w:rsid w:val="00B70769"/>
    <w:rsid w:val="00B72FBE"/>
    <w:rsid w:val="00B750C6"/>
    <w:rsid w:val="00B75F7B"/>
    <w:rsid w:val="00B76816"/>
    <w:rsid w:val="00B77812"/>
    <w:rsid w:val="00B82879"/>
    <w:rsid w:val="00B851C5"/>
    <w:rsid w:val="00B873B7"/>
    <w:rsid w:val="00B8766B"/>
    <w:rsid w:val="00B90A6D"/>
    <w:rsid w:val="00B90C83"/>
    <w:rsid w:val="00B92FBF"/>
    <w:rsid w:val="00B9430B"/>
    <w:rsid w:val="00B9484D"/>
    <w:rsid w:val="00B9572F"/>
    <w:rsid w:val="00B95B5C"/>
    <w:rsid w:val="00B965BF"/>
    <w:rsid w:val="00B9686E"/>
    <w:rsid w:val="00B96974"/>
    <w:rsid w:val="00BA09D2"/>
    <w:rsid w:val="00BA0F4F"/>
    <w:rsid w:val="00BA3E6E"/>
    <w:rsid w:val="00BA596A"/>
    <w:rsid w:val="00BB1866"/>
    <w:rsid w:val="00BB3EA3"/>
    <w:rsid w:val="00BB6082"/>
    <w:rsid w:val="00BB7720"/>
    <w:rsid w:val="00BB7AF8"/>
    <w:rsid w:val="00BB7CEC"/>
    <w:rsid w:val="00BC10C0"/>
    <w:rsid w:val="00BC33F0"/>
    <w:rsid w:val="00BC4CA5"/>
    <w:rsid w:val="00BC5229"/>
    <w:rsid w:val="00BC59FA"/>
    <w:rsid w:val="00BD251E"/>
    <w:rsid w:val="00BD2889"/>
    <w:rsid w:val="00BD3091"/>
    <w:rsid w:val="00BD4C3F"/>
    <w:rsid w:val="00BD608C"/>
    <w:rsid w:val="00BD78EC"/>
    <w:rsid w:val="00BE0485"/>
    <w:rsid w:val="00BE10F4"/>
    <w:rsid w:val="00BE1220"/>
    <w:rsid w:val="00BE217A"/>
    <w:rsid w:val="00BE2EA6"/>
    <w:rsid w:val="00BE380B"/>
    <w:rsid w:val="00BE4C6A"/>
    <w:rsid w:val="00BF0082"/>
    <w:rsid w:val="00BF0641"/>
    <w:rsid w:val="00BF3141"/>
    <w:rsid w:val="00BF34E4"/>
    <w:rsid w:val="00BF68EC"/>
    <w:rsid w:val="00BF7510"/>
    <w:rsid w:val="00C001E9"/>
    <w:rsid w:val="00C03459"/>
    <w:rsid w:val="00C03E17"/>
    <w:rsid w:val="00C07400"/>
    <w:rsid w:val="00C12AE3"/>
    <w:rsid w:val="00C14D4D"/>
    <w:rsid w:val="00C20188"/>
    <w:rsid w:val="00C2068B"/>
    <w:rsid w:val="00C215C4"/>
    <w:rsid w:val="00C23345"/>
    <w:rsid w:val="00C27355"/>
    <w:rsid w:val="00C32F5F"/>
    <w:rsid w:val="00C34282"/>
    <w:rsid w:val="00C400EC"/>
    <w:rsid w:val="00C4071A"/>
    <w:rsid w:val="00C442E9"/>
    <w:rsid w:val="00C4522F"/>
    <w:rsid w:val="00C45380"/>
    <w:rsid w:val="00C46C8D"/>
    <w:rsid w:val="00C47D79"/>
    <w:rsid w:val="00C50149"/>
    <w:rsid w:val="00C522AC"/>
    <w:rsid w:val="00C52B5D"/>
    <w:rsid w:val="00C5648B"/>
    <w:rsid w:val="00C604DD"/>
    <w:rsid w:val="00C626B8"/>
    <w:rsid w:val="00C65EE9"/>
    <w:rsid w:val="00C6610C"/>
    <w:rsid w:val="00C701D6"/>
    <w:rsid w:val="00C73594"/>
    <w:rsid w:val="00C73CF2"/>
    <w:rsid w:val="00C74ACD"/>
    <w:rsid w:val="00C7504E"/>
    <w:rsid w:val="00C75A20"/>
    <w:rsid w:val="00C75FDC"/>
    <w:rsid w:val="00C76394"/>
    <w:rsid w:val="00C815ED"/>
    <w:rsid w:val="00C81709"/>
    <w:rsid w:val="00C81E20"/>
    <w:rsid w:val="00C825A2"/>
    <w:rsid w:val="00C82F76"/>
    <w:rsid w:val="00C87A71"/>
    <w:rsid w:val="00C905DD"/>
    <w:rsid w:val="00C90E77"/>
    <w:rsid w:val="00C91CB8"/>
    <w:rsid w:val="00C95A4A"/>
    <w:rsid w:val="00C96E6F"/>
    <w:rsid w:val="00C97090"/>
    <w:rsid w:val="00C9787C"/>
    <w:rsid w:val="00CA01F1"/>
    <w:rsid w:val="00CA2B54"/>
    <w:rsid w:val="00CA4D6B"/>
    <w:rsid w:val="00CA6924"/>
    <w:rsid w:val="00CB1D93"/>
    <w:rsid w:val="00CB4A16"/>
    <w:rsid w:val="00CB69F4"/>
    <w:rsid w:val="00CC0CEA"/>
    <w:rsid w:val="00CC1471"/>
    <w:rsid w:val="00CC2202"/>
    <w:rsid w:val="00CC33EF"/>
    <w:rsid w:val="00CC3601"/>
    <w:rsid w:val="00CC3DE6"/>
    <w:rsid w:val="00CC549F"/>
    <w:rsid w:val="00CD11EE"/>
    <w:rsid w:val="00CD1BC5"/>
    <w:rsid w:val="00CD226F"/>
    <w:rsid w:val="00CD25A3"/>
    <w:rsid w:val="00CD3FBA"/>
    <w:rsid w:val="00CD40DA"/>
    <w:rsid w:val="00CD6587"/>
    <w:rsid w:val="00CD65CD"/>
    <w:rsid w:val="00CE0076"/>
    <w:rsid w:val="00CE6239"/>
    <w:rsid w:val="00CE633C"/>
    <w:rsid w:val="00CE6DC8"/>
    <w:rsid w:val="00CE7272"/>
    <w:rsid w:val="00CF0955"/>
    <w:rsid w:val="00CF2035"/>
    <w:rsid w:val="00CF5483"/>
    <w:rsid w:val="00CF55DD"/>
    <w:rsid w:val="00CF5A06"/>
    <w:rsid w:val="00CF7B62"/>
    <w:rsid w:val="00D0043C"/>
    <w:rsid w:val="00D02C88"/>
    <w:rsid w:val="00D03ED7"/>
    <w:rsid w:val="00D063F0"/>
    <w:rsid w:val="00D071D9"/>
    <w:rsid w:val="00D10AA6"/>
    <w:rsid w:val="00D10D2C"/>
    <w:rsid w:val="00D114D2"/>
    <w:rsid w:val="00D11E78"/>
    <w:rsid w:val="00D15D63"/>
    <w:rsid w:val="00D15F80"/>
    <w:rsid w:val="00D160A5"/>
    <w:rsid w:val="00D17653"/>
    <w:rsid w:val="00D17A53"/>
    <w:rsid w:val="00D17CE1"/>
    <w:rsid w:val="00D20933"/>
    <w:rsid w:val="00D21D6C"/>
    <w:rsid w:val="00D22A69"/>
    <w:rsid w:val="00D23BED"/>
    <w:rsid w:val="00D23BFB"/>
    <w:rsid w:val="00D23C9A"/>
    <w:rsid w:val="00D24140"/>
    <w:rsid w:val="00D25028"/>
    <w:rsid w:val="00D25736"/>
    <w:rsid w:val="00D2654E"/>
    <w:rsid w:val="00D310F7"/>
    <w:rsid w:val="00D32122"/>
    <w:rsid w:val="00D327A2"/>
    <w:rsid w:val="00D33D1B"/>
    <w:rsid w:val="00D33F31"/>
    <w:rsid w:val="00D3482C"/>
    <w:rsid w:val="00D34C54"/>
    <w:rsid w:val="00D35D86"/>
    <w:rsid w:val="00D37B3B"/>
    <w:rsid w:val="00D409ED"/>
    <w:rsid w:val="00D41E93"/>
    <w:rsid w:val="00D42DF5"/>
    <w:rsid w:val="00D437AF"/>
    <w:rsid w:val="00D50D31"/>
    <w:rsid w:val="00D521BD"/>
    <w:rsid w:val="00D52283"/>
    <w:rsid w:val="00D55EC9"/>
    <w:rsid w:val="00D56A63"/>
    <w:rsid w:val="00D60280"/>
    <w:rsid w:val="00D63486"/>
    <w:rsid w:val="00D71635"/>
    <w:rsid w:val="00D71FCF"/>
    <w:rsid w:val="00D72996"/>
    <w:rsid w:val="00D73C19"/>
    <w:rsid w:val="00D8051C"/>
    <w:rsid w:val="00D835A4"/>
    <w:rsid w:val="00D84D4E"/>
    <w:rsid w:val="00D85356"/>
    <w:rsid w:val="00D85661"/>
    <w:rsid w:val="00D85A78"/>
    <w:rsid w:val="00D85CA3"/>
    <w:rsid w:val="00D868F3"/>
    <w:rsid w:val="00D86997"/>
    <w:rsid w:val="00D9168A"/>
    <w:rsid w:val="00D91F69"/>
    <w:rsid w:val="00D94669"/>
    <w:rsid w:val="00D95191"/>
    <w:rsid w:val="00D96F83"/>
    <w:rsid w:val="00D97A78"/>
    <w:rsid w:val="00DB012E"/>
    <w:rsid w:val="00DB0A29"/>
    <w:rsid w:val="00DB21A3"/>
    <w:rsid w:val="00DB2536"/>
    <w:rsid w:val="00DB3487"/>
    <w:rsid w:val="00DB37BA"/>
    <w:rsid w:val="00DB50BC"/>
    <w:rsid w:val="00DC0237"/>
    <w:rsid w:val="00DC18D6"/>
    <w:rsid w:val="00DC1CFF"/>
    <w:rsid w:val="00DC2495"/>
    <w:rsid w:val="00DC5675"/>
    <w:rsid w:val="00DC5976"/>
    <w:rsid w:val="00DC5BB1"/>
    <w:rsid w:val="00DD154F"/>
    <w:rsid w:val="00DD2A4E"/>
    <w:rsid w:val="00DD4172"/>
    <w:rsid w:val="00DD736A"/>
    <w:rsid w:val="00DE0D88"/>
    <w:rsid w:val="00DE1BE9"/>
    <w:rsid w:val="00DE2683"/>
    <w:rsid w:val="00DE50D2"/>
    <w:rsid w:val="00DE5981"/>
    <w:rsid w:val="00DE705F"/>
    <w:rsid w:val="00DF08CC"/>
    <w:rsid w:val="00DF1918"/>
    <w:rsid w:val="00DF33E4"/>
    <w:rsid w:val="00DF5E73"/>
    <w:rsid w:val="00DF66FF"/>
    <w:rsid w:val="00DF6F84"/>
    <w:rsid w:val="00DF7549"/>
    <w:rsid w:val="00DF7A20"/>
    <w:rsid w:val="00E00076"/>
    <w:rsid w:val="00E01791"/>
    <w:rsid w:val="00E03493"/>
    <w:rsid w:val="00E04A6D"/>
    <w:rsid w:val="00E05300"/>
    <w:rsid w:val="00E07AD7"/>
    <w:rsid w:val="00E07F0C"/>
    <w:rsid w:val="00E10841"/>
    <w:rsid w:val="00E11221"/>
    <w:rsid w:val="00E1230D"/>
    <w:rsid w:val="00E12CED"/>
    <w:rsid w:val="00E13550"/>
    <w:rsid w:val="00E140F9"/>
    <w:rsid w:val="00E151A7"/>
    <w:rsid w:val="00E169EA"/>
    <w:rsid w:val="00E16DBE"/>
    <w:rsid w:val="00E20559"/>
    <w:rsid w:val="00E20749"/>
    <w:rsid w:val="00E236D0"/>
    <w:rsid w:val="00E262C1"/>
    <w:rsid w:val="00E268DE"/>
    <w:rsid w:val="00E26BC3"/>
    <w:rsid w:val="00E277A1"/>
    <w:rsid w:val="00E30847"/>
    <w:rsid w:val="00E31A1C"/>
    <w:rsid w:val="00E31F63"/>
    <w:rsid w:val="00E33D3B"/>
    <w:rsid w:val="00E3556D"/>
    <w:rsid w:val="00E37B33"/>
    <w:rsid w:val="00E41C40"/>
    <w:rsid w:val="00E424AF"/>
    <w:rsid w:val="00E43A8A"/>
    <w:rsid w:val="00E45B0B"/>
    <w:rsid w:val="00E46A0B"/>
    <w:rsid w:val="00E51ABB"/>
    <w:rsid w:val="00E559DA"/>
    <w:rsid w:val="00E565E5"/>
    <w:rsid w:val="00E6672C"/>
    <w:rsid w:val="00E67827"/>
    <w:rsid w:val="00E67E3D"/>
    <w:rsid w:val="00E713F6"/>
    <w:rsid w:val="00E736DF"/>
    <w:rsid w:val="00E741A9"/>
    <w:rsid w:val="00E7472E"/>
    <w:rsid w:val="00E74F86"/>
    <w:rsid w:val="00E75145"/>
    <w:rsid w:val="00E778D0"/>
    <w:rsid w:val="00E8113A"/>
    <w:rsid w:val="00E82AF6"/>
    <w:rsid w:val="00E84E38"/>
    <w:rsid w:val="00E878B5"/>
    <w:rsid w:val="00E87BAE"/>
    <w:rsid w:val="00E93148"/>
    <w:rsid w:val="00E94D33"/>
    <w:rsid w:val="00EA0DD4"/>
    <w:rsid w:val="00EA7D3E"/>
    <w:rsid w:val="00EB0257"/>
    <w:rsid w:val="00EB1002"/>
    <w:rsid w:val="00EB2EC7"/>
    <w:rsid w:val="00EB344F"/>
    <w:rsid w:val="00EB4D4D"/>
    <w:rsid w:val="00EB78A4"/>
    <w:rsid w:val="00EC025B"/>
    <w:rsid w:val="00EC0F2F"/>
    <w:rsid w:val="00EC1505"/>
    <w:rsid w:val="00EC22FF"/>
    <w:rsid w:val="00EC2A0F"/>
    <w:rsid w:val="00EC6BEF"/>
    <w:rsid w:val="00ED0C06"/>
    <w:rsid w:val="00ED1582"/>
    <w:rsid w:val="00ED1AE7"/>
    <w:rsid w:val="00ED1BBC"/>
    <w:rsid w:val="00ED2F70"/>
    <w:rsid w:val="00ED37CD"/>
    <w:rsid w:val="00ED3DC4"/>
    <w:rsid w:val="00ED7A52"/>
    <w:rsid w:val="00EE0B71"/>
    <w:rsid w:val="00EE1097"/>
    <w:rsid w:val="00EE10BB"/>
    <w:rsid w:val="00EE2CF3"/>
    <w:rsid w:val="00EE4988"/>
    <w:rsid w:val="00EE60AA"/>
    <w:rsid w:val="00EE714B"/>
    <w:rsid w:val="00EF051C"/>
    <w:rsid w:val="00EF2A42"/>
    <w:rsid w:val="00EF2B32"/>
    <w:rsid w:val="00EF34E9"/>
    <w:rsid w:val="00EF6A4D"/>
    <w:rsid w:val="00F00613"/>
    <w:rsid w:val="00F00C2E"/>
    <w:rsid w:val="00F01D24"/>
    <w:rsid w:val="00F052E7"/>
    <w:rsid w:val="00F05CE0"/>
    <w:rsid w:val="00F064B8"/>
    <w:rsid w:val="00F070AF"/>
    <w:rsid w:val="00F118FC"/>
    <w:rsid w:val="00F11C7F"/>
    <w:rsid w:val="00F129D0"/>
    <w:rsid w:val="00F13A1C"/>
    <w:rsid w:val="00F13C92"/>
    <w:rsid w:val="00F1509E"/>
    <w:rsid w:val="00F150D9"/>
    <w:rsid w:val="00F1520A"/>
    <w:rsid w:val="00F15519"/>
    <w:rsid w:val="00F16FEC"/>
    <w:rsid w:val="00F17C67"/>
    <w:rsid w:val="00F200BF"/>
    <w:rsid w:val="00F221C0"/>
    <w:rsid w:val="00F23439"/>
    <w:rsid w:val="00F25447"/>
    <w:rsid w:val="00F25974"/>
    <w:rsid w:val="00F267AB"/>
    <w:rsid w:val="00F26D43"/>
    <w:rsid w:val="00F30792"/>
    <w:rsid w:val="00F30936"/>
    <w:rsid w:val="00F4291C"/>
    <w:rsid w:val="00F43981"/>
    <w:rsid w:val="00F43AD9"/>
    <w:rsid w:val="00F46186"/>
    <w:rsid w:val="00F4635C"/>
    <w:rsid w:val="00F47850"/>
    <w:rsid w:val="00F50785"/>
    <w:rsid w:val="00F5126F"/>
    <w:rsid w:val="00F52070"/>
    <w:rsid w:val="00F54E1F"/>
    <w:rsid w:val="00F571B2"/>
    <w:rsid w:val="00F579F8"/>
    <w:rsid w:val="00F6171F"/>
    <w:rsid w:val="00F61AE0"/>
    <w:rsid w:val="00F632BC"/>
    <w:rsid w:val="00F64E52"/>
    <w:rsid w:val="00F6656D"/>
    <w:rsid w:val="00F66E1D"/>
    <w:rsid w:val="00F70119"/>
    <w:rsid w:val="00F71746"/>
    <w:rsid w:val="00F72122"/>
    <w:rsid w:val="00F765C3"/>
    <w:rsid w:val="00F80B1C"/>
    <w:rsid w:val="00F814F9"/>
    <w:rsid w:val="00F82E58"/>
    <w:rsid w:val="00F85293"/>
    <w:rsid w:val="00F8666A"/>
    <w:rsid w:val="00F91414"/>
    <w:rsid w:val="00F946C3"/>
    <w:rsid w:val="00F9564A"/>
    <w:rsid w:val="00F95AB2"/>
    <w:rsid w:val="00F96968"/>
    <w:rsid w:val="00FA2649"/>
    <w:rsid w:val="00FA35C6"/>
    <w:rsid w:val="00FA4B3F"/>
    <w:rsid w:val="00FA4B92"/>
    <w:rsid w:val="00FA6F30"/>
    <w:rsid w:val="00FB0563"/>
    <w:rsid w:val="00FB0C13"/>
    <w:rsid w:val="00FB35F9"/>
    <w:rsid w:val="00FB51A5"/>
    <w:rsid w:val="00FB7549"/>
    <w:rsid w:val="00FB7A93"/>
    <w:rsid w:val="00FC075F"/>
    <w:rsid w:val="00FC2062"/>
    <w:rsid w:val="00FC2569"/>
    <w:rsid w:val="00FC3601"/>
    <w:rsid w:val="00FD41C5"/>
    <w:rsid w:val="00FD4424"/>
    <w:rsid w:val="00FD6796"/>
    <w:rsid w:val="00FE0B93"/>
    <w:rsid w:val="00FE3F30"/>
    <w:rsid w:val="00FE49DA"/>
    <w:rsid w:val="00FE7E57"/>
    <w:rsid w:val="00FF0358"/>
    <w:rsid w:val="00FF1C32"/>
    <w:rsid w:val="00FF2371"/>
    <w:rsid w:val="00FF42E7"/>
    <w:rsid w:val="00FF4367"/>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0"/>
    <o:shapelayout v:ext="edit">
      <o:idmap v:ext="edit" data="1"/>
      <o:rules v:ext="edit">
        <o:r id="V:Rule1" type="arc" idref="#_x0000_s1353"/>
        <o:r id="V:Rule2" type="connector" idref="#_x0000_s1226"/>
        <o:r id="V:Rule3" type="connector" idref="#_x0000_s1323"/>
        <o:r id="V:Rule4" type="connector" idref="#_x0000_s1105"/>
        <o:r id="V:Rule5" type="connector" idref="#_x0000_s1250"/>
        <o:r id="V:Rule6" type="connector" idref="#_x0000_s1414"/>
        <o:r id="V:Rule7" type="connector" idref="#_x0000_s1245"/>
        <o:r id="V:Rule8" type="connector" idref="#_x0000_s1413"/>
        <o:r id="V:Rule9" type="connector" idref="#_x0000_s1098"/>
        <o:r id="V:Rule10" type="connector" idref="#_x0000_s1100"/>
        <o:r id="V:Rule11" type="connector" idref="#_x0000_s1221"/>
        <o:r id="V:Rule12" type="connector" idref="#_x0000_s1336"/>
        <o:r id="V:Rule13" type="connector" idref="#_x0000_s1224"/>
        <o:r id="V:Rule14" type="connector" idref="#_x0000_s1410"/>
        <o:r id="V:Rule15" type="connector" idref="#_x0000_s1324"/>
        <o:r id="V:Rule16" type="connector" idref="#_x0000_s1220"/>
        <o:r id="V:Rule17" type="connector" idref="#_x0000_s1389"/>
        <o:r id="V:Rule18" type="connector" idref="#_x0000_s1240"/>
        <o:r id="V:Rule19" type="connector" idref="#_x0000_s1099"/>
        <o:r id="V:Rule20" type="connector" idref="#_x0000_s1337"/>
        <o:r id="V:Rule21" type="connector" idref="#_x0000_s1311"/>
        <o:r id="V:Rule22" type="connector" idref="#_x0000_s1106"/>
        <o:r id="V:Rule23" type="connector" idref="#_x0000_s1313"/>
        <o:r id="V:Rule24" type="connector" idref="#_x0000_s1060"/>
        <o:r id="V:Rule25" type="connector" idref="#_x0000_s1058"/>
        <o:r id="V:Rule26" type="connector" idref="#_x0000_s1398"/>
        <o:r id="V:Rule27" type="connector" idref="#_x0000_s1243"/>
        <o:r id="V:Rule28" type="connector" idref="#_x0000_s1232"/>
        <o:r id="V:Rule29" type="connector" idref="#_x0000_s1326"/>
        <o:r id="V:Rule30" type="connector" idref="#_x0000_s1390"/>
        <o:r id="V:Rule31" type="connector" idref="#_x0000_s1344"/>
        <o:r id="V:Rule32" type="connector" idref="#_x0000_s1107"/>
        <o:r id="V:Rule33" type="connector" idref="#_x0000_s1063"/>
        <o:r id="V:Rule34" type="connector" idref="#_x0000_s1345"/>
        <o:r id="V:Rule35" type="connector" idref="#_x0000_s1411"/>
        <o:r id="V:Rule36" type="connector" idref="#_x0000_s1103"/>
        <o:r id="V:Rule37" type="connector" idref="#_x0000_s1101"/>
        <o:r id="V:Rule38" type="connector" idref="#_x0000_s1399"/>
        <o:r id="V:Rule39" type="connector" idref="#_x0000_s1397"/>
        <o:r id="V:Rule40" type="connector" idref="#_x0000_s1355"/>
        <o:r id="V:Rule41" type="connector" idref="#_x0000_s1229"/>
        <o:r id="V:Rule42" type="connector" idref="#_x0000_s1104"/>
        <o:r id="V:Rule43" type="connector" idref="#_x0000_s1237"/>
        <o:r id="V:Rule44" type="connector" idref="#_x0000_s1338"/>
        <o:r id="V:Rule45" type="connector" idref="#_x0000_s1308"/>
        <o:r id="V:Rule46" type="connector" idref="#_x0000_s1351"/>
        <o:r id="V:Rule47" type="connector" idref="#_x0000_s1062"/>
        <o:r id="V:Rule48" type="connector" idref="#_x0000_s1251"/>
        <o:r id="V:Rule49" type="connector" idref="#_x0000_s1253"/>
        <o:r id="V:Rule50" type="connector" idref="#_x0000_s1415"/>
        <o:r id="V:Rule51" type="connector" idref="#_x0000_s1061"/>
        <o:r id="V:Rule52" type="connector" idref="#_x0000_s1248"/>
        <o:r id="V:Rule53" type="connector" idref="#_x0000_s1335"/>
        <o:r id="V:Rule54" type="connector" idref="#_x0000_s1315"/>
        <o:r id="V:Rule55" type="connector" idref="#_x0000_s1102"/>
        <o:r id="V:Rule56" type="connector" idref="#_x0000_s1239"/>
        <o:r id="V:Rule57" type="connector" idref="#_x0000_s1312"/>
        <o:r id="V:Rule58" type="connector" idref="#_x0000_s1339"/>
        <o:r id="V:Rule59" type="connector" idref="#_x0000_s1247"/>
        <o:r id="V:Rule60" type="connector" idref="#_x0000_s1320"/>
        <o:r id="V:Rule61" type="connector" idref="#_x0000_s1059"/>
        <o:r id="V:Rule62" type="connector" idref="#_x0000_s1252"/>
        <o:r id="V:Rule63" type="connector" idref="#_x0000_s1409"/>
        <o:r id="V:Rule64" type="connector" idref="#_x0000_s1225"/>
        <o:r id="V:Rule65" type="connector" idref="#_x0000_s1394"/>
        <o:r id="V:Rule66" type="connector" idref="#_x0000_s1395"/>
        <o:r id="V:Rule67" type="connector" idref="#_x0000_s1329"/>
        <o:r id="V:Rule68" type="connector" idref="#_x0000_s1309"/>
        <o:r id="V:Rule69" type="connector" idref="#_x0000_s1316"/>
        <o:r id="V:Rule70" type="connector" idref="#_x0000_s1238"/>
        <o:r id="V:Rule71" type="connector" idref="#_x0000_s1412"/>
        <o:r id="V:Rule72" type="connector" idref="#_x0000_s1057"/>
        <o:r id="V:Rule73" type="connector" idref="#_x0000_s1391"/>
        <o:r id="V:Rule74" type="connector" idref="#_x0000_s1393"/>
        <o:r id="V:Rule75" type="connector" idref="#_x0000_s1334"/>
        <o:r id="V:Rule76" type="connector" idref="#_x0000_s1376"/>
        <o:r id="V:Rule77" type="connector" idref="#_x0000_s1322"/>
        <o:r id="V:Rule78" type="connector" idref="#_x0000_s1416"/>
        <o:r id="V:Rule79" type="connector" idref="#_x0000_s1407"/>
        <o:r id="V:Rule80" type="connector" idref="#_x0000_s1331"/>
        <o:r id="V:Rule81" type="connector" idref="#_x0000_s1318"/>
        <o:r id="V:Rule82" type="connector" idref="#_x0000_s1327"/>
        <o:r id="V:Rule83" type="connector" idref="#_x0000_s1350"/>
        <o:r id="V:Rule84" type="connector" idref="#_x0000_s1258"/>
        <o:r id="V:Rule85" type="connector" idref="#_x0000_s1222"/>
        <o:r id="V:Rule86" type="connector" idref="#_x0000_s140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9FA"/>
  </w:style>
  <w:style w:type="paragraph" w:styleId="1">
    <w:name w:val="heading 1"/>
    <w:basedOn w:val="a"/>
    <w:link w:val="10"/>
    <w:uiPriority w:val="9"/>
    <w:qFormat/>
    <w:rsid w:val="00FF42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2320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F42E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101503"/>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semiHidden/>
    <w:unhideWhenUsed/>
    <w:qFormat/>
    <w:rsid w:val="00AD139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831307"/>
    <w:pPr>
      <w:ind w:left="720"/>
      <w:contextualSpacing/>
    </w:pPr>
  </w:style>
  <w:style w:type="paragraph" w:styleId="a5">
    <w:name w:val="No Spacing"/>
    <w:link w:val="a6"/>
    <w:uiPriority w:val="1"/>
    <w:qFormat/>
    <w:rsid w:val="00106B13"/>
    <w:pPr>
      <w:spacing w:after="0" w:line="240" w:lineRule="auto"/>
    </w:pPr>
  </w:style>
  <w:style w:type="paragraph" w:styleId="a7">
    <w:name w:val="Body Text Indent"/>
    <w:basedOn w:val="a"/>
    <w:link w:val="a8"/>
    <w:rsid w:val="007765AE"/>
    <w:pPr>
      <w:spacing w:after="120" w:line="240" w:lineRule="auto"/>
      <w:ind w:left="283"/>
    </w:pPr>
    <w:rPr>
      <w:rFonts w:ascii="Times New Roman" w:eastAsia="Times New Roman" w:hAnsi="Times New Roman" w:cs="Times New Roman"/>
      <w:b/>
      <w:sz w:val="28"/>
      <w:szCs w:val="20"/>
      <w:lang w:eastAsia="ru-RU"/>
    </w:rPr>
  </w:style>
  <w:style w:type="character" w:customStyle="1" w:styleId="a8">
    <w:name w:val="Основной текст с отступом Знак"/>
    <w:basedOn w:val="a0"/>
    <w:link w:val="a7"/>
    <w:rsid w:val="007765AE"/>
    <w:rPr>
      <w:rFonts w:ascii="Times New Roman" w:eastAsia="Times New Roman" w:hAnsi="Times New Roman" w:cs="Times New Roman"/>
      <w:b/>
      <w:sz w:val="28"/>
      <w:szCs w:val="20"/>
      <w:lang w:eastAsia="ru-RU"/>
    </w:rPr>
  </w:style>
  <w:style w:type="character" w:styleId="a9">
    <w:name w:val="Hyperlink"/>
    <w:basedOn w:val="a0"/>
    <w:uiPriority w:val="99"/>
    <w:rsid w:val="007765AE"/>
    <w:rPr>
      <w:color w:val="0000FF"/>
      <w:u w:val="single"/>
    </w:rPr>
  </w:style>
  <w:style w:type="paragraph" w:styleId="41">
    <w:name w:val="List 4"/>
    <w:basedOn w:val="a"/>
    <w:rsid w:val="007765AE"/>
    <w:pPr>
      <w:spacing w:after="0" w:line="240" w:lineRule="auto"/>
      <w:ind w:left="1132" w:hanging="283"/>
    </w:pPr>
    <w:rPr>
      <w:rFonts w:ascii="Times New Roman" w:eastAsia="Times New Roman" w:hAnsi="Times New Roman" w:cs="Times New Roman"/>
      <w:b/>
      <w:sz w:val="28"/>
      <w:szCs w:val="20"/>
      <w:lang w:eastAsia="ru-RU"/>
    </w:rPr>
  </w:style>
  <w:style w:type="paragraph" w:styleId="21">
    <w:name w:val="Body Text Indent 2"/>
    <w:basedOn w:val="a"/>
    <w:link w:val="22"/>
    <w:uiPriority w:val="99"/>
    <w:semiHidden/>
    <w:unhideWhenUsed/>
    <w:rsid w:val="007765AE"/>
    <w:pPr>
      <w:spacing w:after="120" w:line="480" w:lineRule="auto"/>
      <w:ind w:left="283"/>
    </w:pPr>
  </w:style>
  <w:style w:type="character" w:customStyle="1" w:styleId="22">
    <w:name w:val="Основной текст с отступом 2 Знак"/>
    <w:basedOn w:val="a0"/>
    <w:link w:val="21"/>
    <w:uiPriority w:val="99"/>
    <w:semiHidden/>
    <w:rsid w:val="007765AE"/>
  </w:style>
  <w:style w:type="character" w:customStyle="1" w:styleId="s0">
    <w:name w:val="s0"/>
    <w:basedOn w:val="a0"/>
    <w:rsid w:val="007344C0"/>
  </w:style>
  <w:style w:type="character" w:customStyle="1" w:styleId="apple-converted-space">
    <w:name w:val="apple-converted-space"/>
    <w:basedOn w:val="a0"/>
    <w:rsid w:val="007344C0"/>
  </w:style>
  <w:style w:type="character" w:customStyle="1" w:styleId="aa">
    <w:name w:val="a"/>
    <w:basedOn w:val="a0"/>
    <w:rsid w:val="007344C0"/>
  </w:style>
  <w:style w:type="table" w:styleId="ab">
    <w:name w:val="Table Grid"/>
    <w:basedOn w:val="a1"/>
    <w:rsid w:val="00033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F42E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F42E7"/>
    <w:rPr>
      <w:rFonts w:ascii="Times New Roman" w:eastAsia="Times New Roman" w:hAnsi="Times New Roman" w:cs="Times New Roman"/>
      <w:b/>
      <w:bCs/>
      <w:sz w:val="27"/>
      <w:szCs w:val="27"/>
      <w:lang w:eastAsia="ru-RU"/>
    </w:rPr>
  </w:style>
  <w:style w:type="paragraph" w:styleId="ac">
    <w:name w:val="Normal (Web)"/>
    <w:aliases w:val=" Знак4, Знак Знак1 Знак, Знак Знак1 Знак Знак, Знак Знак Знак Знак Зн"/>
    <w:basedOn w:val="a"/>
    <w:link w:val="ad"/>
    <w:uiPriority w:val="99"/>
    <w:unhideWhenUsed/>
    <w:qFormat/>
    <w:rsid w:val="00FF42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845193"/>
    <w:rPr>
      <w:b/>
      <w:bCs/>
    </w:rPr>
  </w:style>
  <w:style w:type="paragraph" w:customStyle="1" w:styleId="j12">
    <w:name w:val="j12"/>
    <w:basedOn w:val="a"/>
    <w:rsid w:val="004208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101503"/>
    <w:rPr>
      <w:rFonts w:ascii="Times New Roman" w:eastAsia="Times New Roman" w:hAnsi="Times New Roman" w:cs="Times New Roman"/>
      <w:b/>
      <w:bCs/>
      <w:sz w:val="28"/>
      <w:szCs w:val="28"/>
      <w:lang w:eastAsia="ru-RU"/>
    </w:rPr>
  </w:style>
  <w:style w:type="paragraph" w:styleId="31">
    <w:name w:val="Body Text 3"/>
    <w:basedOn w:val="a"/>
    <w:link w:val="32"/>
    <w:rsid w:val="00101503"/>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101503"/>
    <w:rPr>
      <w:rFonts w:ascii="Times New Roman" w:eastAsia="Times New Roman" w:hAnsi="Times New Roman" w:cs="Times New Roman"/>
      <w:sz w:val="16"/>
      <w:szCs w:val="16"/>
      <w:lang w:eastAsia="ru-RU"/>
    </w:rPr>
  </w:style>
  <w:style w:type="character" w:customStyle="1" w:styleId="w">
    <w:name w:val="w"/>
    <w:basedOn w:val="a0"/>
    <w:rsid w:val="00997B07"/>
  </w:style>
  <w:style w:type="paragraph" w:styleId="33">
    <w:name w:val="Body Text Indent 3"/>
    <w:basedOn w:val="a"/>
    <w:link w:val="34"/>
    <w:uiPriority w:val="99"/>
    <w:semiHidden/>
    <w:unhideWhenUsed/>
    <w:rsid w:val="007814EF"/>
    <w:pPr>
      <w:spacing w:after="120"/>
      <w:ind w:left="283"/>
    </w:pPr>
    <w:rPr>
      <w:sz w:val="16"/>
      <w:szCs w:val="16"/>
    </w:rPr>
  </w:style>
  <w:style w:type="character" w:customStyle="1" w:styleId="34">
    <w:name w:val="Основной текст с отступом 3 Знак"/>
    <w:basedOn w:val="a0"/>
    <w:link w:val="33"/>
    <w:uiPriority w:val="99"/>
    <w:semiHidden/>
    <w:rsid w:val="007814EF"/>
    <w:rPr>
      <w:sz w:val="16"/>
      <w:szCs w:val="16"/>
    </w:rPr>
  </w:style>
  <w:style w:type="paragraph" w:customStyle="1" w:styleId="Default">
    <w:name w:val="Default"/>
    <w:rsid w:val="00B136B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
    <w:name w:val="Balloon Text"/>
    <w:basedOn w:val="a"/>
    <w:link w:val="af0"/>
    <w:uiPriority w:val="99"/>
    <w:semiHidden/>
    <w:unhideWhenUsed/>
    <w:rsid w:val="000F3853"/>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F3853"/>
    <w:rPr>
      <w:rFonts w:ascii="Tahoma" w:hAnsi="Tahoma" w:cs="Tahoma"/>
      <w:sz w:val="16"/>
      <w:szCs w:val="16"/>
    </w:rPr>
  </w:style>
  <w:style w:type="character" w:customStyle="1" w:styleId="FontStyle28">
    <w:name w:val="Font Style28"/>
    <w:basedOn w:val="a0"/>
    <w:uiPriority w:val="99"/>
    <w:rsid w:val="00C7504E"/>
    <w:rPr>
      <w:rFonts w:ascii="Times New Roman" w:hAnsi="Times New Roman" w:cs="Times New Roman"/>
      <w:sz w:val="18"/>
      <w:szCs w:val="18"/>
    </w:rPr>
  </w:style>
  <w:style w:type="paragraph" w:styleId="af1">
    <w:name w:val="footnote text"/>
    <w:basedOn w:val="a"/>
    <w:link w:val="af2"/>
    <w:uiPriority w:val="99"/>
    <w:rsid w:val="007F7E42"/>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rsid w:val="007F7E42"/>
    <w:rPr>
      <w:rFonts w:ascii="Times New Roman" w:eastAsia="Times New Roman" w:hAnsi="Times New Roman" w:cs="Times New Roman"/>
      <w:sz w:val="20"/>
      <w:szCs w:val="20"/>
      <w:lang w:eastAsia="ru-RU"/>
    </w:rPr>
  </w:style>
  <w:style w:type="character" w:styleId="af3">
    <w:name w:val="footnote reference"/>
    <w:basedOn w:val="a0"/>
    <w:uiPriority w:val="99"/>
    <w:rsid w:val="007F7E42"/>
    <w:rPr>
      <w:rFonts w:cs="Times New Roman"/>
      <w:vertAlign w:val="superscript"/>
    </w:rPr>
  </w:style>
  <w:style w:type="character" w:customStyle="1" w:styleId="20">
    <w:name w:val="Заголовок 2 Знак"/>
    <w:basedOn w:val="a0"/>
    <w:link w:val="2"/>
    <w:uiPriority w:val="9"/>
    <w:rsid w:val="002320AB"/>
    <w:rPr>
      <w:rFonts w:asciiTheme="majorHAnsi" w:eastAsiaTheme="majorEastAsia" w:hAnsiTheme="majorHAnsi" w:cstheme="majorBidi"/>
      <w:b/>
      <w:bCs/>
      <w:color w:val="4F81BD" w:themeColor="accent1"/>
      <w:sz w:val="26"/>
      <w:szCs w:val="26"/>
    </w:rPr>
  </w:style>
  <w:style w:type="character" w:customStyle="1" w:styleId="s1">
    <w:name w:val="s1"/>
    <w:basedOn w:val="a0"/>
    <w:rsid w:val="004777B6"/>
  </w:style>
  <w:style w:type="paragraph" w:styleId="af4">
    <w:name w:val="header"/>
    <w:basedOn w:val="a"/>
    <w:link w:val="af5"/>
    <w:uiPriority w:val="99"/>
    <w:semiHidden/>
    <w:unhideWhenUsed/>
    <w:rsid w:val="00771FF3"/>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771FF3"/>
  </w:style>
  <w:style w:type="paragraph" w:styleId="af6">
    <w:name w:val="footer"/>
    <w:basedOn w:val="a"/>
    <w:link w:val="af7"/>
    <w:uiPriority w:val="99"/>
    <w:unhideWhenUsed/>
    <w:rsid w:val="00771FF3"/>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771FF3"/>
  </w:style>
  <w:style w:type="character" w:customStyle="1" w:styleId="50">
    <w:name w:val="Заголовок 5 Знак"/>
    <w:basedOn w:val="a0"/>
    <w:link w:val="5"/>
    <w:uiPriority w:val="9"/>
    <w:semiHidden/>
    <w:rsid w:val="00AD1399"/>
    <w:rPr>
      <w:rFonts w:asciiTheme="majorHAnsi" w:eastAsiaTheme="majorEastAsia" w:hAnsiTheme="majorHAnsi" w:cstheme="majorBidi"/>
      <w:color w:val="243F60" w:themeColor="accent1" w:themeShade="7F"/>
    </w:rPr>
  </w:style>
  <w:style w:type="character" w:styleId="af8">
    <w:name w:val="Emphasis"/>
    <w:basedOn w:val="a0"/>
    <w:uiPriority w:val="20"/>
    <w:qFormat/>
    <w:rsid w:val="006E30B0"/>
    <w:rPr>
      <w:i/>
      <w:iCs/>
    </w:rPr>
  </w:style>
  <w:style w:type="paragraph" w:styleId="23">
    <w:name w:val="Body Text 2"/>
    <w:basedOn w:val="a"/>
    <w:link w:val="24"/>
    <w:uiPriority w:val="99"/>
    <w:semiHidden/>
    <w:unhideWhenUsed/>
    <w:rsid w:val="009E1398"/>
    <w:pPr>
      <w:spacing w:after="120" w:line="480" w:lineRule="auto"/>
    </w:pPr>
  </w:style>
  <w:style w:type="character" w:customStyle="1" w:styleId="24">
    <w:name w:val="Основной текст 2 Знак"/>
    <w:basedOn w:val="a0"/>
    <w:link w:val="23"/>
    <w:uiPriority w:val="99"/>
    <w:semiHidden/>
    <w:rsid w:val="009E1398"/>
  </w:style>
  <w:style w:type="paragraph" w:styleId="af9">
    <w:name w:val="Body Text"/>
    <w:basedOn w:val="a"/>
    <w:link w:val="afa"/>
    <w:uiPriority w:val="99"/>
    <w:unhideWhenUsed/>
    <w:rsid w:val="00713FBB"/>
    <w:pPr>
      <w:spacing w:after="120"/>
    </w:pPr>
  </w:style>
  <w:style w:type="character" w:customStyle="1" w:styleId="afa">
    <w:name w:val="Основной текст Знак"/>
    <w:basedOn w:val="a0"/>
    <w:link w:val="af9"/>
    <w:uiPriority w:val="99"/>
    <w:rsid w:val="00713FBB"/>
  </w:style>
  <w:style w:type="character" w:customStyle="1" w:styleId="a6">
    <w:name w:val="Без интервала Знак"/>
    <w:basedOn w:val="a0"/>
    <w:link w:val="a5"/>
    <w:uiPriority w:val="1"/>
    <w:rsid w:val="00844C7B"/>
  </w:style>
  <w:style w:type="paragraph" w:customStyle="1" w:styleId="afb">
    <w:name w:val="Наименование"/>
    <w:basedOn w:val="a"/>
    <w:next w:val="a"/>
    <w:rsid w:val="00844C7B"/>
    <w:pPr>
      <w:spacing w:before="360" w:after="80" w:line="240" w:lineRule="auto"/>
      <w:jc w:val="center"/>
    </w:pPr>
    <w:rPr>
      <w:rFonts w:ascii="Times New Roman" w:eastAsia="Times New Roman" w:hAnsi="Times New Roman" w:cs="Times New Roman"/>
      <w:b/>
      <w:sz w:val="24"/>
      <w:szCs w:val="20"/>
      <w:lang w:eastAsia="ru-RU"/>
    </w:rPr>
  </w:style>
  <w:style w:type="paragraph" w:customStyle="1" w:styleId="afc">
    <w:name w:val="Боковик"/>
    <w:basedOn w:val="a"/>
    <w:link w:val="afd"/>
    <w:rsid w:val="00844C7B"/>
    <w:pPr>
      <w:spacing w:after="0" w:line="240" w:lineRule="auto"/>
    </w:pPr>
    <w:rPr>
      <w:rFonts w:ascii="Times New Roman" w:eastAsia="Times New Roman" w:hAnsi="Times New Roman" w:cs="Times New Roman"/>
      <w:sz w:val="16"/>
      <w:szCs w:val="20"/>
      <w:lang w:eastAsia="ru-RU"/>
    </w:rPr>
  </w:style>
  <w:style w:type="character" w:customStyle="1" w:styleId="afd">
    <w:name w:val="Боковик Знак"/>
    <w:link w:val="afc"/>
    <w:rsid w:val="00844C7B"/>
    <w:rPr>
      <w:rFonts w:ascii="Times New Roman" w:eastAsia="Times New Roman" w:hAnsi="Times New Roman" w:cs="Times New Roman"/>
      <w:sz w:val="16"/>
      <w:szCs w:val="20"/>
      <w:lang w:eastAsia="ru-RU"/>
    </w:rPr>
  </w:style>
  <w:style w:type="character" w:customStyle="1" w:styleId="ad">
    <w:name w:val="Обычный (веб) Знак"/>
    <w:aliases w:val=" Знак4 Знак, Знак Знак1 Знак Знак1, Знак Знак1 Знак Знак Знак, Знак Знак Знак Знак Зн Знак"/>
    <w:link w:val="ac"/>
    <w:uiPriority w:val="99"/>
    <w:rsid w:val="00844C7B"/>
    <w:rPr>
      <w:rFonts w:ascii="Times New Roman" w:eastAsia="Times New Roman" w:hAnsi="Times New Roman" w:cs="Times New Roman"/>
      <w:sz w:val="24"/>
      <w:szCs w:val="24"/>
      <w:lang w:eastAsia="ru-RU"/>
    </w:rPr>
  </w:style>
  <w:style w:type="character" w:customStyle="1" w:styleId="s2">
    <w:name w:val="s2"/>
    <w:basedOn w:val="a0"/>
    <w:rsid w:val="00A43F1D"/>
  </w:style>
  <w:style w:type="paragraph" w:customStyle="1" w:styleId="st">
    <w:name w:val="st"/>
    <w:basedOn w:val="a"/>
    <w:rsid w:val="004F3B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lid-translation">
    <w:name w:val="tlid-translation"/>
    <w:basedOn w:val="a0"/>
    <w:rsid w:val="005305D5"/>
  </w:style>
  <w:style w:type="paragraph" w:customStyle="1" w:styleId="11">
    <w:name w:val="Обычный1"/>
    <w:rsid w:val="002A56C6"/>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customStyle="1" w:styleId="FR2">
    <w:name w:val="FR2"/>
    <w:rsid w:val="002A56C6"/>
    <w:pPr>
      <w:widowControl w:val="0"/>
      <w:spacing w:before="1240" w:after="0" w:line="240" w:lineRule="auto"/>
      <w:ind w:left="360"/>
    </w:pPr>
    <w:rPr>
      <w:rFonts w:ascii="Arial" w:eastAsia="Times New Roman" w:hAnsi="Arial" w:cs="Times New Roman"/>
      <w:snapToGrid w:val="0"/>
      <w:sz w:val="72"/>
      <w:szCs w:val="20"/>
      <w:lang w:eastAsia="ru-RU"/>
    </w:rPr>
  </w:style>
  <w:style w:type="paragraph" w:customStyle="1" w:styleId="text">
    <w:name w:val="text"/>
    <w:basedOn w:val="a"/>
    <w:rsid w:val="002A56C6"/>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s3">
    <w:name w:val="s3"/>
    <w:basedOn w:val="a0"/>
    <w:rsid w:val="005007E4"/>
  </w:style>
  <w:style w:type="character" w:customStyle="1" w:styleId="s9">
    <w:name w:val="s9"/>
    <w:basedOn w:val="a0"/>
    <w:rsid w:val="005007E4"/>
  </w:style>
  <w:style w:type="character" w:customStyle="1" w:styleId="a4">
    <w:name w:val="Абзац списка Знак"/>
    <w:link w:val="a3"/>
    <w:uiPriority w:val="34"/>
    <w:locked/>
    <w:rsid w:val="00701B1E"/>
  </w:style>
  <w:style w:type="paragraph" w:customStyle="1" w:styleId="afe">
    <w:name w:val="Знак"/>
    <w:basedOn w:val="a"/>
    <w:autoRedefine/>
    <w:rsid w:val="006264B4"/>
    <w:pPr>
      <w:spacing w:after="160" w:line="240" w:lineRule="exact"/>
    </w:pPr>
    <w:rPr>
      <w:rFonts w:ascii="Times New Roman" w:eastAsia="SimSun" w:hAnsi="Times New Roman" w:cs="Times New Roman"/>
      <w:b/>
      <w:sz w:val="28"/>
      <w:szCs w:val="24"/>
      <w:lang w:val="en-US"/>
    </w:rPr>
  </w:style>
  <w:style w:type="paragraph" w:customStyle="1" w:styleId="aff">
    <w:name w:val="Знак"/>
    <w:basedOn w:val="a"/>
    <w:autoRedefine/>
    <w:rsid w:val="00DB50BC"/>
    <w:pPr>
      <w:spacing w:after="160" w:line="240" w:lineRule="exact"/>
    </w:pPr>
    <w:rPr>
      <w:rFonts w:ascii="Times New Roman" w:eastAsia="SimSun" w:hAnsi="Times New Roman" w:cs="Times New Roman"/>
      <w:b/>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104">
      <w:bodyDiv w:val="1"/>
      <w:marLeft w:val="0"/>
      <w:marRight w:val="0"/>
      <w:marTop w:val="0"/>
      <w:marBottom w:val="0"/>
      <w:divBdr>
        <w:top w:val="none" w:sz="0" w:space="0" w:color="auto"/>
        <w:left w:val="none" w:sz="0" w:space="0" w:color="auto"/>
        <w:bottom w:val="none" w:sz="0" w:space="0" w:color="auto"/>
        <w:right w:val="none" w:sz="0" w:space="0" w:color="auto"/>
      </w:divBdr>
    </w:div>
    <w:div w:id="22831919">
      <w:bodyDiv w:val="1"/>
      <w:marLeft w:val="0"/>
      <w:marRight w:val="0"/>
      <w:marTop w:val="0"/>
      <w:marBottom w:val="0"/>
      <w:divBdr>
        <w:top w:val="none" w:sz="0" w:space="0" w:color="auto"/>
        <w:left w:val="none" w:sz="0" w:space="0" w:color="auto"/>
        <w:bottom w:val="none" w:sz="0" w:space="0" w:color="auto"/>
        <w:right w:val="none" w:sz="0" w:space="0" w:color="auto"/>
      </w:divBdr>
    </w:div>
    <w:div w:id="37971453">
      <w:bodyDiv w:val="1"/>
      <w:marLeft w:val="0"/>
      <w:marRight w:val="0"/>
      <w:marTop w:val="0"/>
      <w:marBottom w:val="0"/>
      <w:divBdr>
        <w:top w:val="none" w:sz="0" w:space="0" w:color="auto"/>
        <w:left w:val="none" w:sz="0" w:space="0" w:color="auto"/>
        <w:bottom w:val="none" w:sz="0" w:space="0" w:color="auto"/>
        <w:right w:val="none" w:sz="0" w:space="0" w:color="auto"/>
      </w:divBdr>
    </w:div>
    <w:div w:id="42756056">
      <w:bodyDiv w:val="1"/>
      <w:marLeft w:val="0"/>
      <w:marRight w:val="0"/>
      <w:marTop w:val="0"/>
      <w:marBottom w:val="0"/>
      <w:divBdr>
        <w:top w:val="none" w:sz="0" w:space="0" w:color="auto"/>
        <w:left w:val="none" w:sz="0" w:space="0" w:color="auto"/>
        <w:bottom w:val="none" w:sz="0" w:space="0" w:color="auto"/>
        <w:right w:val="none" w:sz="0" w:space="0" w:color="auto"/>
      </w:divBdr>
    </w:div>
    <w:div w:id="54085151">
      <w:bodyDiv w:val="1"/>
      <w:marLeft w:val="0"/>
      <w:marRight w:val="0"/>
      <w:marTop w:val="0"/>
      <w:marBottom w:val="0"/>
      <w:divBdr>
        <w:top w:val="none" w:sz="0" w:space="0" w:color="auto"/>
        <w:left w:val="none" w:sz="0" w:space="0" w:color="auto"/>
        <w:bottom w:val="none" w:sz="0" w:space="0" w:color="auto"/>
        <w:right w:val="none" w:sz="0" w:space="0" w:color="auto"/>
      </w:divBdr>
      <w:divsChild>
        <w:div w:id="1530682899">
          <w:marLeft w:val="0"/>
          <w:marRight w:val="0"/>
          <w:marTop w:val="0"/>
          <w:marBottom w:val="0"/>
          <w:divBdr>
            <w:top w:val="none" w:sz="0" w:space="0" w:color="auto"/>
            <w:left w:val="none" w:sz="0" w:space="0" w:color="auto"/>
            <w:bottom w:val="none" w:sz="0" w:space="0" w:color="auto"/>
            <w:right w:val="none" w:sz="0" w:space="0" w:color="auto"/>
          </w:divBdr>
          <w:divsChild>
            <w:div w:id="992103405">
              <w:marLeft w:val="0"/>
              <w:marRight w:val="0"/>
              <w:marTop w:val="0"/>
              <w:marBottom w:val="0"/>
              <w:divBdr>
                <w:top w:val="none" w:sz="0" w:space="0" w:color="auto"/>
                <w:left w:val="none" w:sz="0" w:space="0" w:color="auto"/>
                <w:bottom w:val="none" w:sz="0" w:space="0" w:color="auto"/>
                <w:right w:val="none" w:sz="0" w:space="0" w:color="auto"/>
              </w:divBdr>
              <w:divsChild>
                <w:div w:id="1192064527">
                  <w:marLeft w:val="0"/>
                  <w:marRight w:val="0"/>
                  <w:marTop w:val="0"/>
                  <w:marBottom w:val="0"/>
                  <w:divBdr>
                    <w:top w:val="none" w:sz="0" w:space="0" w:color="auto"/>
                    <w:left w:val="none" w:sz="0" w:space="0" w:color="auto"/>
                    <w:bottom w:val="none" w:sz="0" w:space="0" w:color="auto"/>
                    <w:right w:val="none" w:sz="0" w:space="0" w:color="auto"/>
                  </w:divBdr>
                  <w:divsChild>
                    <w:div w:id="1574847905">
                      <w:marLeft w:val="0"/>
                      <w:marRight w:val="0"/>
                      <w:marTop w:val="0"/>
                      <w:marBottom w:val="0"/>
                      <w:divBdr>
                        <w:top w:val="none" w:sz="0" w:space="0" w:color="auto"/>
                        <w:left w:val="none" w:sz="0" w:space="0" w:color="auto"/>
                        <w:bottom w:val="none" w:sz="0" w:space="0" w:color="auto"/>
                        <w:right w:val="none" w:sz="0" w:space="0" w:color="auto"/>
                      </w:divBdr>
                      <w:divsChild>
                        <w:div w:id="1061446358">
                          <w:marLeft w:val="0"/>
                          <w:marRight w:val="0"/>
                          <w:marTop w:val="0"/>
                          <w:marBottom w:val="0"/>
                          <w:divBdr>
                            <w:top w:val="none" w:sz="0" w:space="0" w:color="auto"/>
                            <w:left w:val="none" w:sz="0" w:space="0" w:color="auto"/>
                            <w:bottom w:val="none" w:sz="0" w:space="0" w:color="auto"/>
                            <w:right w:val="none" w:sz="0" w:space="0" w:color="auto"/>
                          </w:divBdr>
                          <w:divsChild>
                            <w:div w:id="347753369">
                              <w:marLeft w:val="0"/>
                              <w:marRight w:val="457"/>
                              <w:marTop w:val="274"/>
                              <w:marBottom w:val="0"/>
                              <w:divBdr>
                                <w:top w:val="none" w:sz="0" w:space="0" w:color="auto"/>
                                <w:left w:val="none" w:sz="0" w:space="0" w:color="auto"/>
                                <w:bottom w:val="none" w:sz="0" w:space="0" w:color="auto"/>
                                <w:right w:val="none" w:sz="0" w:space="0" w:color="auto"/>
                              </w:divBdr>
                              <w:divsChild>
                                <w:div w:id="433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456875">
          <w:marLeft w:val="0"/>
          <w:marRight w:val="0"/>
          <w:marTop w:val="0"/>
          <w:marBottom w:val="0"/>
          <w:divBdr>
            <w:top w:val="none" w:sz="0" w:space="0" w:color="auto"/>
            <w:left w:val="none" w:sz="0" w:space="0" w:color="auto"/>
            <w:bottom w:val="none" w:sz="0" w:space="0" w:color="auto"/>
            <w:right w:val="none" w:sz="0" w:space="0" w:color="auto"/>
          </w:divBdr>
          <w:divsChild>
            <w:div w:id="124469263">
              <w:marLeft w:val="0"/>
              <w:marRight w:val="0"/>
              <w:marTop w:val="0"/>
              <w:marBottom w:val="0"/>
              <w:divBdr>
                <w:top w:val="none" w:sz="0" w:space="0" w:color="auto"/>
                <w:left w:val="none" w:sz="0" w:space="0" w:color="auto"/>
                <w:bottom w:val="none" w:sz="0" w:space="0" w:color="auto"/>
                <w:right w:val="none" w:sz="0" w:space="0" w:color="auto"/>
              </w:divBdr>
              <w:divsChild>
                <w:div w:id="1947424681">
                  <w:marLeft w:val="0"/>
                  <w:marRight w:val="0"/>
                  <w:marTop w:val="0"/>
                  <w:marBottom w:val="0"/>
                  <w:divBdr>
                    <w:top w:val="none" w:sz="0" w:space="0" w:color="auto"/>
                    <w:left w:val="none" w:sz="0" w:space="0" w:color="auto"/>
                    <w:bottom w:val="none" w:sz="0" w:space="0" w:color="auto"/>
                    <w:right w:val="none" w:sz="0" w:space="0" w:color="auto"/>
                  </w:divBdr>
                  <w:divsChild>
                    <w:div w:id="1286426883">
                      <w:marLeft w:val="0"/>
                      <w:marRight w:val="0"/>
                      <w:marTop w:val="0"/>
                      <w:marBottom w:val="0"/>
                      <w:divBdr>
                        <w:top w:val="none" w:sz="0" w:space="0" w:color="auto"/>
                        <w:left w:val="none" w:sz="0" w:space="0" w:color="auto"/>
                        <w:bottom w:val="none" w:sz="0" w:space="0" w:color="auto"/>
                        <w:right w:val="none" w:sz="0" w:space="0" w:color="auto"/>
                      </w:divBdr>
                      <w:divsChild>
                        <w:div w:id="68682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026184">
      <w:bodyDiv w:val="1"/>
      <w:marLeft w:val="0"/>
      <w:marRight w:val="0"/>
      <w:marTop w:val="0"/>
      <w:marBottom w:val="0"/>
      <w:divBdr>
        <w:top w:val="none" w:sz="0" w:space="0" w:color="auto"/>
        <w:left w:val="none" w:sz="0" w:space="0" w:color="auto"/>
        <w:bottom w:val="none" w:sz="0" w:space="0" w:color="auto"/>
        <w:right w:val="none" w:sz="0" w:space="0" w:color="auto"/>
      </w:divBdr>
    </w:div>
    <w:div w:id="102460701">
      <w:bodyDiv w:val="1"/>
      <w:marLeft w:val="0"/>
      <w:marRight w:val="0"/>
      <w:marTop w:val="0"/>
      <w:marBottom w:val="0"/>
      <w:divBdr>
        <w:top w:val="none" w:sz="0" w:space="0" w:color="auto"/>
        <w:left w:val="none" w:sz="0" w:space="0" w:color="auto"/>
        <w:bottom w:val="none" w:sz="0" w:space="0" w:color="auto"/>
        <w:right w:val="none" w:sz="0" w:space="0" w:color="auto"/>
      </w:divBdr>
    </w:div>
    <w:div w:id="131675924">
      <w:bodyDiv w:val="1"/>
      <w:marLeft w:val="0"/>
      <w:marRight w:val="0"/>
      <w:marTop w:val="0"/>
      <w:marBottom w:val="0"/>
      <w:divBdr>
        <w:top w:val="none" w:sz="0" w:space="0" w:color="auto"/>
        <w:left w:val="none" w:sz="0" w:space="0" w:color="auto"/>
        <w:bottom w:val="none" w:sz="0" w:space="0" w:color="auto"/>
        <w:right w:val="none" w:sz="0" w:space="0" w:color="auto"/>
      </w:divBdr>
    </w:div>
    <w:div w:id="147135612">
      <w:bodyDiv w:val="1"/>
      <w:marLeft w:val="0"/>
      <w:marRight w:val="0"/>
      <w:marTop w:val="0"/>
      <w:marBottom w:val="0"/>
      <w:divBdr>
        <w:top w:val="none" w:sz="0" w:space="0" w:color="auto"/>
        <w:left w:val="none" w:sz="0" w:space="0" w:color="auto"/>
        <w:bottom w:val="none" w:sz="0" w:space="0" w:color="auto"/>
        <w:right w:val="none" w:sz="0" w:space="0" w:color="auto"/>
      </w:divBdr>
    </w:div>
    <w:div w:id="148131139">
      <w:bodyDiv w:val="1"/>
      <w:marLeft w:val="0"/>
      <w:marRight w:val="0"/>
      <w:marTop w:val="0"/>
      <w:marBottom w:val="0"/>
      <w:divBdr>
        <w:top w:val="none" w:sz="0" w:space="0" w:color="auto"/>
        <w:left w:val="none" w:sz="0" w:space="0" w:color="auto"/>
        <w:bottom w:val="none" w:sz="0" w:space="0" w:color="auto"/>
        <w:right w:val="none" w:sz="0" w:space="0" w:color="auto"/>
      </w:divBdr>
    </w:div>
    <w:div w:id="158615293">
      <w:bodyDiv w:val="1"/>
      <w:marLeft w:val="0"/>
      <w:marRight w:val="0"/>
      <w:marTop w:val="0"/>
      <w:marBottom w:val="0"/>
      <w:divBdr>
        <w:top w:val="none" w:sz="0" w:space="0" w:color="auto"/>
        <w:left w:val="none" w:sz="0" w:space="0" w:color="auto"/>
        <w:bottom w:val="none" w:sz="0" w:space="0" w:color="auto"/>
        <w:right w:val="none" w:sz="0" w:space="0" w:color="auto"/>
      </w:divBdr>
      <w:divsChild>
        <w:div w:id="542448238">
          <w:marLeft w:val="0"/>
          <w:marRight w:val="0"/>
          <w:marTop w:val="0"/>
          <w:marBottom w:val="0"/>
          <w:divBdr>
            <w:top w:val="none" w:sz="0" w:space="0" w:color="auto"/>
            <w:left w:val="none" w:sz="0" w:space="0" w:color="auto"/>
            <w:bottom w:val="none" w:sz="0" w:space="0" w:color="auto"/>
            <w:right w:val="none" w:sz="0" w:space="0" w:color="auto"/>
          </w:divBdr>
          <w:divsChild>
            <w:div w:id="74402995">
              <w:marLeft w:val="0"/>
              <w:marRight w:val="0"/>
              <w:marTop w:val="0"/>
              <w:marBottom w:val="0"/>
              <w:divBdr>
                <w:top w:val="none" w:sz="0" w:space="0" w:color="auto"/>
                <w:left w:val="none" w:sz="0" w:space="0" w:color="auto"/>
                <w:bottom w:val="none" w:sz="0" w:space="0" w:color="auto"/>
                <w:right w:val="none" w:sz="0" w:space="0" w:color="auto"/>
              </w:divBdr>
              <w:divsChild>
                <w:div w:id="1830755310">
                  <w:marLeft w:val="0"/>
                  <w:marRight w:val="0"/>
                  <w:marTop w:val="0"/>
                  <w:marBottom w:val="0"/>
                  <w:divBdr>
                    <w:top w:val="none" w:sz="0" w:space="0" w:color="auto"/>
                    <w:left w:val="none" w:sz="0" w:space="0" w:color="auto"/>
                    <w:bottom w:val="none" w:sz="0" w:space="0" w:color="auto"/>
                    <w:right w:val="none" w:sz="0" w:space="0" w:color="auto"/>
                  </w:divBdr>
                  <w:divsChild>
                    <w:div w:id="407308965">
                      <w:marLeft w:val="0"/>
                      <w:marRight w:val="0"/>
                      <w:marTop w:val="0"/>
                      <w:marBottom w:val="0"/>
                      <w:divBdr>
                        <w:top w:val="none" w:sz="0" w:space="0" w:color="auto"/>
                        <w:left w:val="none" w:sz="0" w:space="0" w:color="auto"/>
                        <w:bottom w:val="none" w:sz="0" w:space="0" w:color="auto"/>
                        <w:right w:val="none" w:sz="0" w:space="0" w:color="auto"/>
                      </w:divBdr>
                      <w:divsChild>
                        <w:div w:id="2079398104">
                          <w:marLeft w:val="0"/>
                          <w:marRight w:val="0"/>
                          <w:marTop w:val="0"/>
                          <w:marBottom w:val="0"/>
                          <w:divBdr>
                            <w:top w:val="none" w:sz="0" w:space="0" w:color="auto"/>
                            <w:left w:val="none" w:sz="0" w:space="0" w:color="auto"/>
                            <w:bottom w:val="none" w:sz="0" w:space="0" w:color="auto"/>
                            <w:right w:val="none" w:sz="0" w:space="0" w:color="auto"/>
                          </w:divBdr>
                          <w:divsChild>
                            <w:div w:id="1281692119">
                              <w:marLeft w:val="0"/>
                              <w:marRight w:val="0"/>
                              <w:marTop w:val="0"/>
                              <w:marBottom w:val="0"/>
                              <w:divBdr>
                                <w:top w:val="none" w:sz="0" w:space="0" w:color="auto"/>
                                <w:left w:val="none" w:sz="0" w:space="0" w:color="auto"/>
                                <w:bottom w:val="none" w:sz="0" w:space="0" w:color="auto"/>
                                <w:right w:val="none" w:sz="0" w:space="0" w:color="auto"/>
                              </w:divBdr>
                            </w:div>
                          </w:divsChild>
                        </w:div>
                        <w:div w:id="2013951815">
                          <w:marLeft w:val="0"/>
                          <w:marRight w:val="0"/>
                          <w:marTop w:val="0"/>
                          <w:marBottom w:val="0"/>
                          <w:divBdr>
                            <w:top w:val="none" w:sz="0" w:space="0" w:color="auto"/>
                            <w:left w:val="none" w:sz="0" w:space="0" w:color="auto"/>
                            <w:bottom w:val="none" w:sz="0" w:space="0" w:color="auto"/>
                            <w:right w:val="none" w:sz="0" w:space="0" w:color="auto"/>
                          </w:divBdr>
                          <w:divsChild>
                            <w:div w:id="180317128">
                              <w:marLeft w:val="0"/>
                              <w:marRight w:val="457"/>
                              <w:marTop w:val="274"/>
                              <w:marBottom w:val="0"/>
                              <w:divBdr>
                                <w:top w:val="none" w:sz="0" w:space="0" w:color="auto"/>
                                <w:left w:val="none" w:sz="0" w:space="0" w:color="auto"/>
                                <w:bottom w:val="none" w:sz="0" w:space="0" w:color="auto"/>
                                <w:right w:val="none" w:sz="0" w:space="0" w:color="auto"/>
                              </w:divBdr>
                              <w:divsChild>
                                <w:div w:id="7479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606993">
          <w:marLeft w:val="0"/>
          <w:marRight w:val="0"/>
          <w:marTop w:val="0"/>
          <w:marBottom w:val="0"/>
          <w:divBdr>
            <w:top w:val="none" w:sz="0" w:space="0" w:color="auto"/>
            <w:left w:val="none" w:sz="0" w:space="0" w:color="auto"/>
            <w:bottom w:val="none" w:sz="0" w:space="0" w:color="auto"/>
            <w:right w:val="none" w:sz="0" w:space="0" w:color="auto"/>
          </w:divBdr>
          <w:divsChild>
            <w:div w:id="1555659851">
              <w:marLeft w:val="0"/>
              <w:marRight w:val="0"/>
              <w:marTop w:val="0"/>
              <w:marBottom w:val="0"/>
              <w:divBdr>
                <w:top w:val="none" w:sz="0" w:space="0" w:color="auto"/>
                <w:left w:val="none" w:sz="0" w:space="0" w:color="auto"/>
                <w:bottom w:val="none" w:sz="0" w:space="0" w:color="auto"/>
                <w:right w:val="none" w:sz="0" w:space="0" w:color="auto"/>
              </w:divBdr>
              <w:divsChild>
                <w:div w:id="1907757376">
                  <w:marLeft w:val="0"/>
                  <w:marRight w:val="0"/>
                  <w:marTop w:val="0"/>
                  <w:marBottom w:val="0"/>
                  <w:divBdr>
                    <w:top w:val="none" w:sz="0" w:space="0" w:color="auto"/>
                    <w:left w:val="none" w:sz="0" w:space="0" w:color="auto"/>
                    <w:bottom w:val="none" w:sz="0" w:space="0" w:color="auto"/>
                    <w:right w:val="none" w:sz="0" w:space="0" w:color="auto"/>
                  </w:divBdr>
                  <w:divsChild>
                    <w:div w:id="1774353106">
                      <w:marLeft w:val="0"/>
                      <w:marRight w:val="0"/>
                      <w:marTop w:val="0"/>
                      <w:marBottom w:val="0"/>
                      <w:divBdr>
                        <w:top w:val="none" w:sz="0" w:space="0" w:color="auto"/>
                        <w:left w:val="none" w:sz="0" w:space="0" w:color="auto"/>
                        <w:bottom w:val="none" w:sz="0" w:space="0" w:color="auto"/>
                        <w:right w:val="none" w:sz="0" w:space="0" w:color="auto"/>
                      </w:divBdr>
                      <w:divsChild>
                        <w:div w:id="323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72557">
      <w:bodyDiv w:val="1"/>
      <w:marLeft w:val="0"/>
      <w:marRight w:val="0"/>
      <w:marTop w:val="0"/>
      <w:marBottom w:val="0"/>
      <w:divBdr>
        <w:top w:val="none" w:sz="0" w:space="0" w:color="auto"/>
        <w:left w:val="none" w:sz="0" w:space="0" w:color="auto"/>
        <w:bottom w:val="none" w:sz="0" w:space="0" w:color="auto"/>
        <w:right w:val="none" w:sz="0" w:space="0" w:color="auto"/>
      </w:divBdr>
    </w:div>
    <w:div w:id="162286816">
      <w:bodyDiv w:val="1"/>
      <w:marLeft w:val="0"/>
      <w:marRight w:val="0"/>
      <w:marTop w:val="0"/>
      <w:marBottom w:val="0"/>
      <w:divBdr>
        <w:top w:val="none" w:sz="0" w:space="0" w:color="auto"/>
        <w:left w:val="none" w:sz="0" w:space="0" w:color="auto"/>
        <w:bottom w:val="none" w:sz="0" w:space="0" w:color="auto"/>
        <w:right w:val="none" w:sz="0" w:space="0" w:color="auto"/>
      </w:divBdr>
    </w:div>
    <w:div w:id="166674764">
      <w:bodyDiv w:val="1"/>
      <w:marLeft w:val="0"/>
      <w:marRight w:val="0"/>
      <w:marTop w:val="0"/>
      <w:marBottom w:val="0"/>
      <w:divBdr>
        <w:top w:val="none" w:sz="0" w:space="0" w:color="auto"/>
        <w:left w:val="none" w:sz="0" w:space="0" w:color="auto"/>
        <w:bottom w:val="none" w:sz="0" w:space="0" w:color="auto"/>
        <w:right w:val="none" w:sz="0" w:space="0" w:color="auto"/>
      </w:divBdr>
    </w:div>
    <w:div w:id="170224148">
      <w:bodyDiv w:val="1"/>
      <w:marLeft w:val="0"/>
      <w:marRight w:val="0"/>
      <w:marTop w:val="0"/>
      <w:marBottom w:val="0"/>
      <w:divBdr>
        <w:top w:val="none" w:sz="0" w:space="0" w:color="auto"/>
        <w:left w:val="none" w:sz="0" w:space="0" w:color="auto"/>
        <w:bottom w:val="none" w:sz="0" w:space="0" w:color="auto"/>
        <w:right w:val="none" w:sz="0" w:space="0" w:color="auto"/>
      </w:divBdr>
    </w:div>
    <w:div w:id="170805454">
      <w:bodyDiv w:val="1"/>
      <w:marLeft w:val="0"/>
      <w:marRight w:val="0"/>
      <w:marTop w:val="0"/>
      <w:marBottom w:val="0"/>
      <w:divBdr>
        <w:top w:val="none" w:sz="0" w:space="0" w:color="auto"/>
        <w:left w:val="none" w:sz="0" w:space="0" w:color="auto"/>
        <w:bottom w:val="none" w:sz="0" w:space="0" w:color="auto"/>
        <w:right w:val="none" w:sz="0" w:space="0" w:color="auto"/>
      </w:divBdr>
    </w:div>
    <w:div w:id="183590600">
      <w:bodyDiv w:val="1"/>
      <w:marLeft w:val="0"/>
      <w:marRight w:val="0"/>
      <w:marTop w:val="0"/>
      <w:marBottom w:val="0"/>
      <w:divBdr>
        <w:top w:val="none" w:sz="0" w:space="0" w:color="auto"/>
        <w:left w:val="none" w:sz="0" w:space="0" w:color="auto"/>
        <w:bottom w:val="none" w:sz="0" w:space="0" w:color="auto"/>
        <w:right w:val="none" w:sz="0" w:space="0" w:color="auto"/>
      </w:divBdr>
    </w:div>
    <w:div w:id="188034604">
      <w:bodyDiv w:val="1"/>
      <w:marLeft w:val="0"/>
      <w:marRight w:val="0"/>
      <w:marTop w:val="0"/>
      <w:marBottom w:val="0"/>
      <w:divBdr>
        <w:top w:val="none" w:sz="0" w:space="0" w:color="auto"/>
        <w:left w:val="none" w:sz="0" w:space="0" w:color="auto"/>
        <w:bottom w:val="none" w:sz="0" w:space="0" w:color="auto"/>
        <w:right w:val="none" w:sz="0" w:space="0" w:color="auto"/>
      </w:divBdr>
    </w:div>
    <w:div w:id="192350070">
      <w:bodyDiv w:val="1"/>
      <w:marLeft w:val="0"/>
      <w:marRight w:val="0"/>
      <w:marTop w:val="0"/>
      <w:marBottom w:val="0"/>
      <w:divBdr>
        <w:top w:val="none" w:sz="0" w:space="0" w:color="auto"/>
        <w:left w:val="none" w:sz="0" w:space="0" w:color="auto"/>
        <w:bottom w:val="none" w:sz="0" w:space="0" w:color="auto"/>
        <w:right w:val="none" w:sz="0" w:space="0" w:color="auto"/>
      </w:divBdr>
    </w:div>
    <w:div w:id="215554661">
      <w:bodyDiv w:val="1"/>
      <w:marLeft w:val="0"/>
      <w:marRight w:val="0"/>
      <w:marTop w:val="0"/>
      <w:marBottom w:val="0"/>
      <w:divBdr>
        <w:top w:val="none" w:sz="0" w:space="0" w:color="auto"/>
        <w:left w:val="none" w:sz="0" w:space="0" w:color="auto"/>
        <w:bottom w:val="none" w:sz="0" w:space="0" w:color="auto"/>
        <w:right w:val="none" w:sz="0" w:space="0" w:color="auto"/>
      </w:divBdr>
    </w:div>
    <w:div w:id="249044611">
      <w:bodyDiv w:val="1"/>
      <w:marLeft w:val="0"/>
      <w:marRight w:val="0"/>
      <w:marTop w:val="0"/>
      <w:marBottom w:val="0"/>
      <w:divBdr>
        <w:top w:val="none" w:sz="0" w:space="0" w:color="auto"/>
        <w:left w:val="none" w:sz="0" w:space="0" w:color="auto"/>
        <w:bottom w:val="none" w:sz="0" w:space="0" w:color="auto"/>
        <w:right w:val="none" w:sz="0" w:space="0" w:color="auto"/>
      </w:divBdr>
      <w:divsChild>
        <w:div w:id="1647928878">
          <w:marLeft w:val="0"/>
          <w:marRight w:val="0"/>
          <w:marTop w:val="0"/>
          <w:marBottom w:val="0"/>
          <w:divBdr>
            <w:top w:val="none" w:sz="0" w:space="0" w:color="auto"/>
            <w:left w:val="none" w:sz="0" w:space="0" w:color="auto"/>
            <w:bottom w:val="none" w:sz="0" w:space="0" w:color="auto"/>
            <w:right w:val="none" w:sz="0" w:space="0" w:color="auto"/>
          </w:divBdr>
          <w:divsChild>
            <w:div w:id="1570578770">
              <w:marLeft w:val="0"/>
              <w:marRight w:val="0"/>
              <w:marTop w:val="0"/>
              <w:marBottom w:val="0"/>
              <w:divBdr>
                <w:top w:val="none" w:sz="0" w:space="0" w:color="auto"/>
                <w:left w:val="none" w:sz="0" w:space="0" w:color="auto"/>
                <w:bottom w:val="none" w:sz="0" w:space="0" w:color="auto"/>
                <w:right w:val="none" w:sz="0" w:space="0" w:color="auto"/>
              </w:divBdr>
              <w:divsChild>
                <w:div w:id="1721979198">
                  <w:marLeft w:val="0"/>
                  <w:marRight w:val="0"/>
                  <w:marTop w:val="0"/>
                  <w:marBottom w:val="0"/>
                  <w:divBdr>
                    <w:top w:val="none" w:sz="0" w:space="0" w:color="auto"/>
                    <w:left w:val="none" w:sz="0" w:space="0" w:color="auto"/>
                    <w:bottom w:val="none" w:sz="0" w:space="0" w:color="auto"/>
                    <w:right w:val="none" w:sz="0" w:space="0" w:color="auto"/>
                  </w:divBdr>
                  <w:divsChild>
                    <w:div w:id="443812003">
                      <w:marLeft w:val="0"/>
                      <w:marRight w:val="0"/>
                      <w:marTop w:val="0"/>
                      <w:marBottom w:val="0"/>
                      <w:divBdr>
                        <w:top w:val="none" w:sz="0" w:space="0" w:color="auto"/>
                        <w:left w:val="none" w:sz="0" w:space="0" w:color="auto"/>
                        <w:bottom w:val="none" w:sz="0" w:space="0" w:color="auto"/>
                        <w:right w:val="none" w:sz="0" w:space="0" w:color="auto"/>
                      </w:divBdr>
                      <w:divsChild>
                        <w:div w:id="1545949293">
                          <w:marLeft w:val="0"/>
                          <w:marRight w:val="0"/>
                          <w:marTop w:val="0"/>
                          <w:marBottom w:val="0"/>
                          <w:divBdr>
                            <w:top w:val="none" w:sz="0" w:space="0" w:color="auto"/>
                            <w:left w:val="none" w:sz="0" w:space="0" w:color="auto"/>
                            <w:bottom w:val="none" w:sz="0" w:space="0" w:color="auto"/>
                            <w:right w:val="none" w:sz="0" w:space="0" w:color="auto"/>
                          </w:divBdr>
                          <w:divsChild>
                            <w:div w:id="1741750295">
                              <w:marLeft w:val="0"/>
                              <w:marRight w:val="0"/>
                              <w:marTop w:val="0"/>
                              <w:marBottom w:val="0"/>
                              <w:divBdr>
                                <w:top w:val="none" w:sz="0" w:space="0" w:color="auto"/>
                                <w:left w:val="none" w:sz="0" w:space="0" w:color="auto"/>
                                <w:bottom w:val="none" w:sz="0" w:space="0" w:color="auto"/>
                                <w:right w:val="none" w:sz="0" w:space="0" w:color="auto"/>
                              </w:divBdr>
                            </w:div>
                            <w:div w:id="2095080277">
                              <w:marLeft w:val="0"/>
                              <w:marRight w:val="0"/>
                              <w:marTop w:val="0"/>
                              <w:marBottom w:val="0"/>
                              <w:divBdr>
                                <w:top w:val="none" w:sz="0" w:space="0" w:color="auto"/>
                                <w:left w:val="none" w:sz="0" w:space="0" w:color="auto"/>
                                <w:bottom w:val="none" w:sz="0" w:space="0" w:color="auto"/>
                                <w:right w:val="none" w:sz="0" w:space="0" w:color="auto"/>
                              </w:divBdr>
                            </w:div>
                          </w:divsChild>
                        </w:div>
                        <w:div w:id="1636255373">
                          <w:marLeft w:val="0"/>
                          <w:marRight w:val="0"/>
                          <w:marTop w:val="0"/>
                          <w:marBottom w:val="0"/>
                          <w:divBdr>
                            <w:top w:val="none" w:sz="0" w:space="0" w:color="auto"/>
                            <w:left w:val="none" w:sz="0" w:space="0" w:color="auto"/>
                            <w:bottom w:val="none" w:sz="0" w:space="0" w:color="auto"/>
                            <w:right w:val="none" w:sz="0" w:space="0" w:color="auto"/>
                          </w:divBdr>
                          <w:divsChild>
                            <w:div w:id="557327648">
                              <w:marLeft w:val="0"/>
                              <w:marRight w:val="457"/>
                              <w:marTop w:val="274"/>
                              <w:marBottom w:val="0"/>
                              <w:divBdr>
                                <w:top w:val="none" w:sz="0" w:space="0" w:color="auto"/>
                                <w:left w:val="none" w:sz="0" w:space="0" w:color="auto"/>
                                <w:bottom w:val="none" w:sz="0" w:space="0" w:color="auto"/>
                                <w:right w:val="none" w:sz="0" w:space="0" w:color="auto"/>
                              </w:divBdr>
                              <w:divsChild>
                                <w:div w:id="201949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2283083">
          <w:marLeft w:val="0"/>
          <w:marRight w:val="0"/>
          <w:marTop w:val="0"/>
          <w:marBottom w:val="0"/>
          <w:divBdr>
            <w:top w:val="none" w:sz="0" w:space="0" w:color="auto"/>
            <w:left w:val="none" w:sz="0" w:space="0" w:color="auto"/>
            <w:bottom w:val="none" w:sz="0" w:space="0" w:color="auto"/>
            <w:right w:val="none" w:sz="0" w:space="0" w:color="auto"/>
          </w:divBdr>
          <w:divsChild>
            <w:div w:id="35933746">
              <w:marLeft w:val="0"/>
              <w:marRight w:val="0"/>
              <w:marTop w:val="0"/>
              <w:marBottom w:val="0"/>
              <w:divBdr>
                <w:top w:val="none" w:sz="0" w:space="0" w:color="auto"/>
                <w:left w:val="none" w:sz="0" w:space="0" w:color="auto"/>
                <w:bottom w:val="none" w:sz="0" w:space="0" w:color="auto"/>
                <w:right w:val="none" w:sz="0" w:space="0" w:color="auto"/>
              </w:divBdr>
              <w:divsChild>
                <w:div w:id="808981679">
                  <w:marLeft w:val="0"/>
                  <w:marRight w:val="0"/>
                  <w:marTop w:val="0"/>
                  <w:marBottom w:val="0"/>
                  <w:divBdr>
                    <w:top w:val="none" w:sz="0" w:space="0" w:color="auto"/>
                    <w:left w:val="none" w:sz="0" w:space="0" w:color="auto"/>
                    <w:bottom w:val="none" w:sz="0" w:space="0" w:color="auto"/>
                    <w:right w:val="none" w:sz="0" w:space="0" w:color="auto"/>
                  </w:divBdr>
                  <w:divsChild>
                    <w:div w:id="1237395483">
                      <w:marLeft w:val="0"/>
                      <w:marRight w:val="0"/>
                      <w:marTop w:val="0"/>
                      <w:marBottom w:val="0"/>
                      <w:divBdr>
                        <w:top w:val="none" w:sz="0" w:space="0" w:color="auto"/>
                        <w:left w:val="none" w:sz="0" w:space="0" w:color="auto"/>
                        <w:bottom w:val="none" w:sz="0" w:space="0" w:color="auto"/>
                        <w:right w:val="none" w:sz="0" w:space="0" w:color="auto"/>
                      </w:divBdr>
                      <w:divsChild>
                        <w:div w:id="22229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5254962">
      <w:bodyDiv w:val="1"/>
      <w:marLeft w:val="0"/>
      <w:marRight w:val="0"/>
      <w:marTop w:val="0"/>
      <w:marBottom w:val="0"/>
      <w:divBdr>
        <w:top w:val="none" w:sz="0" w:space="0" w:color="auto"/>
        <w:left w:val="none" w:sz="0" w:space="0" w:color="auto"/>
        <w:bottom w:val="none" w:sz="0" w:space="0" w:color="auto"/>
        <w:right w:val="none" w:sz="0" w:space="0" w:color="auto"/>
      </w:divBdr>
    </w:div>
    <w:div w:id="322859162">
      <w:bodyDiv w:val="1"/>
      <w:marLeft w:val="0"/>
      <w:marRight w:val="0"/>
      <w:marTop w:val="0"/>
      <w:marBottom w:val="0"/>
      <w:divBdr>
        <w:top w:val="none" w:sz="0" w:space="0" w:color="auto"/>
        <w:left w:val="none" w:sz="0" w:space="0" w:color="auto"/>
        <w:bottom w:val="none" w:sz="0" w:space="0" w:color="auto"/>
        <w:right w:val="none" w:sz="0" w:space="0" w:color="auto"/>
      </w:divBdr>
    </w:div>
    <w:div w:id="325018059">
      <w:bodyDiv w:val="1"/>
      <w:marLeft w:val="0"/>
      <w:marRight w:val="0"/>
      <w:marTop w:val="0"/>
      <w:marBottom w:val="0"/>
      <w:divBdr>
        <w:top w:val="none" w:sz="0" w:space="0" w:color="auto"/>
        <w:left w:val="none" w:sz="0" w:space="0" w:color="auto"/>
        <w:bottom w:val="none" w:sz="0" w:space="0" w:color="auto"/>
        <w:right w:val="none" w:sz="0" w:space="0" w:color="auto"/>
      </w:divBdr>
    </w:div>
    <w:div w:id="340350806">
      <w:bodyDiv w:val="1"/>
      <w:marLeft w:val="0"/>
      <w:marRight w:val="0"/>
      <w:marTop w:val="0"/>
      <w:marBottom w:val="0"/>
      <w:divBdr>
        <w:top w:val="none" w:sz="0" w:space="0" w:color="auto"/>
        <w:left w:val="none" w:sz="0" w:space="0" w:color="auto"/>
        <w:bottom w:val="none" w:sz="0" w:space="0" w:color="auto"/>
        <w:right w:val="none" w:sz="0" w:space="0" w:color="auto"/>
      </w:divBdr>
    </w:div>
    <w:div w:id="360395597">
      <w:bodyDiv w:val="1"/>
      <w:marLeft w:val="0"/>
      <w:marRight w:val="0"/>
      <w:marTop w:val="0"/>
      <w:marBottom w:val="0"/>
      <w:divBdr>
        <w:top w:val="none" w:sz="0" w:space="0" w:color="auto"/>
        <w:left w:val="none" w:sz="0" w:space="0" w:color="auto"/>
        <w:bottom w:val="none" w:sz="0" w:space="0" w:color="auto"/>
        <w:right w:val="none" w:sz="0" w:space="0" w:color="auto"/>
      </w:divBdr>
    </w:div>
    <w:div w:id="360711588">
      <w:bodyDiv w:val="1"/>
      <w:marLeft w:val="0"/>
      <w:marRight w:val="0"/>
      <w:marTop w:val="0"/>
      <w:marBottom w:val="0"/>
      <w:divBdr>
        <w:top w:val="none" w:sz="0" w:space="0" w:color="auto"/>
        <w:left w:val="none" w:sz="0" w:space="0" w:color="auto"/>
        <w:bottom w:val="none" w:sz="0" w:space="0" w:color="auto"/>
        <w:right w:val="none" w:sz="0" w:space="0" w:color="auto"/>
      </w:divBdr>
    </w:div>
    <w:div w:id="378359011">
      <w:bodyDiv w:val="1"/>
      <w:marLeft w:val="0"/>
      <w:marRight w:val="0"/>
      <w:marTop w:val="0"/>
      <w:marBottom w:val="0"/>
      <w:divBdr>
        <w:top w:val="none" w:sz="0" w:space="0" w:color="auto"/>
        <w:left w:val="none" w:sz="0" w:space="0" w:color="auto"/>
        <w:bottom w:val="none" w:sz="0" w:space="0" w:color="auto"/>
        <w:right w:val="none" w:sz="0" w:space="0" w:color="auto"/>
      </w:divBdr>
    </w:div>
    <w:div w:id="380247839">
      <w:bodyDiv w:val="1"/>
      <w:marLeft w:val="0"/>
      <w:marRight w:val="0"/>
      <w:marTop w:val="0"/>
      <w:marBottom w:val="0"/>
      <w:divBdr>
        <w:top w:val="none" w:sz="0" w:space="0" w:color="auto"/>
        <w:left w:val="none" w:sz="0" w:space="0" w:color="auto"/>
        <w:bottom w:val="none" w:sz="0" w:space="0" w:color="auto"/>
        <w:right w:val="none" w:sz="0" w:space="0" w:color="auto"/>
      </w:divBdr>
    </w:div>
    <w:div w:id="384069650">
      <w:bodyDiv w:val="1"/>
      <w:marLeft w:val="0"/>
      <w:marRight w:val="0"/>
      <w:marTop w:val="0"/>
      <w:marBottom w:val="0"/>
      <w:divBdr>
        <w:top w:val="none" w:sz="0" w:space="0" w:color="auto"/>
        <w:left w:val="none" w:sz="0" w:space="0" w:color="auto"/>
        <w:bottom w:val="none" w:sz="0" w:space="0" w:color="auto"/>
        <w:right w:val="none" w:sz="0" w:space="0" w:color="auto"/>
      </w:divBdr>
    </w:div>
    <w:div w:id="393894824">
      <w:bodyDiv w:val="1"/>
      <w:marLeft w:val="0"/>
      <w:marRight w:val="0"/>
      <w:marTop w:val="0"/>
      <w:marBottom w:val="0"/>
      <w:divBdr>
        <w:top w:val="none" w:sz="0" w:space="0" w:color="auto"/>
        <w:left w:val="none" w:sz="0" w:space="0" w:color="auto"/>
        <w:bottom w:val="none" w:sz="0" w:space="0" w:color="auto"/>
        <w:right w:val="none" w:sz="0" w:space="0" w:color="auto"/>
      </w:divBdr>
    </w:div>
    <w:div w:id="394396456">
      <w:bodyDiv w:val="1"/>
      <w:marLeft w:val="0"/>
      <w:marRight w:val="0"/>
      <w:marTop w:val="0"/>
      <w:marBottom w:val="0"/>
      <w:divBdr>
        <w:top w:val="none" w:sz="0" w:space="0" w:color="auto"/>
        <w:left w:val="none" w:sz="0" w:space="0" w:color="auto"/>
        <w:bottom w:val="none" w:sz="0" w:space="0" w:color="auto"/>
        <w:right w:val="none" w:sz="0" w:space="0" w:color="auto"/>
      </w:divBdr>
    </w:div>
    <w:div w:id="404842807">
      <w:bodyDiv w:val="1"/>
      <w:marLeft w:val="0"/>
      <w:marRight w:val="0"/>
      <w:marTop w:val="0"/>
      <w:marBottom w:val="0"/>
      <w:divBdr>
        <w:top w:val="none" w:sz="0" w:space="0" w:color="auto"/>
        <w:left w:val="none" w:sz="0" w:space="0" w:color="auto"/>
        <w:bottom w:val="none" w:sz="0" w:space="0" w:color="auto"/>
        <w:right w:val="none" w:sz="0" w:space="0" w:color="auto"/>
      </w:divBdr>
    </w:div>
    <w:div w:id="412507918">
      <w:bodyDiv w:val="1"/>
      <w:marLeft w:val="0"/>
      <w:marRight w:val="0"/>
      <w:marTop w:val="0"/>
      <w:marBottom w:val="0"/>
      <w:divBdr>
        <w:top w:val="none" w:sz="0" w:space="0" w:color="auto"/>
        <w:left w:val="none" w:sz="0" w:space="0" w:color="auto"/>
        <w:bottom w:val="none" w:sz="0" w:space="0" w:color="auto"/>
        <w:right w:val="none" w:sz="0" w:space="0" w:color="auto"/>
      </w:divBdr>
    </w:div>
    <w:div w:id="417485741">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
    <w:div w:id="438187980">
      <w:bodyDiv w:val="1"/>
      <w:marLeft w:val="0"/>
      <w:marRight w:val="0"/>
      <w:marTop w:val="0"/>
      <w:marBottom w:val="0"/>
      <w:divBdr>
        <w:top w:val="none" w:sz="0" w:space="0" w:color="auto"/>
        <w:left w:val="none" w:sz="0" w:space="0" w:color="auto"/>
        <w:bottom w:val="none" w:sz="0" w:space="0" w:color="auto"/>
        <w:right w:val="none" w:sz="0" w:space="0" w:color="auto"/>
      </w:divBdr>
    </w:div>
    <w:div w:id="441195672">
      <w:bodyDiv w:val="1"/>
      <w:marLeft w:val="0"/>
      <w:marRight w:val="0"/>
      <w:marTop w:val="0"/>
      <w:marBottom w:val="0"/>
      <w:divBdr>
        <w:top w:val="none" w:sz="0" w:space="0" w:color="auto"/>
        <w:left w:val="none" w:sz="0" w:space="0" w:color="auto"/>
        <w:bottom w:val="none" w:sz="0" w:space="0" w:color="auto"/>
        <w:right w:val="none" w:sz="0" w:space="0" w:color="auto"/>
      </w:divBdr>
    </w:div>
    <w:div w:id="460467116">
      <w:bodyDiv w:val="1"/>
      <w:marLeft w:val="0"/>
      <w:marRight w:val="0"/>
      <w:marTop w:val="0"/>
      <w:marBottom w:val="0"/>
      <w:divBdr>
        <w:top w:val="none" w:sz="0" w:space="0" w:color="auto"/>
        <w:left w:val="none" w:sz="0" w:space="0" w:color="auto"/>
        <w:bottom w:val="none" w:sz="0" w:space="0" w:color="auto"/>
        <w:right w:val="none" w:sz="0" w:space="0" w:color="auto"/>
      </w:divBdr>
    </w:div>
    <w:div w:id="476193308">
      <w:bodyDiv w:val="1"/>
      <w:marLeft w:val="0"/>
      <w:marRight w:val="0"/>
      <w:marTop w:val="0"/>
      <w:marBottom w:val="0"/>
      <w:divBdr>
        <w:top w:val="none" w:sz="0" w:space="0" w:color="auto"/>
        <w:left w:val="none" w:sz="0" w:space="0" w:color="auto"/>
        <w:bottom w:val="none" w:sz="0" w:space="0" w:color="auto"/>
        <w:right w:val="none" w:sz="0" w:space="0" w:color="auto"/>
      </w:divBdr>
    </w:div>
    <w:div w:id="478616883">
      <w:bodyDiv w:val="1"/>
      <w:marLeft w:val="0"/>
      <w:marRight w:val="0"/>
      <w:marTop w:val="0"/>
      <w:marBottom w:val="0"/>
      <w:divBdr>
        <w:top w:val="none" w:sz="0" w:space="0" w:color="auto"/>
        <w:left w:val="none" w:sz="0" w:space="0" w:color="auto"/>
        <w:bottom w:val="none" w:sz="0" w:space="0" w:color="auto"/>
        <w:right w:val="none" w:sz="0" w:space="0" w:color="auto"/>
      </w:divBdr>
    </w:div>
    <w:div w:id="492992182">
      <w:bodyDiv w:val="1"/>
      <w:marLeft w:val="0"/>
      <w:marRight w:val="0"/>
      <w:marTop w:val="0"/>
      <w:marBottom w:val="0"/>
      <w:divBdr>
        <w:top w:val="none" w:sz="0" w:space="0" w:color="auto"/>
        <w:left w:val="none" w:sz="0" w:space="0" w:color="auto"/>
        <w:bottom w:val="none" w:sz="0" w:space="0" w:color="auto"/>
        <w:right w:val="none" w:sz="0" w:space="0" w:color="auto"/>
      </w:divBdr>
    </w:div>
    <w:div w:id="497573324">
      <w:bodyDiv w:val="1"/>
      <w:marLeft w:val="0"/>
      <w:marRight w:val="0"/>
      <w:marTop w:val="0"/>
      <w:marBottom w:val="0"/>
      <w:divBdr>
        <w:top w:val="none" w:sz="0" w:space="0" w:color="auto"/>
        <w:left w:val="none" w:sz="0" w:space="0" w:color="auto"/>
        <w:bottom w:val="none" w:sz="0" w:space="0" w:color="auto"/>
        <w:right w:val="none" w:sz="0" w:space="0" w:color="auto"/>
      </w:divBdr>
    </w:div>
    <w:div w:id="529152090">
      <w:bodyDiv w:val="1"/>
      <w:marLeft w:val="0"/>
      <w:marRight w:val="0"/>
      <w:marTop w:val="0"/>
      <w:marBottom w:val="0"/>
      <w:divBdr>
        <w:top w:val="none" w:sz="0" w:space="0" w:color="auto"/>
        <w:left w:val="none" w:sz="0" w:space="0" w:color="auto"/>
        <w:bottom w:val="none" w:sz="0" w:space="0" w:color="auto"/>
        <w:right w:val="none" w:sz="0" w:space="0" w:color="auto"/>
      </w:divBdr>
    </w:div>
    <w:div w:id="533614127">
      <w:bodyDiv w:val="1"/>
      <w:marLeft w:val="0"/>
      <w:marRight w:val="0"/>
      <w:marTop w:val="0"/>
      <w:marBottom w:val="0"/>
      <w:divBdr>
        <w:top w:val="none" w:sz="0" w:space="0" w:color="auto"/>
        <w:left w:val="none" w:sz="0" w:space="0" w:color="auto"/>
        <w:bottom w:val="none" w:sz="0" w:space="0" w:color="auto"/>
        <w:right w:val="none" w:sz="0" w:space="0" w:color="auto"/>
      </w:divBdr>
    </w:div>
    <w:div w:id="544410039">
      <w:bodyDiv w:val="1"/>
      <w:marLeft w:val="0"/>
      <w:marRight w:val="0"/>
      <w:marTop w:val="0"/>
      <w:marBottom w:val="0"/>
      <w:divBdr>
        <w:top w:val="none" w:sz="0" w:space="0" w:color="auto"/>
        <w:left w:val="none" w:sz="0" w:space="0" w:color="auto"/>
        <w:bottom w:val="none" w:sz="0" w:space="0" w:color="auto"/>
        <w:right w:val="none" w:sz="0" w:space="0" w:color="auto"/>
      </w:divBdr>
    </w:div>
    <w:div w:id="550002680">
      <w:bodyDiv w:val="1"/>
      <w:marLeft w:val="0"/>
      <w:marRight w:val="0"/>
      <w:marTop w:val="0"/>
      <w:marBottom w:val="0"/>
      <w:divBdr>
        <w:top w:val="none" w:sz="0" w:space="0" w:color="auto"/>
        <w:left w:val="none" w:sz="0" w:space="0" w:color="auto"/>
        <w:bottom w:val="none" w:sz="0" w:space="0" w:color="auto"/>
        <w:right w:val="none" w:sz="0" w:space="0" w:color="auto"/>
      </w:divBdr>
      <w:divsChild>
        <w:div w:id="1805004214">
          <w:marLeft w:val="0"/>
          <w:marRight w:val="0"/>
          <w:marTop w:val="0"/>
          <w:marBottom w:val="0"/>
          <w:divBdr>
            <w:top w:val="none" w:sz="0" w:space="0" w:color="auto"/>
            <w:left w:val="none" w:sz="0" w:space="0" w:color="auto"/>
            <w:bottom w:val="none" w:sz="0" w:space="0" w:color="auto"/>
            <w:right w:val="none" w:sz="0" w:space="0" w:color="auto"/>
          </w:divBdr>
          <w:divsChild>
            <w:div w:id="751660436">
              <w:marLeft w:val="0"/>
              <w:marRight w:val="0"/>
              <w:marTop w:val="0"/>
              <w:marBottom w:val="0"/>
              <w:divBdr>
                <w:top w:val="none" w:sz="0" w:space="0" w:color="auto"/>
                <w:left w:val="none" w:sz="0" w:space="0" w:color="auto"/>
                <w:bottom w:val="none" w:sz="0" w:space="0" w:color="auto"/>
                <w:right w:val="none" w:sz="0" w:space="0" w:color="auto"/>
              </w:divBdr>
              <w:divsChild>
                <w:div w:id="1251232611">
                  <w:marLeft w:val="0"/>
                  <w:marRight w:val="0"/>
                  <w:marTop w:val="0"/>
                  <w:marBottom w:val="0"/>
                  <w:divBdr>
                    <w:top w:val="none" w:sz="0" w:space="0" w:color="auto"/>
                    <w:left w:val="none" w:sz="0" w:space="0" w:color="auto"/>
                    <w:bottom w:val="none" w:sz="0" w:space="0" w:color="auto"/>
                    <w:right w:val="none" w:sz="0" w:space="0" w:color="auto"/>
                  </w:divBdr>
                  <w:divsChild>
                    <w:div w:id="988172719">
                      <w:marLeft w:val="0"/>
                      <w:marRight w:val="0"/>
                      <w:marTop w:val="0"/>
                      <w:marBottom w:val="0"/>
                      <w:divBdr>
                        <w:top w:val="none" w:sz="0" w:space="0" w:color="auto"/>
                        <w:left w:val="none" w:sz="0" w:space="0" w:color="auto"/>
                        <w:bottom w:val="none" w:sz="0" w:space="0" w:color="auto"/>
                        <w:right w:val="none" w:sz="0" w:space="0" w:color="auto"/>
                      </w:divBdr>
                      <w:divsChild>
                        <w:div w:id="495540703">
                          <w:marLeft w:val="0"/>
                          <w:marRight w:val="0"/>
                          <w:marTop w:val="0"/>
                          <w:marBottom w:val="0"/>
                          <w:divBdr>
                            <w:top w:val="none" w:sz="0" w:space="0" w:color="auto"/>
                            <w:left w:val="none" w:sz="0" w:space="0" w:color="auto"/>
                            <w:bottom w:val="none" w:sz="0" w:space="0" w:color="auto"/>
                            <w:right w:val="none" w:sz="0" w:space="0" w:color="auto"/>
                          </w:divBdr>
                          <w:divsChild>
                            <w:div w:id="1286160633">
                              <w:marLeft w:val="0"/>
                              <w:marRight w:val="0"/>
                              <w:marTop w:val="0"/>
                              <w:marBottom w:val="0"/>
                              <w:divBdr>
                                <w:top w:val="none" w:sz="0" w:space="0" w:color="auto"/>
                                <w:left w:val="none" w:sz="0" w:space="0" w:color="auto"/>
                                <w:bottom w:val="none" w:sz="0" w:space="0" w:color="auto"/>
                                <w:right w:val="none" w:sz="0" w:space="0" w:color="auto"/>
                              </w:divBdr>
                            </w:div>
                            <w:div w:id="660692445">
                              <w:marLeft w:val="0"/>
                              <w:marRight w:val="0"/>
                              <w:marTop w:val="0"/>
                              <w:marBottom w:val="0"/>
                              <w:divBdr>
                                <w:top w:val="none" w:sz="0" w:space="0" w:color="auto"/>
                                <w:left w:val="none" w:sz="0" w:space="0" w:color="auto"/>
                                <w:bottom w:val="none" w:sz="0" w:space="0" w:color="auto"/>
                                <w:right w:val="none" w:sz="0" w:space="0" w:color="auto"/>
                              </w:divBdr>
                            </w:div>
                          </w:divsChild>
                        </w:div>
                        <w:div w:id="986978023">
                          <w:marLeft w:val="0"/>
                          <w:marRight w:val="0"/>
                          <w:marTop w:val="0"/>
                          <w:marBottom w:val="0"/>
                          <w:divBdr>
                            <w:top w:val="none" w:sz="0" w:space="0" w:color="auto"/>
                            <w:left w:val="none" w:sz="0" w:space="0" w:color="auto"/>
                            <w:bottom w:val="none" w:sz="0" w:space="0" w:color="auto"/>
                            <w:right w:val="none" w:sz="0" w:space="0" w:color="auto"/>
                          </w:divBdr>
                          <w:divsChild>
                            <w:div w:id="1503812296">
                              <w:marLeft w:val="0"/>
                              <w:marRight w:val="457"/>
                              <w:marTop w:val="274"/>
                              <w:marBottom w:val="0"/>
                              <w:divBdr>
                                <w:top w:val="none" w:sz="0" w:space="0" w:color="auto"/>
                                <w:left w:val="none" w:sz="0" w:space="0" w:color="auto"/>
                                <w:bottom w:val="none" w:sz="0" w:space="0" w:color="auto"/>
                                <w:right w:val="none" w:sz="0" w:space="0" w:color="auto"/>
                              </w:divBdr>
                              <w:divsChild>
                                <w:div w:id="188848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612503">
          <w:marLeft w:val="0"/>
          <w:marRight w:val="0"/>
          <w:marTop w:val="0"/>
          <w:marBottom w:val="0"/>
          <w:divBdr>
            <w:top w:val="none" w:sz="0" w:space="0" w:color="auto"/>
            <w:left w:val="none" w:sz="0" w:space="0" w:color="auto"/>
            <w:bottom w:val="none" w:sz="0" w:space="0" w:color="auto"/>
            <w:right w:val="none" w:sz="0" w:space="0" w:color="auto"/>
          </w:divBdr>
          <w:divsChild>
            <w:div w:id="815881713">
              <w:marLeft w:val="0"/>
              <w:marRight w:val="0"/>
              <w:marTop w:val="0"/>
              <w:marBottom w:val="0"/>
              <w:divBdr>
                <w:top w:val="none" w:sz="0" w:space="0" w:color="auto"/>
                <w:left w:val="none" w:sz="0" w:space="0" w:color="auto"/>
                <w:bottom w:val="none" w:sz="0" w:space="0" w:color="auto"/>
                <w:right w:val="none" w:sz="0" w:space="0" w:color="auto"/>
              </w:divBdr>
              <w:divsChild>
                <w:div w:id="1135223254">
                  <w:marLeft w:val="0"/>
                  <w:marRight w:val="0"/>
                  <w:marTop w:val="0"/>
                  <w:marBottom w:val="0"/>
                  <w:divBdr>
                    <w:top w:val="none" w:sz="0" w:space="0" w:color="auto"/>
                    <w:left w:val="none" w:sz="0" w:space="0" w:color="auto"/>
                    <w:bottom w:val="none" w:sz="0" w:space="0" w:color="auto"/>
                    <w:right w:val="none" w:sz="0" w:space="0" w:color="auto"/>
                  </w:divBdr>
                  <w:divsChild>
                    <w:div w:id="343754005">
                      <w:marLeft w:val="0"/>
                      <w:marRight w:val="0"/>
                      <w:marTop w:val="0"/>
                      <w:marBottom w:val="0"/>
                      <w:divBdr>
                        <w:top w:val="none" w:sz="0" w:space="0" w:color="auto"/>
                        <w:left w:val="none" w:sz="0" w:space="0" w:color="auto"/>
                        <w:bottom w:val="none" w:sz="0" w:space="0" w:color="auto"/>
                        <w:right w:val="none" w:sz="0" w:space="0" w:color="auto"/>
                      </w:divBdr>
                      <w:divsChild>
                        <w:div w:id="70356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585931">
      <w:bodyDiv w:val="1"/>
      <w:marLeft w:val="0"/>
      <w:marRight w:val="0"/>
      <w:marTop w:val="0"/>
      <w:marBottom w:val="0"/>
      <w:divBdr>
        <w:top w:val="none" w:sz="0" w:space="0" w:color="auto"/>
        <w:left w:val="none" w:sz="0" w:space="0" w:color="auto"/>
        <w:bottom w:val="none" w:sz="0" w:space="0" w:color="auto"/>
        <w:right w:val="none" w:sz="0" w:space="0" w:color="auto"/>
      </w:divBdr>
    </w:div>
    <w:div w:id="557328042">
      <w:bodyDiv w:val="1"/>
      <w:marLeft w:val="0"/>
      <w:marRight w:val="0"/>
      <w:marTop w:val="0"/>
      <w:marBottom w:val="0"/>
      <w:divBdr>
        <w:top w:val="none" w:sz="0" w:space="0" w:color="auto"/>
        <w:left w:val="none" w:sz="0" w:space="0" w:color="auto"/>
        <w:bottom w:val="none" w:sz="0" w:space="0" w:color="auto"/>
        <w:right w:val="none" w:sz="0" w:space="0" w:color="auto"/>
      </w:divBdr>
    </w:div>
    <w:div w:id="563755505">
      <w:bodyDiv w:val="1"/>
      <w:marLeft w:val="0"/>
      <w:marRight w:val="0"/>
      <w:marTop w:val="0"/>
      <w:marBottom w:val="0"/>
      <w:divBdr>
        <w:top w:val="none" w:sz="0" w:space="0" w:color="auto"/>
        <w:left w:val="none" w:sz="0" w:space="0" w:color="auto"/>
        <w:bottom w:val="none" w:sz="0" w:space="0" w:color="auto"/>
        <w:right w:val="none" w:sz="0" w:space="0" w:color="auto"/>
      </w:divBdr>
    </w:div>
    <w:div w:id="568809965">
      <w:bodyDiv w:val="1"/>
      <w:marLeft w:val="0"/>
      <w:marRight w:val="0"/>
      <w:marTop w:val="0"/>
      <w:marBottom w:val="0"/>
      <w:divBdr>
        <w:top w:val="none" w:sz="0" w:space="0" w:color="auto"/>
        <w:left w:val="none" w:sz="0" w:space="0" w:color="auto"/>
        <w:bottom w:val="none" w:sz="0" w:space="0" w:color="auto"/>
        <w:right w:val="none" w:sz="0" w:space="0" w:color="auto"/>
      </w:divBdr>
    </w:div>
    <w:div w:id="583993288">
      <w:bodyDiv w:val="1"/>
      <w:marLeft w:val="0"/>
      <w:marRight w:val="0"/>
      <w:marTop w:val="0"/>
      <w:marBottom w:val="0"/>
      <w:divBdr>
        <w:top w:val="none" w:sz="0" w:space="0" w:color="auto"/>
        <w:left w:val="none" w:sz="0" w:space="0" w:color="auto"/>
        <w:bottom w:val="none" w:sz="0" w:space="0" w:color="auto"/>
        <w:right w:val="none" w:sz="0" w:space="0" w:color="auto"/>
      </w:divBdr>
      <w:divsChild>
        <w:div w:id="1791318703">
          <w:marLeft w:val="0"/>
          <w:marRight w:val="0"/>
          <w:marTop w:val="0"/>
          <w:marBottom w:val="0"/>
          <w:divBdr>
            <w:top w:val="none" w:sz="0" w:space="0" w:color="auto"/>
            <w:left w:val="none" w:sz="0" w:space="0" w:color="auto"/>
            <w:bottom w:val="none" w:sz="0" w:space="0" w:color="auto"/>
            <w:right w:val="none" w:sz="0" w:space="0" w:color="auto"/>
          </w:divBdr>
          <w:divsChild>
            <w:div w:id="363485023">
              <w:marLeft w:val="0"/>
              <w:marRight w:val="0"/>
              <w:marTop w:val="0"/>
              <w:marBottom w:val="0"/>
              <w:divBdr>
                <w:top w:val="none" w:sz="0" w:space="0" w:color="auto"/>
                <w:left w:val="none" w:sz="0" w:space="0" w:color="auto"/>
                <w:bottom w:val="none" w:sz="0" w:space="0" w:color="auto"/>
                <w:right w:val="none" w:sz="0" w:space="0" w:color="auto"/>
              </w:divBdr>
              <w:divsChild>
                <w:div w:id="1005935773">
                  <w:marLeft w:val="0"/>
                  <w:marRight w:val="0"/>
                  <w:marTop w:val="0"/>
                  <w:marBottom w:val="0"/>
                  <w:divBdr>
                    <w:top w:val="none" w:sz="0" w:space="0" w:color="auto"/>
                    <w:left w:val="none" w:sz="0" w:space="0" w:color="auto"/>
                    <w:bottom w:val="none" w:sz="0" w:space="0" w:color="auto"/>
                    <w:right w:val="none" w:sz="0" w:space="0" w:color="auto"/>
                  </w:divBdr>
                  <w:divsChild>
                    <w:div w:id="413623058">
                      <w:marLeft w:val="0"/>
                      <w:marRight w:val="0"/>
                      <w:marTop w:val="0"/>
                      <w:marBottom w:val="0"/>
                      <w:divBdr>
                        <w:top w:val="none" w:sz="0" w:space="0" w:color="auto"/>
                        <w:left w:val="none" w:sz="0" w:space="0" w:color="auto"/>
                        <w:bottom w:val="none" w:sz="0" w:space="0" w:color="auto"/>
                        <w:right w:val="none" w:sz="0" w:space="0" w:color="auto"/>
                      </w:divBdr>
                      <w:divsChild>
                        <w:div w:id="1968730341">
                          <w:marLeft w:val="0"/>
                          <w:marRight w:val="0"/>
                          <w:marTop w:val="0"/>
                          <w:marBottom w:val="0"/>
                          <w:divBdr>
                            <w:top w:val="none" w:sz="0" w:space="0" w:color="auto"/>
                            <w:left w:val="none" w:sz="0" w:space="0" w:color="auto"/>
                            <w:bottom w:val="none" w:sz="0" w:space="0" w:color="auto"/>
                            <w:right w:val="none" w:sz="0" w:space="0" w:color="auto"/>
                          </w:divBdr>
                          <w:divsChild>
                            <w:div w:id="241839572">
                              <w:marLeft w:val="0"/>
                              <w:marRight w:val="0"/>
                              <w:marTop w:val="0"/>
                              <w:marBottom w:val="0"/>
                              <w:divBdr>
                                <w:top w:val="none" w:sz="0" w:space="0" w:color="auto"/>
                                <w:left w:val="none" w:sz="0" w:space="0" w:color="auto"/>
                                <w:bottom w:val="none" w:sz="0" w:space="0" w:color="auto"/>
                                <w:right w:val="none" w:sz="0" w:space="0" w:color="auto"/>
                              </w:divBdr>
                            </w:div>
                            <w:div w:id="867792016">
                              <w:marLeft w:val="0"/>
                              <w:marRight w:val="0"/>
                              <w:marTop w:val="0"/>
                              <w:marBottom w:val="0"/>
                              <w:divBdr>
                                <w:top w:val="none" w:sz="0" w:space="0" w:color="auto"/>
                                <w:left w:val="none" w:sz="0" w:space="0" w:color="auto"/>
                                <w:bottom w:val="none" w:sz="0" w:space="0" w:color="auto"/>
                                <w:right w:val="none" w:sz="0" w:space="0" w:color="auto"/>
                              </w:divBdr>
                            </w:div>
                          </w:divsChild>
                        </w:div>
                        <w:div w:id="1347900329">
                          <w:marLeft w:val="0"/>
                          <w:marRight w:val="0"/>
                          <w:marTop w:val="0"/>
                          <w:marBottom w:val="0"/>
                          <w:divBdr>
                            <w:top w:val="none" w:sz="0" w:space="0" w:color="auto"/>
                            <w:left w:val="none" w:sz="0" w:space="0" w:color="auto"/>
                            <w:bottom w:val="none" w:sz="0" w:space="0" w:color="auto"/>
                            <w:right w:val="none" w:sz="0" w:space="0" w:color="auto"/>
                          </w:divBdr>
                          <w:divsChild>
                            <w:div w:id="779450115">
                              <w:marLeft w:val="0"/>
                              <w:marRight w:val="457"/>
                              <w:marTop w:val="274"/>
                              <w:marBottom w:val="0"/>
                              <w:divBdr>
                                <w:top w:val="none" w:sz="0" w:space="0" w:color="auto"/>
                                <w:left w:val="none" w:sz="0" w:space="0" w:color="auto"/>
                                <w:bottom w:val="none" w:sz="0" w:space="0" w:color="auto"/>
                                <w:right w:val="none" w:sz="0" w:space="0" w:color="auto"/>
                              </w:divBdr>
                              <w:divsChild>
                                <w:div w:id="80898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9763027">
          <w:marLeft w:val="0"/>
          <w:marRight w:val="0"/>
          <w:marTop w:val="0"/>
          <w:marBottom w:val="0"/>
          <w:divBdr>
            <w:top w:val="none" w:sz="0" w:space="0" w:color="auto"/>
            <w:left w:val="none" w:sz="0" w:space="0" w:color="auto"/>
            <w:bottom w:val="none" w:sz="0" w:space="0" w:color="auto"/>
            <w:right w:val="none" w:sz="0" w:space="0" w:color="auto"/>
          </w:divBdr>
          <w:divsChild>
            <w:div w:id="1549880450">
              <w:marLeft w:val="0"/>
              <w:marRight w:val="0"/>
              <w:marTop w:val="0"/>
              <w:marBottom w:val="0"/>
              <w:divBdr>
                <w:top w:val="none" w:sz="0" w:space="0" w:color="auto"/>
                <w:left w:val="none" w:sz="0" w:space="0" w:color="auto"/>
                <w:bottom w:val="none" w:sz="0" w:space="0" w:color="auto"/>
                <w:right w:val="none" w:sz="0" w:space="0" w:color="auto"/>
              </w:divBdr>
              <w:divsChild>
                <w:div w:id="652174315">
                  <w:marLeft w:val="0"/>
                  <w:marRight w:val="0"/>
                  <w:marTop w:val="0"/>
                  <w:marBottom w:val="0"/>
                  <w:divBdr>
                    <w:top w:val="none" w:sz="0" w:space="0" w:color="auto"/>
                    <w:left w:val="none" w:sz="0" w:space="0" w:color="auto"/>
                    <w:bottom w:val="none" w:sz="0" w:space="0" w:color="auto"/>
                    <w:right w:val="none" w:sz="0" w:space="0" w:color="auto"/>
                  </w:divBdr>
                  <w:divsChild>
                    <w:div w:id="321590655">
                      <w:marLeft w:val="0"/>
                      <w:marRight w:val="0"/>
                      <w:marTop w:val="0"/>
                      <w:marBottom w:val="0"/>
                      <w:divBdr>
                        <w:top w:val="none" w:sz="0" w:space="0" w:color="auto"/>
                        <w:left w:val="none" w:sz="0" w:space="0" w:color="auto"/>
                        <w:bottom w:val="none" w:sz="0" w:space="0" w:color="auto"/>
                        <w:right w:val="none" w:sz="0" w:space="0" w:color="auto"/>
                      </w:divBdr>
                      <w:divsChild>
                        <w:div w:id="3209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559273">
      <w:bodyDiv w:val="1"/>
      <w:marLeft w:val="0"/>
      <w:marRight w:val="0"/>
      <w:marTop w:val="0"/>
      <w:marBottom w:val="0"/>
      <w:divBdr>
        <w:top w:val="none" w:sz="0" w:space="0" w:color="auto"/>
        <w:left w:val="none" w:sz="0" w:space="0" w:color="auto"/>
        <w:bottom w:val="none" w:sz="0" w:space="0" w:color="auto"/>
        <w:right w:val="none" w:sz="0" w:space="0" w:color="auto"/>
      </w:divBdr>
    </w:div>
    <w:div w:id="609699985">
      <w:bodyDiv w:val="1"/>
      <w:marLeft w:val="0"/>
      <w:marRight w:val="0"/>
      <w:marTop w:val="0"/>
      <w:marBottom w:val="0"/>
      <w:divBdr>
        <w:top w:val="none" w:sz="0" w:space="0" w:color="auto"/>
        <w:left w:val="none" w:sz="0" w:space="0" w:color="auto"/>
        <w:bottom w:val="none" w:sz="0" w:space="0" w:color="auto"/>
        <w:right w:val="none" w:sz="0" w:space="0" w:color="auto"/>
      </w:divBdr>
    </w:div>
    <w:div w:id="610938897">
      <w:bodyDiv w:val="1"/>
      <w:marLeft w:val="0"/>
      <w:marRight w:val="0"/>
      <w:marTop w:val="0"/>
      <w:marBottom w:val="0"/>
      <w:divBdr>
        <w:top w:val="none" w:sz="0" w:space="0" w:color="auto"/>
        <w:left w:val="none" w:sz="0" w:space="0" w:color="auto"/>
        <w:bottom w:val="none" w:sz="0" w:space="0" w:color="auto"/>
        <w:right w:val="none" w:sz="0" w:space="0" w:color="auto"/>
      </w:divBdr>
    </w:div>
    <w:div w:id="621109233">
      <w:bodyDiv w:val="1"/>
      <w:marLeft w:val="0"/>
      <w:marRight w:val="0"/>
      <w:marTop w:val="0"/>
      <w:marBottom w:val="0"/>
      <w:divBdr>
        <w:top w:val="none" w:sz="0" w:space="0" w:color="auto"/>
        <w:left w:val="none" w:sz="0" w:space="0" w:color="auto"/>
        <w:bottom w:val="none" w:sz="0" w:space="0" w:color="auto"/>
        <w:right w:val="none" w:sz="0" w:space="0" w:color="auto"/>
      </w:divBdr>
    </w:div>
    <w:div w:id="636689142">
      <w:bodyDiv w:val="1"/>
      <w:marLeft w:val="0"/>
      <w:marRight w:val="0"/>
      <w:marTop w:val="0"/>
      <w:marBottom w:val="0"/>
      <w:divBdr>
        <w:top w:val="none" w:sz="0" w:space="0" w:color="auto"/>
        <w:left w:val="none" w:sz="0" w:space="0" w:color="auto"/>
        <w:bottom w:val="none" w:sz="0" w:space="0" w:color="auto"/>
        <w:right w:val="none" w:sz="0" w:space="0" w:color="auto"/>
      </w:divBdr>
    </w:div>
    <w:div w:id="653148047">
      <w:bodyDiv w:val="1"/>
      <w:marLeft w:val="0"/>
      <w:marRight w:val="0"/>
      <w:marTop w:val="0"/>
      <w:marBottom w:val="0"/>
      <w:divBdr>
        <w:top w:val="none" w:sz="0" w:space="0" w:color="auto"/>
        <w:left w:val="none" w:sz="0" w:space="0" w:color="auto"/>
        <w:bottom w:val="none" w:sz="0" w:space="0" w:color="auto"/>
        <w:right w:val="none" w:sz="0" w:space="0" w:color="auto"/>
      </w:divBdr>
    </w:div>
    <w:div w:id="665671242">
      <w:bodyDiv w:val="1"/>
      <w:marLeft w:val="0"/>
      <w:marRight w:val="0"/>
      <w:marTop w:val="0"/>
      <w:marBottom w:val="0"/>
      <w:divBdr>
        <w:top w:val="none" w:sz="0" w:space="0" w:color="auto"/>
        <w:left w:val="none" w:sz="0" w:space="0" w:color="auto"/>
        <w:bottom w:val="none" w:sz="0" w:space="0" w:color="auto"/>
        <w:right w:val="none" w:sz="0" w:space="0" w:color="auto"/>
      </w:divBdr>
    </w:div>
    <w:div w:id="667098732">
      <w:bodyDiv w:val="1"/>
      <w:marLeft w:val="0"/>
      <w:marRight w:val="0"/>
      <w:marTop w:val="0"/>
      <w:marBottom w:val="0"/>
      <w:divBdr>
        <w:top w:val="none" w:sz="0" w:space="0" w:color="auto"/>
        <w:left w:val="none" w:sz="0" w:space="0" w:color="auto"/>
        <w:bottom w:val="none" w:sz="0" w:space="0" w:color="auto"/>
        <w:right w:val="none" w:sz="0" w:space="0" w:color="auto"/>
      </w:divBdr>
      <w:divsChild>
        <w:div w:id="1837841046">
          <w:marLeft w:val="0"/>
          <w:marRight w:val="0"/>
          <w:marTop w:val="0"/>
          <w:marBottom w:val="0"/>
          <w:divBdr>
            <w:top w:val="none" w:sz="0" w:space="0" w:color="auto"/>
            <w:left w:val="none" w:sz="0" w:space="0" w:color="auto"/>
            <w:bottom w:val="none" w:sz="0" w:space="0" w:color="auto"/>
            <w:right w:val="none" w:sz="0" w:space="0" w:color="auto"/>
          </w:divBdr>
        </w:div>
        <w:div w:id="395711802">
          <w:marLeft w:val="0"/>
          <w:marRight w:val="0"/>
          <w:marTop w:val="0"/>
          <w:marBottom w:val="0"/>
          <w:divBdr>
            <w:top w:val="none" w:sz="0" w:space="0" w:color="auto"/>
            <w:left w:val="none" w:sz="0" w:space="0" w:color="auto"/>
            <w:bottom w:val="none" w:sz="0" w:space="0" w:color="auto"/>
            <w:right w:val="none" w:sz="0" w:space="0" w:color="auto"/>
          </w:divBdr>
        </w:div>
        <w:div w:id="1929345801">
          <w:marLeft w:val="0"/>
          <w:marRight w:val="0"/>
          <w:marTop w:val="0"/>
          <w:marBottom w:val="0"/>
          <w:divBdr>
            <w:top w:val="none" w:sz="0" w:space="0" w:color="auto"/>
            <w:left w:val="none" w:sz="0" w:space="0" w:color="auto"/>
            <w:bottom w:val="none" w:sz="0" w:space="0" w:color="auto"/>
            <w:right w:val="none" w:sz="0" w:space="0" w:color="auto"/>
          </w:divBdr>
        </w:div>
      </w:divsChild>
    </w:div>
    <w:div w:id="669063951">
      <w:bodyDiv w:val="1"/>
      <w:marLeft w:val="0"/>
      <w:marRight w:val="0"/>
      <w:marTop w:val="0"/>
      <w:marBottom w:val="0"/>
      <w:divBdr>
        <w:top w:val="none" w:sz="0" w:space="0" w:color="auto"/>
        <w:left w:val="none" w:sz="0" w:space="0" w:color="auto"/>
        <w:bottom w:val="none" w:sz="0" w:space="0" w:color="auto"/>
        <w:right w:val="none" w:sz="0" w:space="0" w:color="auto"/>
      </w:divBdr>
    </w:div>
    <w:div w:id="674498627">
      <w:bodyDiv w:val="1"/>
      <w:marLeft w:val="0"/>
      <w:marRight w:val="0"/>
      <w:marTop w:val="0"/>
      <w:marBottom w:val="0"/>
      <w:divBdr>
        <w:top w:val="none" w:sz="0" w:space="0" w:color="auto"/>
        <w:left w:val="none" w:sz="0" w:space="0" w:color="auto"/>
        <w:bottom w:val="none" w:sz="0" w:space="0" w:color="auto"/>
        <w:right w:val="none" w:sz="0" w:space="0" w:color="auto"/>
      </w:divBdr>
    </w:div>
    <w:div w:id="674847554">
      <w:bodyDiv w:val="1"/>
      <w:marLeft w:val="0"/>
      <w:marRight w:val="0"/>
      <w:marTop w:val="0"/>
      <w:marBottom w:val="0"/>
      <w:divBdr>
        <w:top w:val="none" w:sz="0" w:space="0" w:color="auto"/>
        <w:left w:val="none" w:sz="0" w:space="0" w:color="auto"/>
        <w:bottom w:val="none" w:sz="0" w:space="0" w:color="auto"/>
        <w:right w:val="none" w:sz="0" w:space="0" w:color="auto"/>
      </w:divBdr>
    </w:div>
    <w:div w:id="678044957">
      <w:bodyDiv w:val="1"/>
      <w:marLeft w:val="0"/>
      <w:marRight w:val="0"/>
      <w:marTop w:val="0"/>
      <w:marBottom w:val="0"/>
      <w:divBdr>
        <w:top w:val="none" w:sz="0" w:space="0" w:color="auto"/>
        <w:left w:val="none" w:sz="0" w:space="0" w:color="auto"/>
        <w:bottom w:val="none" w:sz="0" w:space="0" w:color="auto"/>
        <w:right w:val="none" w:sz="0" w:space="0" w:color="auto"/>
      </w:divBdr>
    </w:div>
    <w:div w:id="703213403">
      <w:bodyDiv w:val="1"/>
      <w:marLeft w:val="0"/>
      <w:marRight w:val="0"/>
      <w:marTop w:val="0"/>
      <w:marBottom w:val="0"/>
      <w:divBdr>
        <w:top w:val="none" w:sz="0" w:space="0" w:color="auto"/>
        <w:left w:val="none" w:sz="0" w:space="0" w:color="auto"/>
        <w:bottom w:val="none" w:sz="0" w:space="0" w:color="auto"/>
        <w:right w:val="none" w:sz="0" w:space="0" w:color="auto"/>
      </w:divBdr>
    </w:div>
    <w:div w:id="704017659">
      <w:bodyDiv w:val="1"/>
      <w:marLeft w:val="0"/>
      <w:marRight w:val="0"/>
      <w:marTop w:val="0"/>
      <w:marBottom w:val="0"/>
      <w:divBdr>
        <w:top w:val="none" w:sz="0" w:space="0" w:color="auto"/>
        <w:left w:val="none" w:sz="0" w:space="0" w:color="auto"/>
        <w:bottom w:val="none" w:sz="0" w:space="0" w:color="auto"/>
        <w:right w:val="none" w:sz="0" w:space="0" w:color="auto"/>
      </w:divBdr>
    </w:div>
    <w:div w:id="713231250">
      <w:bodyDiv w:val="1"/>
      <w:marLeft w:val="0"/>
      <w:marRight w:val="0"/>
      <w:marTop w:val="0"/>
      <w:marBottom w:val="0"/>
      <w:divBdr>
        <w:top w:val="none" w:sz="0" w:space="0" w:color="auto"/>
        <w:left w:val="none" w:sz="0" w:space="0" w:color="auto"/>
        <w:bottom w:val="none" w:sz="0" w:space="0" w:color="auto"/>
        <w:right w:val="none" w:sz="0" w:space="0" w:color="auto"/>
      </w:divBdr>
    </w:div>
    <w:div w:id="713771443">
      <w:bodyDiv w:val="1"/>
      <w:marLeft w:val="0"/>
      <w:marRight w:val="0"/>
      <w:marTop w:val="0"/>
      <w:marBottom w:val="0"/>
      <w:divBdr>
        <w:top w:val="none" w:sz="0" w:space="0" w:color="auto"/>
        <w:left w:val="none" w:sz="0" w:space="0" w:color="auto"/>
        <w:bottom w:val="none" w:sz="0" w:space="0" w:color="auto"/>
        <w:right w:val="none" w:sz="0" w:space="0" w:color="auto"/>
      </w:divBdr>
    </w:div>
    <w:div w:id="723217592">
      <w:bodyDiv w:val="1"/>
      <w:marLeft w:val="0"/>
      <w:marRight w:val="0"/>
      <w:marTop w:val="0"/>
      <w:marBottom w:val="0"/>
      <w:divBdr>
        <w:top w:val="none" w:sz="0" w:space="0" w:color="auto"/>
        <w:left w:val="none" w:sz="0" w:space="0" w:color="auto"/>
        <w:bottom w:val="none" w:sz="0" w:space="0" w:color="auto"/>
        <w:right w:val="none" w:sz="0" w:space="0" w:color="auto"/>
      </w:divBdr>
      <w:divsChild>
        <w:div w:id="781532736">
          <w:marLeft w:val="0"/>
          <w:marRight w:val="0"/>
          <w:marTop w:val="0"/>
          <w:marBottom w:val="0"/>
          <w:divBdr>
            <w:top w:val="none" w:sz="0" w:space="0" w:color="auto"/>
            <w:left w:val="none" w:sz="0" w:space="0" w:color="auto"/>
            <w:bottom w:val="none" w:sz="0" w:space="0" w:color="auto"/>
            <w:right w:val="none" w:sz="0" w:space="0" w:color="auto"/>
          </w:divBdr>
          <w:divsChild>
            <w:div w:id="1285774877">
              <w:marLeft w:val="0"/>
              <w:marRight w:val="0"/>
              <w:marTop w:val="0"/>
              <w:marBottom w:val="0"/>
              <w:divBdr>
                <w:top w:val="none" w:sz="0" w:space="0" w:color="auto"/>
                <w:left w:val="none" w:sz="0" w:space="0" w:color="auto"/>
                <w:bottom w:val="none" w:sz="0" w:space="0" w:color="auto"/>
                <w:right w:val="none" w:sz="0" w:space="0" w:color="auto"/>
              </w:divBdr>
              <w:divsChild>
                <w:div w:id="1488667384">
                  <w:marLeft w:val="0"/>
                  <w:marRight w:val="0"/>
                  <w:marTop w:val="0"/>
                  <w:marBottom w:val="0"/>
                  <w:divBdr>
                    <w:top w:val="none" w:sz="0" w:space="0" w:color="auto"/>
                    <w:left w:val="none" w:sz="0" w:space="0" w:color="auto"/>
                    <w:bottom w:val="none" w:sz="0" w:space="0" w:color="auto"/>
                    <w:right w:val="none" w:sz="0" w:space="0" w:color="auto"/>
                  </w:divBdr>
                  <w:divsChild>
                    <w:div w:id="742987673">
                      <w:marLeft w:val="0"/>
                      <w:marRight w:val="0"/>
                      <w:marTop w:val="0"/>
                      <w:marBottom w:val="0"/>
                      <w:divBdr>
                        <w:top w:val="none" w:sz="0" w:space="0" w:color="auto"/>
                        <w:left w:val="none" w:sz="0" w:space="0" w:color="auto"/>
                        <w:bottom w:val="none" w:sz="0" w:space="0" w:color="auto"/>
                        <w:right w:val="none" w:sz="0" w:space="0" w:color="auto"/>
                      </w:divBdr>
                      <w:divsChild>
                        <w:div w:id="2001888746">
                          <w:marLeft w:val="0"/>
                          <w:marRight w:val="0"/>
                          <w:marTop w:val="0"/>
                          <w:marBottom w:val="0"/>
                          <w:divBdr>
                            <w:top w:val="none" w:sz="0" w:space="0" w:color="auto"/>
                            <w:left w:val="none" w:sz="0" w:space="0" w:color="auto"/>
                            <w:bottom w:val="none" w:sz="0" w:space="0" w:color="auto"/>
                            <w:right w:val="none" w:sz="0" w:space="0" w:color="auto"/>
                          </w:divBdr>
                          <w:divsChild>
                            <w:div w:id="69084034">
                              <w:marLeft w:val="0"/>
                              <w:marRight w:val="0"/>
                              <w:marTop w:val="0"/>
                              <w:marBottom w:val="0"/>
                              <w:divBdr>
                                <w:top w:val="none" w:sz="0" w:space="0" w:color="auto"/>
                                <w:left w:val="none" w:sz="0" w:space="0" w:color="auto"/>
                                <w:bottom w:val="none" w:sz="0" w:space="0" w:color="auto"/>
                                <w:right w:val="none" w:sz="0" w:space="0" w:color="auto"/>
                              </w:divBdr>
                            </w:div>
                            <w:div w:id="902444449">
                              <w:marLeft w:val="0"/>
                              <w:marRight w:val="0"/>
                              <w:marTop w:val="0"/>
                              <w:marBottom w:val="0"/>
                              <w:divBdr>
                                <w:top w:val="none" w:sz="0" w:space="0" w:color="auto"/>
                                <w:left w:val="none" w:sz="0" w:space="0" w:color="auto"/>
                                <w:bottom w:val="none" w:sz="0" w:space="0" w:color="auto"/>
                                <w:right w:val="none" w:sz="0" w:space="0" w:color="auto"/>
                              </w:divBdr>
                            </w:div>
                          </w:divsChild>
                        </w:div>
                        <w:div w:id="1412115523">
                          <w:marLeft w:val="0"/>
                          <w:marRight w:val="0"/>
                          <w:marTop w:val="0"/>
                          <w:marBottom w:val="0"/>
                          <w:divBdr>
                            <w:top w:val="none" w:sz="0" w:space="0" w:color="auto"/>
                            <w:left w:val="none" w:sz="0" w:space="0" w:color="auto"/>
                            <w:bottom w:val="none" w:sz="0" w:space="0" w:color="auto"/>
                            <w:right w:val="none" w:sz="0" w:space="0" w:color="auto"/>
                          </w:divBdr>
                          <w:divsChild>
                            <w:div w:id="1370455027">
                              <w:marLeft w:val="0"/>
                              <w:marRight w:val="457"/>
                              <w:marTop w:val="274"/>
                              <w:marBottom w:val="0"/>
                              <w:divBdr>
                                <w:top w:val="none" w:sz="0" w:space="0" w:color="auto"/>
                                <w:left w:val="none" w:sz="0" w:space="0" w:color="auto"/>
                                <w:bottom w:val="none" w:sz="0" w:space="0" w:color="auto"/>
                                <w:right w:val="none" w:sz="0" w:space="0" w:color="auto"/>
                              </w:divBdr>
                              <w:divsChild>
                                <w:div w:id="149036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300947">
          <w:marLeft w:val="0"/>
          <w:marRight w:val="0"/>
          <w:marTop w:val="0"/>
          <w:marBottom w:val="0"/>
          <w:divBdr>
            <w:top w:val="none" w:sz="0" w:space="0" w:color="auto"/>
            <w:left w:val="none" w:sz="0" w:space="0" w:color="auto"/>
            <w:bottom w:val="none" w:sz="0" w:space="0" w:color="auto"/>
            <w:right w:val="none" w:sz="0" w:space="0" w:color="auto"/>
          </w:divBdr>
          <w:divsChild>
            <w:div w:id="1211308605">
              <w:marLeft w:val="0"/>
              <w:marRight w:val="0"/>
              <w:marTop w:val="0"/>
              <w:marBottom w:val="0"/>
              <w:divBdr>
                <w:top w:val="none" w:sz="0" w:space="0" w:color="auto"/>
                <w:left w:val="none" w:sz="0" w:space="0" w:color="auto"/>
                <w:bottom w:val="none" w:sz="0" w:space="0" w:color="auto"/>
                <w:right w:val="none" w:sz="0" w:space="0" w:color="auto"/>
              </w:divBdr>
              <w:divsChild>
                <w:div w:id="341781399">
                  <w:marLeft w:val="0"/>
                  <w:marRight w:val="0"/>
                  <w:marTop w:val="0"/>
                  <w:marBottom w:val="0"/>
                  <w:divBdr>
                    <w:top w:val="none" w:sz="0" w:space="0" w:color="auto"/>
                    <w:left w:val="none" w:sz="0" w:space="0" w:color="auto"/>
                    <w:bottom w:val="none" w:sz="0" w:space="0" w:color="auto"/>
                    <w:right w:val="none" w:sz="0" w:space="0" w:color="auto"/>
                  </w:divBdr>
                  <w:divsChild>
                    <w:div w:id="1965117556">
                      <w:marLeft w:val="0"/>
                      <w:marRight w:val="0"/>
                      <w:marTop w:val="0"/>
                      <w:marBottom w:val="0"/>
                      <w:divBdr>
                        <w:top w:val="none" w:sz="0" w:space="0" w:color="auto"/>
                        <w:left w:val="none" w:sz="0" w:space="0" w:color="auto"/>
                        <w:bottom w:val="none" w:sz="0" w:space="0" w:color="auto"/>
                        <w:right w:val="none" w:sz="0" w:space="0" w:color="auto"/>
                      </w:divBdr>
                      <w:divsChild>
                        <w:div w:id="103149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909713">
      <w:bodyDiv w:val="1"/>
      <w:marLeft w:val="0"/>
      <w:marRight w:val="0"/>
      <w:marTop w:val="0"/>
      <w:marBottom w:val="0"/>
      <w:divBdr>
        <w:top w:val="none" w:sz="0" w:space="0" w:color="auto"/>
        <w:left w:val="none" w:sz="0" w:space="0" w:color="auto"/>
        <w:bottom w:val="none" w:sz="0" w:space="0" w:color="auto"/>
        <w:right w:val="none" w:sz="0" w:space="0" w:color="auto"/>
      </w:divBdr>
    </w:div>
    <w:div w:id="743138529">
      <w:bodyDiv w:val="1"/>
      <w:marLeft w:val="0"/>
      <w:marRight w:val="0"/>
      <w:marTop w:val="0"/>
      <w:marBottom w:val="0"/>
      <w:divBdr>
        <w:top w:val="none" w:sz="0" w:space="0" w:color="auto"/>
        <w:left w:val="none" w:sz="0" w:space="0" w:color="auto"/>
        <w:bottom w:val="none" w:sz="0" w:space="0" w:color="auto"/>
        <w:right w:val="none" w:sz="0" w:space="0" w:color="auto"/>
      </w:divBdr>
    </w:div>
    <w:div w:id="754713216">
      <w:bodyDiv w:val="1"/>
      <w:marLeft w:val="0"/>
      <w:marRight w:val="0"/>
      <w:marTop w:val="0"/>
      <w:marBottom w:val="0"/>
      <w:divBdr>
        <w:top w:val="none" w:sz="0" w:space="0" w:color="auto"/>
        <w:left w:val="none" w:sz="0" w:space="0" w:color="auto"/>
        <w:bottom w:val="none" w:sz="0" w:space="0" w:color="auto"/>
        <w:right w:val="none" w:sz="0" w:space="0" w:color="auto"/>
      </w:divBdr>
    </w:div>
    <w:div w:id="816456815">
      <w:bodyDiv w:val="1"/>
      <w:marLeft w:val="0"/>
      <w:marRight w:val="0"/>
      <w:marTop w:val="0"/>
      <w:marBottom w:val="0"/>
      <w:divBdr>
        <w:top w:val="none" w:sz="0" w:space="0" w:color="auto"/>
        <w:left w:val="none" w:sz="0" w:space="0" w:color="auto"/>
        <w:bottom w:val="none" w:sz="0" w:space="0" w:color="auto"/>
        <w:right w:val="none" w:sz="0" w:space="0" w:color="auto"/>
      </w:divBdr>
    </w:div>
    <w:div w:id="834954577">
      <w:bodyDiv w:val="1"/>
      <w:marLeft w:val="0"/>
      <w:marRight w:val="0"/>
      <w:marTop w:val="0"/>
      <w:marBottom w:val="0"/>
      <w:divBdr>
        <w:top w:val="none" w:sz="0" w:space="0" w:color="auto"/>
        <w:left w:val="none" w:sz="0" w:space="0" w:color="auto"/>
        <w:bottom w:val="none" w:sz="0" w:space="0" w:color="auto"/>
        <w:right w:val="none" w:sz="0" w:space="0" w:color="auto"/>
      </w:divBdr>
    </w:div>
    <w:div w:id="853619178">
      <w:bodyDiv w:val="1"/>
      <w:marLeft w:val="0"/>
      <w:marRight w:val="0"/>
      <w:marTop w:val="0"/>
      <w:marBottom w:val="0"/>
      <w:divBdr>
        <w:top w:val="none" w:sz="0" w:space="0" w:color="auto"/>
        <w:left w:val="none" w:sz="0" w:space="0" w:color="auto"/>
        <w:bottom w:val="none" w:sz="0" w:space="0" w:color="auto"/>
        <w:right w:val="none" w:sz="0" w:space="0" w:color="auto"/>
      </w:divBdr>
    </w:div>
    <w:div w:id="878055827">
      <w:bodyDiv w:val="1"/>
      <w:marLeft w:val="0"/>
      <w:marRight w:val="0"/>
      <w:marTop w:val="0"/>
      <w:marBottom w:val="0"/>
      <w:divBdr>
        <w:top w:val="none" w:sz="0" w:space="0" w:color="auto"/>
        <w:left w:val="none" w:sz="0" w:space="0" w:color="auto"/>
        <w:bottom w:val="none" w:sz="0" w:space="0" w:color="auto"/>
        <w:right w:val="none" w:sz="0" w:space="0" w:color="auto"/>
      </w:divBdr>
    </w:div>
    <w:div w:id="884636577">
      <w:bodyDiv w:val="1"/>
      <w:marLeft w:val="0"/>
      <w:marRight w:val="0"/>
      <w:marTop w:val="0"/>
      <w:marBottom w:val="0"/>
      <w:divBdr>
        <w:top w:val="none" w:sz="0" w:space="0" w:color="auto"/>
        <w:left w:val="none" w:sz="0" w:space="0" w:color="auto"/>
        <w:bottom w:val="none" w:sz="0" w:space="0" w:color="auto"/>
        <w:right w:val="none" w:sz="0" w:space="0" w:color="auto"/>
      </w:divBdr>
    </w:div>
    <w:div w:id="898058492">
      <w:bodyDiv w:val="1"/>
      <w:marLeft w:val="0"/>
      <w:marRight w:val="0"/>
      <w:marTop w:val="0"/>
      <w:marBottom w:val="0"/>
      <w:divBdr>
        <w:top w:val="none" w:sz="0" w:space="0" w:color="auto"/>
        <w:left w:val="none" w:sz="0" w:space="0" w:color="auto"/>
        <w:bottom w:val="none" w:sz="0" w:space="0" w:color="auto"/>
        <w:right w:val="none" w:sz="0" w:space="0" w:color="auto"/>
      </w:divBdr>
    </w:div>
    <w:div w:id="900019760">
      <w:bodyDiv w:val="1"/>
      <w:marLeft w:val="0"/>
      <w:marRight w:val="0"/>
      <w:marTop w:val="0"/>
      <w:marBottom w:val="0"/>
      <w:divBdr>
        <w:top w:val="none" w:sz="0" w:space="0" w:color="auto"/>
        <w:left w:val="none" w:sz="0" w:space="0" w:color="auto"/>
        <w:bottom w:val="none" w:sz="0" w:space="0" w:color="auto"/>
        <w:right w:val="none" w:sz="0" w:space="0" w:color="auto"/>
      </w:divBdr>
    </w:div>
    <w:div w:id="919562492">
      <w:bodyDiv w:val="1"/>
      <w:marLeft w:val="0"/>
      <w:marRight w:val="0"/>
      <w:marTop w:val="0"/>
      <w:marBottom w:val="0"/>
      <w:divBdr>
        <w:top w:val="none" w:sz="0" w:space="0" w:color="auto"/>
        <w:left w:val="none" w:sz="0" w:space="0" w:color="auto"/>
        <w:bottom w:val="none" w:sz="0" w:space="0" w:color="auto"/>
        <w:right w:val="none" w:sz="0" w:space="0" w:color="auto"/>
      </w:divBdr>
    </w:div>
    <w:div w:id="930695514">
      <w:bodyDiv w:val="1"/>
      <w:marLeft w:val="0"/>
      <w:marRight w:val="0"/>
      <w:marTop w:val="0"/>
      <w:marBottom w:val="0"/>
      <w:divBdr>
        <w:top w:val="none" w:sz="0" w:space="0" w:color="auto"/>
        <w:left w:val="none" w:sz="0" w:space="0" w:color="auto"/>
        <w:bottom w:val="none" w:sz="0" w:space="0" w:color="auto"/>
        <w:right w:val="none" w:sz="0" w:space="0" w:color="auto"/>
      </w:divBdr>
    </w:div>
    <w:div w:id="942422066">
      <w:bodyDiv w:val="1"/>
      <w:marLeft w:val="0"/>
      <w:marRight w:val="0"/>
      <w:marTop w:val="0"/>
      <w:marBottom w:val="0"/>
      <w:divBdr>
        <w:top w:val="none" w:sz="0" w:space="0" w:color="auto"/>
        <w:left w:val="none" w:sz="0" w:space="0" w:color="auto"/>
        <w:bottom w:val="none" w:sz="0" w:space="0" w:color="auto"/>
        <w:right w:val="none" w:sz="0" w:space="0" w:color="auto"/>
      </w:divBdr>
    </w:div>
    <w:div w:id="948437462">
      <w:bodyDiv w:val="1"/>
      <w:marLeft w:val="0"/>
      <w:marRight w:val="0"/>
      <w:marTop w:val="0"/>
      <w:marBottom w:val="0"/>
      <w:divBdr>
        <w:top w:val="none" w:sz="0" w:space="0" w:color="auto"/>
        <w:left w:val="none" w:sz="0" w:space="0" w:color="auto"/>
        <w:bottom w:val="none" w:sz="0" w:space="0" w:color="auto"/>
        <w:right w:val="none" w:sz="0" w:space="0" w:color="auto"/>
      </w:divBdr>
    </w:div>
    <w:div w:id="948708484">
      <w:bodyDiv w:val="1"/>
      <w:marLeft w:val="0"/>
      <w:marRight w:val="0"/>
      <w:marTop w:val="0"/>
      <w:marBottom w:val="0"/>
      <w:divBdr>
        <w:top w:val="none" w:sz="0" w:space="0" w:color="auto"/>
        <w:left w:val="none" w:sz="0" w:space="0" w:color="auto"/>
        <w:bottom w:val="none" w:sz="0" w:space="0" w:color="auto"/>
        <w:right w:val="none" w:sz="0" w:space="0" w:color="auto"/>
      </w:divBdr>
      <w:divsChild>
        <w:div w:id="1473475819">
          <w:marLeft w:val="0"/>
          <w:marRight w:val="0"/>
          <w:marTop w:val="0"/>
          <w:marBottom w:val="0"/>
          <w:divBdr>
            <w:top w:val="none" w:sz="0" w:space="0" w:color="auto"/>
            <w:left w:val="none" w:sz="0" w:space="0" w:color="auto"/>
            <w:bottom w:val="none" w:sz="0" w:space="0" w:color="auto"/>
            <w:right w:val="none" w:sz="0" w:space="0" w:color="auto"/>
          </w:divBdr>
        </w:div>
        <w:div w:id="310141702">
          <w:marLeft w:val="0"/>
          <w:marRight w:val="0"/>
          <w:marTop w:val="0"/>
          <w:marBottom w:val="0"/>
          <w:divBdr>
            <w:top w:val="none" w:sz="0" w:space="0" w:color="auto"/>
            <w:left w:val="none" w:sz="0" w:space="0" w:color="auto"/>
            <w:bottom w:val="none" w:sz="0" w:space="0" w:color="auto"/>
            <w:right w:val="none" w:sz="0" w:space="0" w:color="auto"/>
          </w:divBdr>
        </w:div>
        <w:div w:id="1918512353">
          <w:marLeft w:val="0"/>
          <w:marRight w:val="0"/>
          <w:marTop w:val="0"/>
          <w:marBottom w:val="0"/>
          <w:divBdr>
            <w:top w:val="none" w:sz="0" w:space="0" w:color="auto"/>
            <w:left w:val="none" w:sz="0" w:space="0" w:color="auto"/>
            <w:bottom w:val="none" w:sz="0" w:space="0" w:color="auto"/>
            <w:right w:val="none" w:sz="0" w:space="0" w:color="auto"/>
          </w:divBdr>
        </w:div>
      </w:divsChild>
    </w:div>
    <w:div w:id="974457001">
      <w:bodyDiv w:val="1"/>
      <w:marLeft w:val="0"/>
      <w:marRight w:val="0"/>
      <w:marTop w:val="0"/>
      <w:marBottom w:val="0"/>
      <w:divBdr>
        <w:top w:val="none" w:sz="0" w:space="0" w:color="auto"/>
        <w:left w:val="none" w:sz="0" w:space="0" w:color="auto"/>
        <w:bottom w:val="none" w:sz="0" w:space="0" w:color="auto"/>
        <w:right w:val="none" w:sz="0" w:space="0" w:color="auto"/>
      </w:divBdr>
    </w:div>
    <w:div w:id="980504528">
      <w:bodyDiv w:val="1"/>
      <w:marLeft w:val="0"/>
      <w:marRight w:val="0"/>
      <w:marTop w:val="0"/>
      <w:marBottom w:val="0"/>
      <w:divBdr>
        <w:top w:val="none" w:sz="0" w:space="0" w:color="auto"/>
        <w:left w:val="none" w:sz="0" w:space="0" w:color="auto"/>
        <w:bottom w:val="none" w:sz="0" w:space="0" w:color="auto"/>
        <w:right w:val="none" w:sz="0" w:space="0" w:color="auto"/>
      </w:divBdr>
    </w:div>
    <w:div w:id="980843737">
      <w:bodyDiv w:val="1"/>
      <w:marLeft w:val="0"/>
      <w:marRight w:val="0"/>
      <w:marTop w:val="0"/>
      <w:marBottom w:val="0"/>
      <w:divBdr>
        <w:top w:val="none" w:sz="0" w:space="0" w:color="auto"/>
        <w:left w:val="none" w:sz="0" w:space="0" w:color="auto"/>
        <w:bottom w:val="none" w:sz="0" w:space="0" w:color="auto"/>
        <w:right w:val="none" w:sz="0" w:space="0" w:color="auto"/>
      </w:divBdr>
      <w:divsChild>
        <w:div w:id="1905142486">
          <w:marLeft w:val="0"/>
          <w:marRight w:val="0"/>
          <w:marTop w:val="0"/>
          <w:marBottom w:val="0"/>
          <w:divBdr>
            <w:top w:val="none" w:sz="0" w:space="0" w:color="auto"/>
            <w:left w:val="none" w:sz="0" w:space="0" w:color="auto"/>
            <w:bottom w:val="none" w:sz="0" w:space="0" w:color="auto"/>
            <w:right w:val="none" w:sz="0" w:space="0" w:color="auto"/>
          </w:divBdr>
          <w:divsChild>
            <w:div w:id="117334496">
              <w:marLeft w:val="0"/>
              <w:marRight w:val="0"/>
              <w:marTop w:val="0"/>
              <w:marBottom w:val="0"/>
              <w:divBdr>
                <w:top w:val="none" w:sz="0" w:space="0" w:color="auto"/>
                <w:left w:val="none" w:sz="0" w:space="0" w:color="auto"/>
                <w:bottom w:val="none" w:sz="0" w:space="0" w:color="auto"/>
                <w:right w:val="none" w:sz="0" w:space="0" w:color="auto"/>
              </w:divBdr>
              <w:divsChild>
                <w:div w:id="758916526">
                  <w:marLeft w:val="0"/>
                  <w:marRight w:val="0"/>
                  <w:marTop w:val="0"/>
                  <w:marBottom w:val="0"/>
                  <w:divBdr>
                    <w:top w:val="none" w:sz="0" w:space="0" w:color="auto"/>
                    <w:left w:val="none" w:sz="0" w:space="0" w:color="auto"/>
                    <w:bottom w:val="none" w:sz="0" w:space="0" w:color="auto"/>
                    <w:right w:val="none" w:sz="0" w:space="0" w:color="auto"/>
                  </w:divBdr>
                  <w:divsChild>
                    <w:div w:id="912081432">
                      <w:marLeft w:val="0"/>
                      <w:marRight w:val="0"/>
                      <w:marTop w:val="0"/>
                      <w:marBottom w:val="0"/>
                      <w:divBdr>
                        <w:top w:val="none" w:sz="0" w:space="0" w:color="auto"/>
                        <w:left w:val="none" w:sz="0" w:space="0" w:color="auto"/>
                        <w:bottom w:val="none" w:sz="0" w:space="0" w:color="auto"/>
                        <w:right w:val="none" w:sz="0" w:space="0" w:color="auto"/>
                      </w:divBdr>
                      <w:divsChild>
                        <w:div w:id="1786928344">
                          <w:marLeft w:val="0"/>
                          <w:marRight w:val="0"/>
                          <w:marTop w:val="0"/>
                          <w:marBottom w:val="0"/>
                          <w:divBdr>
                            <w:top w:val="none" w:sz="0" w:space="0" w:color="auto"/>
                            <w:left w:val="none" w:sz="0" w:space="0" w:color="auto"/>
                            <w:bottom w:val="none" w:sz="0" w:space="0" w:color="auto"/>
                            <w:right w:val="none" w:sz="0" w:space="0" w:color="auto"/>
                          </w:divBdr>
                          <w:divsChild>
                            <w:div w:id="1531727243">
                              <w:marLeft w:val="0"/>
                              <w:marRight w:val="0"/>
                              <w:marTop w:val="0"/>
                              <w:marBottom w:val="0"/>
                              <w:divBdr>
                                <w:top w:val="none" w:sz="0" w:space="0" w:color="auto"/>
                                <w:left w:val="none" w:sz="0" w:space="0" w:color="auto"/>
                                <w:bottom w:val="none" w:sz="0" w:space="0" w:color="auto"/>
                                <w:right w:val="none" w:sz="0" w:space="0" w:color="auto"/>
                              </w:divBdr>
                            </w:div>
                            <w:div w:id="1745758837">
                              <w:marLeft w:val="0"/>
                              <w:marRight w:val="0"/>
                              <w:marTop w:val="0"/>
                              <w:marBottom w:val="0"/>
                              <w:divBdr>
                                <w:top w:val="none" w:sz="0" w:space="0" w:color="auto"/>
                                <w:left w:val="none" w:sz="0" w:space="0" w:color="auto"/>
                                <w:bottom w:val="none" w:sz="0" w:space="0" w:color="auto"/>
                                <w:right w:val="none" w:sz="0" w:space="0" w:color="auto"/>
                              </w:divBdr>
                            </w:div>
                          </w:divsChild>
                        </w:div>
                        <w:div w:id="854685999">
                          <w:marLeft w:val="0"/>
                          <w:marRight w:val="0"/>
                          <w:marTop w:val="0"/>
                          <w:marBottom w:val="0"/>
                          <w:divBdr>
                            <w:top w:val="none" w:sz="0" w:space="0" w:color="auto"/>
                            <w:left w:val="none" w:sz="0" w:space="0" w:color="auto"/>
                            <w:bottom w:val="none" w:sz="0" w:space="0" w:color="auto"/>
                            <w:right w:val="none" w:sz="0" w:space="0" w:color="auto"/>
                          </w:divBdr>
                          <w:divsChild>
                            <w:div w:id="829835497">
                              <w:marLeft w:val="0"/>
                              <w:marRight w:val="457"/>
                              <w:marTop w:val="274"/>
                              <w:marBottom w:val="0"/>
                              <w:divBdr>
                                <w:top w:val="none" w:sz="0" w:space="0" w:color="auto"/>
                                <w:left w:val="none" w:sz="0" w:space="0" w:color="auto"/>
                                <w:bottom w:val="none" w:sz="0" w:space="0" w:color="auto"/>
                                <w:right w:val="none" w:sz="0" w:space="0" w:color="auto"/>
                              </w:divBdr>
                              <w:divsChild>
                                <w:div w:id="160079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0923771">
          <w:marLeft w:val="0"/>
          <w:marRight w:val="0"/>
          <w:marTop w:val="0"/>
          <w:marBottom w:val="0"/>
          <w:divBdr>
            <w:top w:val="none" w:sz="0" w:space="0" w:color="auto"/>
            <w:left w:val="none" w:sz="0" w:space="0" w:color="auto"/>
            <w:bottom w:val="none" w:sz="0" w:space="0" w:color="auto"/>
            <w:right w:val="none" w:sz="0" w:space="0" w:color="auto"/>
          </w:divBdr>
          <w:divsChild>
            <w:div w:id="1348217254">
              <w:marLeft w:val="0"/>
              <w:marRight w:val="0"/>
              <w:marTop w:val="0"/>
              <w:marBottom w:val="0"/>
              <w:divBdr>
                <w:top w:val="none" w:sz="0" w:space="0" w:color="auto"/>
                <w:left w:val="none" w:sz="0" w:space="0" w:color="auto"/>
                <w:bottom w:val="none" w:sz="0" w:space="0" w:color="auto"/>
                <w:right w:val="none" w:sz="0" w:space="0" w:color="auto"/>
              </w:divBdr>
              <w:divsChild>
                <w:div w:id="1888640936">
                  <w:marLeft w:val="0"/>
                  <w:marRight w:val="0"/>
                  <w:marTop w:val="0"/>
                  <w:marBottom w:val="0"/>
                  <w:divBdr>
                    <w:top w:val="none" w:sz="0" w:space="0" w:color="auto"/>
                    <w:left w:val="none" w:sz="0" w:space="0" w:color="auto"/>
                    <w:bottom w:val="none" w:sz="0" w:space="0" w:color="auto"/>
                    <w:right w:val="none" w:sz="0" w:space="0" w:color="auto"/>
                  </w:divBdr>
                  <w:divsChild>
                    <w:div w:id="1309675147">
                      <w:marLeft w:val="0"/>
                      <w:marRight w:val="0"/>
                      <w:marTop w:val="0"/>
                      <w:marBottom w:val="0"/>
                      <w:divBdr>
                        <w:top w:val="none" w:sz="0" w:space="0" w:color="auto"/>
                        <w:left w:val="none" w:sz="0" w:space="0" w:color="auto"/>
                        <w:bottom w:val="none" w:sz="0" w:space="0" w:color="auto"/>
                        <w:right w:val="none" w:sz="0" w:space="0" w:color="auto"/>
                      </w:divBdr>
                      <w:divsChild>
                        <w:div w:id="203773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736674">
      <w:bodyDiv w:val="1"/>
      <w:marLeft w:val="0"/>
      <w:marRight w:val="0"/>
      <w:marTop w:val="0"/>
      <w:marBottom w:val="0"/>
      <w:divBdr>
        <w:top w:val="none" w:sz="0" w:space="0" w:color="auto"/>
        <w:left w:val="none" w:sz="0" w:space="0" w:color="auto"/>
        <w:bottom w:val="none" w:sz="0" w:space="0" w:color="auto"/>
        <w:right w:val="none" w:sz="0" w:space="0" w:color="auto"/>
      </w:divBdr>
    </w:div>
    <w:div w:id="985622382">
      <w:bodyDiv w:val="1"/>
      <w:marLeft w:val="0"/>
      <w:marRight w:val="0"/>
      <w:marTop w:val="0"/>
      <w:marBottom w:val="0"/>
      <w:divBdr>
        <w:top w:val="none" w:sz="0" w:space="0" w:color="auto"/>
        <w:left w:val="none" w:sz="0" w:space="0" w:color="auto"/>
        <w:bottom w:val="none" w:sz="0" w:space="0" w:color="auto"/>
        <w:right w:val="none" w:sz="0" w:space="0" w:color="auto"/>
      </w:divBdr>
    </w:div>
    <w:div w:id="996419702">
      <w:bodyDiv w:val="1"/>
      <w:marLeft w:val="0"/>
      <w:marRight w:val="0"/>
      <w:marTop w:val="0"/>
      <w:marBottom w:val="0"/>
      <w:divBdr>
        <w:top w:val="none" w:sz="0" w:space="0" w:color="auto"/>
        <w:left w:val="none" w:sz="0" w:space="0" w:color="auto"/>
        <w:bottom w:val="none" w:sz="0" w:space="0" w:color="auto"/>
        <w:right w:val="none" w:sz="0" w:space="0" w:color="auto"/>
      </w:divBdr>
    </w:div>
    <w:div w:id="999235418">
      <w:bodyDiv w:val="1"/>
      <w:marLeft w:val="0"/>
      <w:marRight w:val="0"/>
      <w:marTop w:val="0"/>
      <w:marBottom w:val="0"/>
      <w:divBdr>
        <w:top w:val="none" w:sz="0" w:space="0" w:color="auto"/>
        <w:left w:val="none" w:sz="0" w:space="0" w:color="auto"/>
        <w:bottom w:val="none" w:sz="0" w:space="0" w:color="auto"/>
        <w:right w:val="none" w:sz="0" w:space="0" w:color="auto"/>
      </w:divBdr>
    </w:div>
    <w:div w:id="1023437976">
      <w:bodyDiv w:val="1"/>
      <w:marLeft w:val="0"/>
      <w:marRight w:val="0"/>
      <w:marTop w:val="0"/>
      <w:marBottom w:val="0"/>
      <w:divBdr>
        <w:top w:val="none" w:sz="0" w:space="0" w:color="auto"/>
        <w:left w:val="none" w:sz="0" w:space="0" w:color="auto"/>
        <w:bottom w:val="none" w:sz="0" w:space="0" w:color="auto"/>
        <w:right w:val="none" w:sz="0" w:space="0" w:color="auto"/>
      </w:divBdr>
    </w:div>
    <w:div w:id="1023477248">
      <w:bodyDiv w:val="1"/>
      <w:marLeft w:val="0"/>
      <w:marRight w:val="0"/>
      <w:marTop w:val="0"/>
      <w:marBottom w:val="0"/>
      <w:divBdr>
        <w:top w:val="none" w:sz="0" w:space="0" w:color="auto"/>
        <w:left w:val="none" w:sz="0" w:space="0" w:color="auto"/>
        <w:bottom w:val="none" w:sz="0" w:space="0" w:color="auto"/>
        <w:right w:val="none" w:sz="0" w:space="0" w:color="auto"/>
      </w:divBdr>
    </w:div>
    <w:div w:id="1026367110">
      <w:bodyDiv w:val="1"/>
      <w:marLeft w:val="0"/>
      <w:marRight w:val="0"/>
      <w:marTop w:val="0"/>
      <w:marBottom w:val="0"/>
      <w:divBdr>
        <w:top w:val="none" w:sz="0" w:space="0" w:color="auto"/>
        <w:left w:val="none" w:sz="0" w:space="0" w:color="auto"/>
        <w:bottom w:val="none" w:sz="0" w:space="0" w:color="auto"/>
        <w:right w:val="none" w:sz="0" w:space="0" w:color="auto"/>
      </w:divBdr>
    </w:div>
    <w:div w:id="1068380283">
      <w:bodyDiv w:val="1"/>
      <w:marLeft w:val="0"/>
      <w:marRight w:val="0"/>
      <w:marTop w:val="0"/>
      <w:marBottom w:val="0"/>
      <w:divBdr>
        <w:top w:val="none" w:sz="0" w:space="0" w:color="auto"/>
        <w:left w:val="none" w:sz="0" w:space="0" w:color="auto"/>
        <w:bottom w:val="none" w:sz="0" w:space="0" w:color="auto"/>
        <w:right w:val="none" w:sz="0" w:space="0" w:color="auto"/>
      </w:divBdr>
    </w:div>
    <w:div w:id="1072970396">
      <w:bodyDiv w:val="1"/>
      <w:marLeft w:val="0"/>
      <w:marRight w:val="0"/>
      <w:marTop w:val="0"/>
      <w:marBottom w:val="0"/>
      <w:divBdr>
        <w:top w:val="none" w:sz="0" w:space="0" w:color="auto"/>
        <w:left w:val="none" w:sz="0" w:space="0" w:color="auto"/>
        <w:bottom w:val="none" w:sz="0" w:space="0" w:color="auto"/>
        <w:right w:val="none" w:sz="0" w:space="0" w:color="auto"/>
      </w:divBdr>
    </w:div>
    <w:div w:id="1078558504">
      <w:bodyDiv w:val="1"/>
      <w:marLeft w:val="0"/>
      <w:marRight w:val="0"/>
      <w:marTop w:val="0"/>
      <w:marBottom w:val="0"/>
      <w:divBdr>
        <w:top w:val="none" w:sz="0" w:space="0" w:color="auto"/>
        <w:left w:val="none" w:sz="0" w:space="0" w:color="auto"/>
        <w:bottom w:val="none" w:sz="0" w:space="0" w:color="auto"/>
        <w:right w:val="none" w:sz="0" w:space="0" w:color="auto"/>
      </w:divBdr>
    </w:div>
    <w:div w:id="1082868635">
      <w:bodyDiv w:val="1"/>
      <w:marLeft w:val="0"/>
      <w:marRight w:val="0"/>
      <w:marTop w:val="0"/>
      <w:marBottom w:val="0"/>
      <w:divBdr>
        <w:top w:val="none" w:sz="0" w:space="0" w:color="auto"/>
        <w:left w:val="none" w:sz="0" w:space="0" w:color="auto"/>
        <w:bottom w:val="none" w:sz="0" w:space="0" w:color="auto"/>
        <w:right w:val="none" w:sz="0" w:space="0" w:color="auto"/>
      </w:divBdr>
    </w:div>
    <w:div w:id="1084566048">
      <w:bodyDiv w:val="1"/>
      <w:marLeft w:val="0"/>
      <w:marRight w:val="0"/>
      <w:marTop w:val="0"/>
      <w:marBottom w:val="0"/>
      <w:divBdr>
        <w:top w:val="none" w:sz="0" w:space="0" w:color="auto"/>
        <w:left w:val="none" w:sz="0" w:space="0" w:color="auto"/>
        <w:bottom w:val="none" w:sz="0" w:space="0" w:color="auto"/>
        <w:right w:val="none" w:sz="0" w:space="0" w:color="auto"/>
      </w:divBdr>
    </w:div>
    <w:div w:id="1085372427">
      <w:bodyDiv w:val="1"/>
      <w:marLeft w:val="0"/>
      <w:marRight w:val="0"/>
      <w:marTop w:val="0"/>
      <w:marBottom w:val="0"/>
      <w:divBdr>
        <w:top w:val="none" w:sz="0" w:space="0" w:color="auto"/>
        <w:left w:val="none" w:sz="0" w:space="0" w:color="auto"/>
        <w:bottom w:val="none" w:sz="0" w:space="0" w:color="auto"/>
        <w:right w:val="none" w:sz="0" w:space="0" w:color="auto"/>
      </w:divBdr>
    </w:div>
    <w:div w:id="1089081487">
      <w:bodyDiv w:val="1"/>
      <w:marLeft w:val="0"/>
      <w:marRight w:val="0"/>
      <w:marTop w:val="0"/>
      <w:marBottom w:val="0"/>
      <w:divBdr>
        <w:top w:val="none" w:sz="0" w:space="0" w:color="auto"/>
        <w:left w:val="none" w:sz="0" w:space="0" w:color="auto"/>
        <w:bottom w:val="none" w:sz="0" w:space="0" w:color="auto"/>
        <w:right w:val="none" w:sz="0" w:space="0" w:color="auto"/>
      </w:divBdr>
      <w:divsChild>
        <w:div w:id="1194080010">
          <w:marLeft w:val="0"/>
          <w:marRight w:val="0"/>
          <w:marTop w:val="0"/>
          <w:marBottom w:val="0"/>
          <w:divBdr>
            <w:top w:val="none" w:sz="0" w:space="0" w:color="auto"/>
            <w:left w:val="none" w:sz="0" w:space="0" w:color="auto"/>
            <w:bottom w:val="none" w:sz="0" w:space="0" w:color="auto"/>
            <w:right w:val="none" w:sz="0" w:space="0" w:color="auto"/>
          </w:divBdr>
          <w:divsChild>
            <w:div w:id="815075564">
              <w:marLeft w:val="0"/>
              <w:marRight w:val="0"/>
              <w:marTop w:val="0"/>
              <w:marBottom w:val="0"/>
              <w:divBdr>
                <w:top w:val="none" w:sz="0" w:space="0" w:color="auto"/>
                <w:left w:val="none" w:sz="0" w:space="0" w:color="auto"/>
                <w:bottom w:val="none" w:sz="0" w:space="0" w:color="auto"/>
                <w:right w:val="none" w:sz="0" w:space="0" w:color="auto"/>
              </w:divBdr>
              <w:divsChild>
                <w:div w:id="449320546">
                  <w:marLeft w:val="0"/>
                  <w:marRight w:val="0"/>
                  <w:marTop w:val="0"/>
                  <w:marBottom w:val="0"/>
                  <w:divBdr>
                    <w:top w:val="none" w:sz="0" w:space="0" w:color="auto"/>
                    <w:left w:val="none" w:sz="0" w:space="0" w:color="auto"/>
                    <w:bottom w:val="none" w:sz="0" w:space="0" w:color="auto"/>
                    <w:right w:val="none" w:sz="0" w:space="0" w:color="auto"/>
                  </w:divBdr>
                  <w:divsChild>
                    <w:div w:id="1277248070">
                      <w:marLeft w:val="0"/>
                      <w:marRight w:val="0"/>
                      <w:marTop w:val="0"/>
                      <w:marBottom w:val="0"/>
                      <w:divBdr>
                        <w:top w:val="none" w:sz="0" w:space="0" w:color="auto"/>
                        <w:left w:val="none" w:sz="0" w:space="0" w:color="auto"/>
                        <w:bottom w:val="none" w:sz="0" w:space="0" w:color="auto"/>
                        <w:right w:val="none" w:sz="0" w:space="0" w:color="auto"/>
                      </w:divBdr>
                      <w:divsChild>
                        <w:div w:id="1450978433">
                          <w:marLeft w:val="0"/>
                          <w:marRight w:val="0"/>
                          <w:marTop w:val="0"/>
                          <w:marBottom w:val="0"/>
                          <w:divBdr>
                            <w:top w:val="none" w:sz="0" w:space="0" w:color="auto"/>
                            <w:left w:val="none" w:sz="0" w:space="0" w:color="auto"/>
                            <w:bottom w:val="none" w:sz="0" w:space="0" w:color="auto"/>
                            <w:right w:val="none" w:sz="0" w:space="0" w:color="auto"/>
                          </w:divBdr>
                          <w:divsChild>
                            <w:div w:id="1595430348">
                              <w:marLeft w:val="0"/>
                              <w:marRight w:val="0"/>
                              <w:marTop w:val="0"/>
                              <w:marBottom w:val="0"/>
                              <w:divBdr>
                                <w:top w:val="none" w:sz="0" w:space="0" w:color="auto"/>
                                <w:left w:val="none" w:sz="0" w:space="0" w:color="auto"/>
                                <w:bottom w:val="none" w:sz="0" w:space="0" w:color="auto"/>
                                <w:right w:val="none" w:sz="0" w:space="0" w:color="auto"/>
                              </w:divBdr>
                            </w:div>
                            <w:div w:id="347022995">
                              <w:marLeft w:val="0"/>
                              <w:marRight w:val="0"/>
                              <w:marTop w:val="0"/>
                              <w:marBottom w:val="0"/>
                              <w:divBdr>
                                <w:top w:val="none" w:sz="0" w:space="0" w:color="auto"/>
                                <w:left w:val="none" w:sz="0" w:space="0" w:color="auto"/>
                                <w:bottom w:val="none" w:sz="0" w:space="0" w:color="auto"/>
                                <w:right w:val="none" w:sz="0" w:space="0" w:color="auto"/>
                              </w:divBdr>
                            </w:div>
                          </w:divsChild>
                        </w:div>
                        <w:div w:id="581255458">
                          <w:marLeft w:val="0"/>
                          <w:marRight w:val="0"/>
                          <w:marTop w:val="0"/>
                          <w:marBottom w:val="0"/>
                          <w:divBdr>
                            <w:top w:val="none" w:sz="0" w:space="0" w:color="auto"/>
                            <w:left w:val="none" w:sz="0" w:space="0" w:color="auto"/>
                            <w:bottom w:val="none" w:sz="0" w:space="0" w:color="auto"/>
                            <w:right w:val="none" w:sz="0" w:space="0" w:color="auto"/>
                          </w:divBdr>
                          <w:divsChild>
                            <w:div w:id="1283074315">
                              <w:marLeft w:val="0"/>
                              <w:marRight w:val="457"/>
                              <w:marTop w:val="274"/>
                              <w:marBottom w:val="0"/>
                              <w:divBdr>
                                <w:top w:val="none" w:sz="0" w:space="0" w:color="auto"/>
                                <w:left w:val="none" w:sz="0" w:space="0" w:color="auto"/>
                                <w:bottom w:val="none" w:sz="0" w:space="0" w:color="auto"/>
                                <w:right w:val="none" w:sz="0" w:space="0" w:color="auto"/>
                              </w:divBdr>
                              <w:divsChild>
                                <w:div w:id="163152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411319">
          <w:marLeft w:val="0"/>
          <w:marRight w:val="0"/>
          <w:marTop w:val="0"/>
          <w:marBottom w:val="0"/>
          <w:divBdr>
            <w:top w:val="none" w:sz="0" w:space="0" w:color="auto"/>
            <w:left w:val="none" w:sz="0" w:space="0" w:color="auto"/>
            <w:bottom w:val="none" w:sz="0" w:space="0" w:color="auto"/>
            <w:right w:val="none" w:sz="0" w:space="0" w:color="auto"/>
          </w:divBdr>
          <w:divsChild>
            <w:div w:id="1575893817">
              <w:marLeft w:val="0"/>
              <w:marRight w:val="0"/>
              <w:marTop w:val="0"/>
              <w:marBottom w:val="0"/>
              <w:divBdr>
                <w:top w:val="none" w:sz="0" w:space="0" w:color="auto"/>
                <w:left w:val="none" w:sz="0" w:space="0" w:color="auto"/>
                <w:bottom w:val="none" w:sz="0" w:space="0" w:color="auto"/>
                <w:right w:val="none" w:sz="0" w:space="0" w:color="auto"/>
              </w:divBdr>
              <w:divsChild>
                <w:div w:id="199438825">
                  <w:marLeft w:val="0"/>
                  <w:marRight w:val="0"/>
                  <w:marTop w:val="0"/>
                  <w:marBottom w:val="0"/>
                  <w:divBdr>
                    <w:top w:val="none" w:sz="0" w:space="0" w:color="auto"/>
                    <w:left w:val="none" w:sz="0" w:space="0" w:color="auto"/>
                    <w:bottom w:val="none" w:sz="0" w:space="0" w:color="auto"/>
                    <w:right w:val="none" w:sz="0" w:space="0" w:color="auto"/>
                  </w:divBdr>
                  <w:divsChild>
                    <w:div w:id="416441241">
                      <w:marLeft w:val="0"/>
                      <w:marRight w:val="0"/>
                      <w:marTop w:val="0"/>
                      <w:marBottom w:val="0"/>
                      <w:divBdr>
                        <w:top w:val="none" w:sz="0" w:space="0" w:color="auto"/>
                        <w:left w:val="none" w:sz="0" w:space="0" w:color="auto"/>
                        <w:bottom w:val="none" w:sz="0" w:space="0" w:color="auto"/>
                        <w:right w:val="none" w:sz="0" w:space="0" w:color="auto"/>
                      </w:divBdr>
                      <w:divsChild>
                        <w:div w:id="12847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895027">
      <w:bodyDiv w:val="1"/>
      <w:marLeft w:val="0"/>
      <w:marRight w:val="0"/>
      <w:marTop w:val="0"/>
      <w:marBottom w:val="0"/>
      <w:divBdr>
        <w:top w:val="none" w:sz="0" w:space="0" w:color="auto"/>
        <w:left w:val="none" w:sz="0" w:space="0" w:color="auto"/>
        <w:bottom w:val="none" w:sz="0" w:space="0" w:color="auto"/>
        <w:right w:val="none" w:sz="0" w:space="0" w:color="auto"/>
      </w:divBdr>
      <w:divsChild>
        <w:div w:id="1701860715">
          <w:marLeft w:val="0"/>
          <w:marRight w:val="0"/>
          <w:marTop w:val="0"/>
          <w:marBottom w:val="0"/>
          <w:divBdr>
            <w:top w:val="none" w:sz="0" w:space="0" w:color="auto"/>
            <w:left w:val="none" w:sz="0" w:space="0" w:color="auto"/>
            <w:bottom w:val="none" w:sz="0" w:space="0" w:color="auto"/>
            <w:right w:val="none" w:sz="0" w:space="0" w:color="auto"/>
          </w:divBdr>
          <w:divsChild>
            <w:div w:id="1841307276">
              <w:marLeft w:val="0"/>
              <w:marRight w:val="0"/>
              <w:marTop w:val="0"/>
              <w:marBottom w:val="0"/>
              <w:divBdr>
                <w:top w:val="none" w:sz="0" w:space="0" w:color="auto"/>
                <w:left w:val="none" w:sz="0" w:space="0" w:color="auto"/>
                <w:bottom w:val="none" w:sz="0" w:space="0" w:color="auto"/>
                <w:right w:val="none" w:sz="0" w:space="0" w:color="auto"/>
              </w:divBdr>
              <w:divsChild>
                <w:div w:id="304969772">
                  <w:marLeft w:val="0"/>
                  <w:marRight w:val="0"/>
                  <w:marTop w:val="0"/>
                  <w:marBottom w:val="0"/>
                  <w:divBdr>
                    <w:top w:val="none" w:sz="0" w:space="0" w:color="auto"/>
                    <w:left w:val="none" w:sz="0" w:space="0" w:color="auto"/>
                    <w:bottom w:val="none" w:sz="0" w:space="0" w:color="auto"/>
                    <w:right w:val="none" w:sz="0" w:space="0" w:color="auto"/>
                  </w:divBdr>
                  <w:divsChild>
                    <w:div w:id="809983473">
                      <w:marLeft w:val="0"/>
                      <w:marRight w:val="0"/>
                      <w:marTop w:val="0"/>
                      <w:marBottom w:val="0"/>
                      <w:divBdr>
                        <w:top w:val="none" w:sz="0" w:space="0" w:color="auto"/>
                        <w:left w:val="none" w:sz="0" w:space="0" w:color="auto"/>
                        <w:bottom w:val="none" w:sz="0" w:space="0" w:color="auto"/>
                        <w:right w:val="none" w:sz="0" w:space="0" w:color="auto"/>
                      </w:divBdr>
                      <w:divsChild>
                        <w:div w:id="630982238">
                          <w:marLeft w:val="0"/>
                          <w:marRight w:val="0"/>
                          <w:marTop w:val="0"/>
                          <w:marBottom w:val="0"/>
                          <w:divBdr>
                            <w:top w:val="none" w:sz="0" w:space="0" w:color="auto"/>
                            <w:left w:val="none" w:sz="0" w:space="0" w:color="auto"/>
                            <w:bottom w:val="none" w:sz="0" w:space="0" w:color="auto"/>
                            <w:right w:val="none" w:sz="0" w:space="0" w:color="auto"/>
                          </w:divBdr>
                          <w:divsChild>
                            <w:div w:id="1570925037">
                              <w:marLeft w:val="0"/>
                              <w:marRight w:val="0"/>
                              <w:marTop w:val="0"/>
                              <w:marBottom w:val="0"/>
                              <w:divBdr>
                                <w:top w:val="none" w:sz="0" w:space="0" w:color="auto"/>
                                <w:left w:val="none" w:sz="0" w:space="0" w:color="auto"/>
                                <w:bottom w:val="none" w:sz="0" w:space="0" w:color="auto"/>
                                <w:right w:val="none" w:sz="0" w:space="0" w:color="auto"/>
                              </w:divBdr>
                            </w:div>
                            <w:div w:id="1309170675">
                              <w:marLeft w:val="0"/>
                              <w:marRight w:val="0"/>
                              <w:marTop w:val="0"/>
                              <w:marBottom w:val="0"/>
                              <w:divBdr>
                                <w:top w:val="none" w:sz="0" w:space="0" w:color="auto"/>
                                <w:left w:val="none" w:sz="0" w:space="0" w:color="auto"/>
                                <w:bottom w:val="none" w:sz="0" w:space="0" w:color="auto"/>
                                <w:right w:val="none" w:sz="0" w:space="0" w:color="auto"/>
                              </w:divBdr>
                            </w:div>
                          </w:divsChild>
                        </w:div>
                        <w:div w:id="1536190192">
                          <w:marLeft w:val="0"/>
                          <w:marRight w:val="0"/>
                          <w:marTop w:val="0"/>
                          <w:marBottom w:val="0"/>
                          <w:divBdr>
                            <w:top w:val="none" w:sz="0" w:space="0" w:color="auto"/>
                            <w:left w:val="none" w:sz="0" w:space="0" w:color="auto"/>
                            <w:bottom w:val="none" w:sz="0" w:space="0" w:color="auto"/>
                            <w:right w:val="none" w:sz="0" w:space="0" w:color="auto"/>
                          </w:divBdr>
                          <w:divsChild>
                            <w:div w:id="1354109862">
                              <w:marLeft w:val="0"/>
                              <w:marRight w:val="457"/>
                              <w:marTop w:val="274"/>
                              <w:marBottom w:val="0"/>
                              <w:divBdr>
                                <w:top w:val="none" w:sz="0" w:space="0" w:color="auto"/>
                                <w:left w:val="none" w:sz="0" w:space="0" w:color="auto"/>
                                <w:bottom w:val="none" w:sz="0" w:space="0" w:color="auto"/>
                                <w:right w:val="none" w:sz="0" w:space="0" w:color="auto"/>
                              </w:divBdr>
                              <w:divsChild>
                                <w:div w:id="12952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267005">
          <w:marLeft w:val="0"/>
          <w:marRight w:val="0"/>
          <w:marTop w:val="0"/>
          <w:marBottom w:val="0"/>
          <w:divBdr>
            <w:top w:val="none" w:sz="0" w:space="0" w:color="auto"/>
            <w:left w:val="none" w:sz="0" w:space="0" w:color="auto"/>
            <w:bottom w:val="none" w:sz="0" w:space="0" w:color="auto"/>
            <w:right w:val="none" w:sz="0" w:space="0" w:color="auto"/>
          </w:divBdr>
          <w:divsChild>
            <w:div w:id="703284854">
              <w:marLeft w:val="0"/>
              <w:marRight w:val="0"/>
              <w:marTop w:val="0"/>
              <w:marBottom w:val="0"/>
              <w:divBdr>
                <w:top w:val="none" w:sz="0" w:space="0" w:color="auto"/>
                <w:left w:val="none" w:sz="0" w:space="0" w:color="auto"/>
                <w:bottom w:val="none" w:sz="0" w:space="0" w:color="auto"/>
                <w:right w:val="none" w:sz="0" w:space="0" w:color="auto"/>
              </w:divBdr>
              <w:divsChild>
                <w:div w:id="1516193004">
                  <w:marLeft w:val="0"/>
                  <w:marRight w:val="0"/>
                  <w:marTop w:val="0"/>
                  <w:marBottom w:val="0"/>
                  <w:divBdr>
                    <w:top w:val="none" w:sz="0" w:space="0" w:color="auto"/>
                    <w:left w:val="none" w:sz="0" w:space="0" w:color="auto"/>
                    <w:bottom w:val="none" w:sz="0" w:space="0" w:color="auto"/>
                    <w:right w:val="none" w:sz="0" w:space="0" w:color="auto"/>
                  </w:divBdr>
                  <w:divsChild>
                    <w:div w:id="991711270">
                      <w:marLeft w:val="0"/>
                      <w:marRight w:val="0"/>
                      <w:marTop w:val="0"/>
                      <w:marBottom w:val="0"/>
                      <w:divBdr>
                        <w:top w:val="none" w:sz="0" w:space="0" w:color="auto"/>
                        <w:left w:val="none" w:sz="0" w:space="0" w:color="auto"/>
                        <w:bottom w:val="none" w:sz="0" w:space="0" w:color="auto"/>
                        <w:right w:val="none" w:sz="0" w:space="0" w:color="auto"/>
                      </w:divBdr>
                      <w:divsChild>
                        <w:div w:id="31033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4135612">
      <w:bodyDiv w:val="1"/>
      <w:marLeft w:val="0"/>
      <w:marRight w:val="0"/>
      <w:marTop w:val="0"/>
      <w:marBottom w:val="0"/>
      <w:divBdr>
        <w:top w:val="none" w:sz="0" w:space="0" w:color="auto"/>
        <w:left w:val="none" w:sz="0" w:space="0" w:color="auto"/>
        <w:bottom w:val="none" w:sz="0" w:space="0" w:color="auto"/>
        <w:right w:val="none" w:sz="0" w:space="0" w:color="auto"/>
      </w:divBdr>
    </w:div>
    <w:div w:id="1095125523">
      <w:bodyDiv w:val="1"/>
      <w:marLeft w:val="0"/>
      <w:marRight w:val="0"/>
      <w:marTop w:val="0"/>
      <w:marBottom w:val="0"/>
      <w:divBdr>
        <w:top w:val="none" w:sz="0" w:space="0" w:color="auto"/>
        <w:left w:val="none" w:sz="0" w:space="0" w:color="auto"/>
        <w:bottom w:val="none" w:sz="0" w:space="0" w:color="auto"/>
        <w:right w:val="none" w:sz="0" w:space="0" w:color="auto"/>
      </w:divBdr>
    </w:div>
    <w:div w:id="1098136506">
      <w:bodyDiv w:val="1"/>
      <w:marLeft w:val="0"/>
      <w:marRight w:val="0"/>
      <w:marTop w:val="0"/>
      <w:marBottom w:val="0"/>
      <w:divBdr>
        <w:top w:val="none" w:sz="0" w:space="0" w:color="auto"/>
        <w:left w:val="none" w:sz="0" w:space="0" w:color="auto"/>
        <w:bottom w:val="none" w:sz="0" w:space="0" w:color="auto"/>
        <w:right w:val="none" w:sz="0" w:space="0" w:color="auto"/>
      </w:divBdr>
    </w:div>
    <w:div w:id="1107777929">
      <w:bodyDiv w:val="1"/>
      <w:marLeft w:val="0"/>
      <w:marRight w:val="0"/>
      <w:marTop w:val="0"/>
      <w:marBottom w:val="0"/>
      <w:divBdr>
        <w:top w:val="none" w:sz="0" w:space="0" w:color="auto"/>
        <w:left w:val="none" w:sz="0" w:space="0" w:color="auto"/>
        <w:bottom w:val="none" w:sz="0" w:space="0" w:color="auto"/>
        <w:right w:val="none" w:sz="0" w:space="0" w:color="auto"/>
      </w:divBdr>
    </w:div>
    <w:div w:id="1114785530">
      <w:bodyDiv w:val="1"/>
      <w:marLeft w:val="0"/>
      <w:marRight w:val="0"/>
      <w:marTop w:val="0"/>
      <w:marBottom w:val="0"/>
      <w:divBdr>
        <w:top w:val="none" w:sz="0" w:space="0" w:color="auto"/>
        <w:left w:val="none" w:sz="0" w:space="0" w:color="auto"/>
        <w:bottom w:val="none" w:sz="0" w:space="0" w:color="auto"/>
        <w:right w:val="none" w:sz="0" w:space="0" w:color="auto"/>
      </w:divBdr>
    </w:div>
    <w:div w:id="1167479030">
      <w:bodyDiv w:val="1"/>
      <w:marLeft w:val="0"/>
      <w:marRight w:val="0"/>
      <w:marTop w:val="0"/>
      <w:marBottom w:val="0"/>
      <w:divBdr>
        <w:top w:val="none" w:sz="0" w:space="0" w:color="auto"/>
        <w:left w:val="none" w:sz="0" w:space="0" w:color="auto"/>
        <w:bottom w:val="none" w:sz="0" w:space="0" w:color="auto"/>
        <w:right w:val="none" w:sz="0" w:space="0" w:color="auto"/>
      </w:divBdr>
    </w:div>
    <w:div w:id="1179344038">
      <w:bodyDiv w:val="1"/>
      <w:marLeft w:val="0"/>
      <w:marRight w:val="0"/>
      <w:marTop w:val="0"/>
      <w:marBottom w:val="0"/>
      <w:divBdr>
        <w:top w:val="none" w:sz="0" w:space="0" w:color="auto"/>
        <w:left w:val="none" w:sz="0" w:space="0" w:color="auto"/>
        <w:bottom w:val="none" w:sz="0" w:space="0" w:color="auto"/>
        <w:right w:val="none" w:sz="0" w:space="0" w:color="auto"/>
      </w:divBdr>
    </w:div>
    <w:div w:id="1179585551">
      <w:bodyDiv w:val="1"/>
      <w:marLeft w:val="0"/>
      <w:marRight w:val="0"/>
      <w:marTop w:val="0"/>
      <w:marBottom w:val="0"/>
      <w:divBdr>
        <w:top w:val="none" w:sz="0" w:space="0" w:color="auto"/>
        <w:left w:val="none" w:sz="0" w:space="0" w:color="auto"/>
        <w:bottom w:val="none" w:sz="0" w:space="0" w:color="auto"/>
        <w:right w:val="none" w:sz="0" w:space="0" w:color="auto"/>
      </w:divBdr>
    </w:div>
    <w:div w:id="1188563768">
      <w:bodyDiv w:val="1"/>
      <w:marLeft w:val="0"/>
      <w:marRight w:val="0"/>
      <w:marTop w:val="0"/>
      <w:marBottom w:val="0"/>
      <w:divBdr>
        <w:top w:val="none" w:sz="0" w:space="0" w:color="auto"/>
        <w:left w:val="none" w:sz="0" w:space="0" w:color="auto"/>
        <w:bottom w:val="none" w:sz="0" w:space="0" w:color="auto"/>
        <w:right w:val="none" w:sz="0" w:space="0" w:color="auto"/>
      </w:divBdr>
    </w:div>
    <w:div w:id="1190529786">
      <w:bodyDiv w:val="1"/>
      <w:marLeft w:val="0"/>
      <w:marRight w:val="0"/>
      <w:marTop w:val="0"/>
      <w:marBottom w:val="0"/>
      <w:divBdr>
        <w:top w:val="none" w:sz="0" w:space="0" w:color="auto"/>
        <w:left w:val="none" w:sz="0" w:space="0" w:color="auto"/>
        <w:bottom w:val="none" w:sz="0" w:space="0" w:color="auto"/>
        <w:right w:val="none" w:sz="0" w:space="0" w:color="auto"/>
      </w:divBdr>
    </w:div>
    <w:div w:id="1193495750">
      <w:bodyDiv w:val="1"/>
      <w:marLeft w:val="0"/>
      <w:marRight w:val="0"/>
      <w:marTop w:val="0"/>
      <w:marBottom w:val="0"/>
      <w:divBdr>
        <w:top w:val="none" w:sz="0" w:space="0" w:color="auto"/>
        <w:left w:val="none" w:sz="0" w:space="0" w:color="auto"/>
        <w:bottom w:val="none" w:sz="0" w:space="0" w:color="auto"/>
        <w:right w:val="none" w:sz="0" w:space="0" w:color="auto"/>
      </w:divBdr>
    </w:div>
    <w:div w:id="1195391173">
      <w:bodyDiv w:val="1"/>
      <w:marLeft w:val="0"/>
      <w:marRight w:val="0"/>
      <w:marTop w:val="0"/>
      <w:marBottom w:val="0"/>
      <w:divBdr>
        <w:top w:val="none" w:sz="0" w:space="0" w:color="auto"/>
        <w:left w:val="none" w:sz="0" w:space="0" w:color="auto"/>
        <w:bottom w:val="none" w:sz="0" w:space="0" w:color="auto"/>
        <w:right w:val="none" w:sz="0" w:space="0" w:color="auto"/>
      </w:divBdr>
    </w:div>
    <w:div w:id="1199931021">
      <w:bodyDiv w:val="1"/>
      <w:marLeft w:val="0"/>
      <w:marRight w:val="0"/>
      <w:marTop w:val="0"/>
      <w:marBottom w:val="0"/>
      <w:divBdr>
        <w:top w:val="none" w:sz="0" w:space="0" w:color="auto"/>
        <w:left w:val="none" w:sz="0" w:space="0" w:color="auto"/>
        <w:bottom w:val="none" w:sz="0" w:space="0" w:color="auto"/>
        <w:right w:val="none" w:sz="0" w:space="0" w:color="auto"/>
      </w:divBdr>
    </w:div>
    <w:div w:id="1226792073">
      <w:bodyDiv w:val="1"/>
      <w:marLeft w:val="0"/>
      <w:marRight w:val="0"/>
      <w:marTop w:val="0"/>
      <w:marBottom w:val="0"/>
      <w:divBdr>
        <w:top w:val="none" w:sz="0" w:space="0" w:color="auto"/>
        <w:left w:val="none" w:sz="0" w:space="0" w:color="auto"/>
        <w:bottom w:val="none" w:sz="0" w:space="0" w:color="auto"/>
        <w:right w:val="none" w:sz="0" w:space="0" w:color="auto"/>
      </w:divBdr>
    </w:div>
    <w:div w:id="1229344362">
      <w:bodyDiv w:val="1"/>
      <w:marLeft w:val="0"/>
      <w:marRight w:val="0"/>
      <w:marTop w:val="0"/>
      <w:marBottom w:val="0"/>
      <w:divBdr>
        <w:top w:val="none" w:sz="0" w:space="0" w:color="auto"/>
        <w:left w:val="none" w:sz="0" w:space="0" w:color="auto"/>
        <w:bottom w:val="none" w:sz="0" w:space="0" w:color="auto"/>
        <w:right w:val="none" w:sz="0" w:space="0" w:color="auto"/>
      </w:divBdr>
    </w:div>
    <w:div w:id="1236935388">
      <w:bodyDiv w:val="1"/>
      <w:marLeft w:val="0"/>
      <w:marRight w:val="0"/>
      <w:marTop w:val="0"/>
      <w:marBottom w:val="0"/>
      <w:divBdr>
        <w:top w:val="none" w:sz="0" w:space="0" w:color="auto"/>
        <w:left w:val="none" w:sz="0" w:space="0" w:color="auto"/>
        <w:bottom w:val="none" w:sz="0" w:space="0" w:color="auto"/>
        <w:right w:val="none" w:sz="0" w:space="0" w:color="auto"/>
      </w:divBdr>
    </w:div>
    <w:div w:id="1247112798">
      <w:bodyDiv w:val="1"/>
      <w:marLeft w:val="0"/>
      <w:marRight w:val="0"/>
      <w:marTop w:val="0"/>
      <w:marBottom w:val="0"/>
      <w:divBdr>
        <w:top w:val="none" w:sz="0" w:space="0" w:color="auto"/>
        <w:left w:val="none" w:sz="0" w:space="0" w:color="auto"/>
        <w:bottom w:val="none" w:sz="0" w:space="0" w:color="auto"/>
        <w:right w:val="none" w:sz="0" w:space="0" w:color="auto"/>
      </w:divBdr>
    </w:div>
    <w:div w:id="1261764761">
      <w:bodyDiv w:val="1"/>
      <w:marLeft w:val="0"/>
      <w:marRight w:val="0"/>
      <w:marTop w:val="0"/>
      <w:marBottom w:val="0"/>
      <w:divBdr>
        <w:top w:val="none" w:sz="0" w:space="0" w:color="auto"/>
        <w:left w:val="none" w:sz="0" w:space="0" w:color="auto"/>
        <w:bottom w:val="none" w:sz="0" w:space="0" w:color="auto"/>
        <w:right w:val="none" w:sz="0" w:space="0" w:color="auto"/>
      </w:divBdr>
    </w:div>
    <w:div w:id="1290745933">
      <w:bodyDiv w:val="1"/>
      <w:marLeft w:val="0"/>
      <w:marRight w:val="0"/>
      <w:marTop w:val="0"/>
      <w:marBottom w:val="0"/>
      <w:divBdr>
        <w:top w:val="none" w:sz="0" w:space="0" w:color="auto"/>
        <w:left w:val="none" w:sz="0" w:space="0" w:color="auto"/>
        <w:bottom w:val="none" w:sz="0" w:space="0" w:color="auto"/>
        <w:right w:val="none" w:sz="0" w:space="0" w:color="auto"/>
      </w:divBdr>
    </w:div>
    <w:div w:id="1298072186">
      <w:bodyDiv w:val="1"/>
      <w:marLeft w:val="0"/>
      <w:marRight w:val="0"/>
      <w:marTop w:val="0"/>
      <w:marBottom w:val="0"/>
      <w:divBdr>
        <w:top w:val="none" w:sz="0" w:space="0" w:color="auto"/>
        <w:left w:val="none" w:sz="0" w:space="0" w:color="auto"/>
        <w:bottom w:val="none" w:sz="0" w:space="0" w:color="auto"/>
        <w:right w:val="none" w:sz="0" w:space="0" w:color="auto"/>
      </w:divBdr>
      <w:divsChild>
        <w:div w:id="1763066456">
          <w:marLeft w:val="114"/>
          <w:marRight w:val="114"/>
          <w:marTop w:val="114"/>
          <w:marBottom w:val="114"/>
          <w:divBdr>
            <w:top w:val="none" w:sz="0" w:space="0" w:color="auto"/>
            <w:left w:val="none" w:sz="0" w:space="0" w:color="auto"/>
            <w:bottom w:val="none" w:sz="0" w:space="0" w:color="auto"/>
            <w:right w:val="none" w:sz="0" w:space="0" w:color="auto"/>
          </w:divBdr>
          <w:divsChild>
            <w:div w:id="1840535831">
              <w:marLeft w:val="0"/>
              <w:marRight w:val="0"/>
              <w:marTop w:val="0"/>
              <w:marBottom w:val="0"/>
              <w:divBdr>
                <w:top w:val="none" w:sz="0" w:space="0" w:color="auto"/>
                <w:left w:val="none" w:sz="0" w:space="0" w:color="auto"/>
                <w:bottom w:val="none" w:sz="0" w:space="0" w:color="auto"/>
                <w:right w:val="none" w:sz="0" w:space="0" w:color="auto"/>
              </w:divBdr>
              <w:divsChild>
                <w:div w:id="103900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074973">
      <w:bodyDiv w:val="1"/>
      <w:marLeft w:val="0"/>
      <w:marRight w:val="0"/>
      <w:marTop w:val="0"/>
      <w:marBottom w:val="0"/>
      <w:divBdr>
        <w:top w:val="none" w:sz="0" w:space="0" w:color="auto"/>
        <w:left w:val="none" w:sz="0" w:space="0" w:color="auto"/>
        <w:bottom w:val="none" w:sz="0" w:space="0" w:color="auto"/>
        <w:right w:val="none" w:sz="0" w:space="0" w:color="auto"/>
      </w:divBdr>
    </w:div>
    <w:div w:id="1352757687">
      <w:bodyDiv w:val="1"/>
      <w:marLeft w:val="0"/>
      <w:marRight w:val="0"/>
      <w:marTop w:val="0"/>
      <w:marBottom w:val="0"/>
      <w:divBdr>
        <w:top w:val="none" w:sz="0" w:space="0" w:color="auto"/>
        <w:left w:val="none" w:sz="0" w:space="0" w:color="auto"/>
        <w:bottom w:val="none" w:sz="0" w:space="0" w:color="auto"/>
        <w:right w:val="none" w:sz="0" w:space="0" w:color="auto"/>
      </w:divBdr>
    </w:div>
    <w:div w:id="1360349628">
      <w:bodyDiv w:val="1"/>
      <w:marLeft w:val="0"/>
      <w:marRight w:val="0"/>
      <w:marTop w:val="0"/>
      <w:marBottom w:val="0"/>
      <w:divBdr>
        <w:top w:val="none" w:sz="0" w:space="0" w:color="auto"/>
        <w:left w:val="none" w:sz="0" w:space="0" w:color="auto"/>
        <w:bottom w:val="none" w:sz="0" w:space="0" w:color="auto"/>
        <w:right w:val="none" w:sz="0" w:space="0" w:color="auto"/>
      </w:divBdr>
    </w:div>
    <w:div w:id="1370376638">
      <w:bodyDiv w:val="1"/>
      <w:marLeft w:val="0"/>
      <w:marRight w:val="0"/>
      <w:marTop w:val="0"/>
      <w:marBottom w:val="0"/>
      <w:divBdr>
        <w:top w:val="none" w:sz="0" w:space="0" w:color="auto"/>
        <w:left w:val="none" w:sz="0" w:space="0" w:color="auto"/>
        <w:bottom w:val="none" w:sz="0" w:space="0" w:color="auto"/>
        <w:right w:val="none" w:sz="0" w:space="0" w:color="auto"/>
      </w:divBdr>
    </w:div>
    <w:div w:id="1397389064">
      <w:bodyDiv w:val="1"/>
      <w:marLeft w:val="0"/>
      <w:marRight w:val="0"/>
      <w:marTop w:val="0"/>
      <w:marBottom w:val="0"/>
      <w:divBdr>
        <w:top w:val="none" w:sz="0" w:space="0" w:color="auto"/>
        <w:left w:val="none" w:sz="0" w:space="0" w:color="auto"/>
        <w:bottom w:val="none" w:sz="0" w:space="0" w:color="auto"/>
        <w:right w:val="none" w:sz="0" w:space="0" w:color="auto"/>
      </w:divBdr>
    </w:div>
    <w:div w:id="1417094025">
      <w:bodyDiv w:val="1"/>
      <w:marLeft w:val="0"/>
      <w:marRight w:val="0"/>
      <w:marTop w:val="0"/>
      <w:marBottom w:val="0"/>
      <w:divBdr>
        <w:top w:val="none" w:sz="0" w:space="0" w:color="auto"/>
        <w:left w:val="none" w:sz="0" w:space="0" w:color="auto"/>
        <w:bottom w:val="none" w:sz="0" w:space="0" w:color="auto"/>
        <w:right w:val="none" w:sz="0" w:space="0" w:color="auto"/>
      </w:divBdr>
    </w:div>
    <w:div w:id="1419403386">
      <w:bodyDiv w:val="1"/>
      <w:marLeft w:val="0"/>
      <w:marRight w:val="0"/>
      <w:marTop w:val="0"/>
      <w:marBottom w:val="0"/>
      <w:divBdr>
        <w:top w:val="none" w:sz="0" w:space="0" w:color="auto"/>
        <w:left w:val="none" w:sz="0" w:space="0" w:color="auto"/>
        <w:bottom w:val="none" w:sz="0" w:space="0" w:color="auto"/>
        <w:right w:val="none" w:sz="0" w:space="0" w:color="auto"/>
      </w:divBdr>
    </w:div>
    <w:div w:id="1430420949">
      <w:bodyDiv w:val="1"/>
      <w:marLeft w:val="0"/>
      <w:marRight w:val="0"/>
      <w:marTop w:val="0"/>
      <w:marBottom w:val="0"/>
      <w:divBdr>
        <w:top w:val="none" w:sz="0" w:space="0" w:color="auto"/>
        <w:left w:val="none" w:sz="0" w:space="0" w:color="auto"/>
        <w:bottom w:val="none" w:sz="0" w:space="0" w:color="auto"/>
        <w:right w:val="none" w:sz="0" w:space="0" w:color="auto"/>
      </w:divBdr>
    </w:div>
    <w:div w:id="1449082434">
      <w:bodyDiv w:val="1"/>
      <w:marLeft w:val="0"/>
      <w:marRight w:val="0"/>
      <w:marTop w:val="0"/>
      <w:marBottom w:val="0"/>
      <w:divBdr>
        <w:top w:val="none" w:sz="0" w:space="0" w:color="auto"/>
        <w:left w:val="none" w:sz="0" w:space="0" w:color="auto"/>
        <w:bottom w:val="none" w:sz="0" w:space="0" w:color="auto"/>
        <w:right w:val="none" w:sz="0" w:space="0" w:color="auto"/>
      </w:divBdr>
    </w:div>
    <w:div w:id="1454716388">
      <w:bodyDiv w:val="1"/>
      <w:marLeft w:val="0"/>
      <w:marRight w:val="0"/>
      <w:marTop w:val="0"/>
      <w:marBottom w:val="0"/>
      <w:divBdr>
        <w:top w:val="none" w:sz="0" w:space="0" w:color="auto"/>
        <w:left w:val="none" w:sz="0" w:space="0" w:color="auto"/>
        <w:bottom w:val="none" w:sz="0" w:space="0" w:color="auto"/>
        <w:right w:val="none" w:sz="0" w:space="0" w:color="auto"/>
      </w:divBdr>
    </w:div>
    <w:div w:id="1487354918">
      <w:bodyDiv w:val="1"/>
      <w:marLeft w:val="0"/>
      <w:marRight w:val="0"/>
      <w:marTop w:val="0"/>
      <w:marBottom w:val="0"/>
      <w:divBdr>
        <w:top w:val="none" w:sz="0" w:space="0" w:color="auto"/>
        <w:left w:val="none" w:sz="0" w:space="0" w:color="auto"/>
        <w:bottom w:val="none" w:sz="0" w:space="0" w:color="auto"/>
        <w:right w:val="none" w:sz="0" w:space="0" w:color="auto"/>
      </w:divBdr>
    </w:div>
    <w:div w:id="1553618903">
      <w:bodyDiv w:val="1"/>
      <w:marLeft w:val="0"/>
      <w:marRight w:val="0"/>
      <w:marTop w:val="0"/>
      <w:marBottom w:val="0"/>
      <w:divBdr>
        <w:top w:val="none" w:sz="0" w:space="0" w:color="auto"/>
        <w:left w:val="none" w:sz="0" w:space="0" w:color="auto"/>
        <w:bottom w:val="none" w:sz="0" w:space="0" w:color="auto"/>
        <w:right w:val="none" w:sz="0" w:space="0" w:color="auto"/>
      </w:divBdr>
    </w:div>
    <w:div w:id="1558662029">
      <w:bodyDiv w:val="1"/>
      <w:marLeft w:val="0"/>
      <w:marRight w:val="0"/>
      <w:marTop w:val="0"/>
      <w:marBottom w:val="0"/>
      <w:divBdr>
        <w:top w:val="none" w:sz="0" w:space="0" w:color="auto"/>
        <w:left w:val="none" w:sz="0" w:space="0" w:color="auto"/>
        <w:bottom w:val="none" w:sz="0" w:space="0" w:color="auto"/>
        <w:right w:val="none" w:sz="0" w:space="0" w:color="auto"/>
      </w:divBdr>
    </w:div>
    <w:div w:id="1562673113">
      <w:bodyDiv w:val="1"/>
      <w:marLeft w:val="0"/>
      <w:marRight w:val="0"/>
      <w:marTop w:val="0"/>
      <w:marBottom w:val="0"/>
      <w:divBdr>
        <w:top w:val="none" w:sz="0" w:space="0" w:color="auto"/>
        <w:left w:val="none" w:sz="0" w:space="0" w:color="auto"/>
        <w:bottom w:val="none" w:sz="0" w:space="0" w:color="auto"/>
        <w:right w:val="none" w:sz="0" w:space="0" w:color="auto"/>
      </w:divBdr>
    </w:div>
    <w:div w:id="1569850137">
      <w:bodyDiv w:val="1"/>
      <w:marLeft w:val="0"/>
      <w:marRight w:val="0"/>
      <w:marTop w:val="0"/>
      <w:marBottom w:val="0"/>
      <w:divBdr>
        <w:top w:val="none" w:sz="0" w:space="0" w:color="auto"/>
        <w:left w:val="none" w:sz="0" w:space="0" w:color="auto"/>
        <w:bottom w:val="none" w:sz="0" w:space="0" w:color="auto"/>
        <w:right w:val="none" w:sz="0" w:space="0" w:color="auto"/>
      </w:divBdr>
    </w:div>
    <w:div w:id="1619603049">
      <w:bodyDiv w:val="1"/>
      <w:marLeft w:val="0"/>
      <w:marRight w:val="0"/>
      <w:marTop w:val="0"/>
      <w:marBottom w:val="0"/>
      <w:divBdr>
        <w:top w:val="none" w:sz="0" w:space="0" w:color="auto"/>
        <w:left w:val="none" w:sz="0" w:space="0" w:color="auto"/>
        <w:bottom w:val="none" w:sz="0" w:space="0" w:color="auto"/>
        <w:right w:val="none" w:sz="0" w:space="0" w:color="auto"/>
      </w:divBdr>
    </w:div>
    <w:div w:id="1633630365">
      <w:bodyDiv w:val="1"/>
      <w:marLeft w:val="0"/>
      <w:marRight w:val="0"/>
      <w:marTop w:val="0"/>
      <w:marBottom w:val="0"/>
      <w:divBdr>
        <w:top w:val="none" w:sz="0" w:space="0" w:color="auto"/>
        <w:left w:val="none" w:sz="0" w:space="0" w:color="auto"/>
        <w:bottom w:val="none" w:sz="0" w:space="0" w:color="auto"/>
        <w:right w:val="none" w:sz="0" w:space="0" w:color="auto"/>
      </w:divBdr>
    </w:div>
    <w:div w:id="1639677322">
      <w:bodyDiv w:val="1"/>
      <w:marLeft w:val="0"/>
      <w:marRight w:val="0"/>
      <w:marTop w:val="0"/>
      <w:marBottom w:val="0"/>
      <w:divBdr>
        <w:top w:val="none" w:sz="0" w:space="0" w:color="auto"/>
        <w:left w:val="none" w:sz="0" w:space="0" w:color="auto"/>
        <w:bottom w:val="none" w:sz="0" w:space="0" w:color="auto"/>
        <w:right w:val="none" w:sz="0" w:space="0" w:color="auto"/>
      </w:divBdr>
    </w:div>
    <w:div w:id="1649899028">
      <w:bodyDiv w:val="1"/>
      <w:marLeft w:val="0"/>
      <w:marRight w:val="0"/>
      <w:marTop w:val="0"/>
      <w:marBottom w:val="0"/>
      <w:divBdr>
        <w:top w:val="none" w:sz="0" w:space="0" w:color="auto"/>
        <w:left w:val="none" w:sz="0" w:space="0" w:color="auto"/>
        <w:bottom w:val="none" w:sz="0" w:space="0" w:color="auto"/>
        <w:right w:val="none" w:sz="0" w:space="0" w:color="auto"/>
      </w:divBdr>
    </w:div>
    <w:div w:id="1665667837">
      <w:bodyDiv w:val="1"/>
      <w:marLeft w:val="0"/>
      <w:marRight w:val="0"/>
      <w:marTop w:val="0"/>
      <w:marBottom w:val="0"/>
      <w:divBdr>
        <w:top w:val="none" w:sz="0" w:space="0" w:color="auto"/>
        <w:left w:val="none" w:sz="0" w:space="0" w:color="auto"/>
        <w:bottom w:val="none" w:sz="0" w:space="0" w:color="auto"/>
        <w:right w:val="none" w:sz="0" w:space="0" w:color="auto"/>
      </w:divBdr>
    </w:div>
    <w:div w:id="1671447441">
      <w:bodyDiv w:val="1"/>
      <w:marLeft w:val="0"/>
      <w:marRight w:val="0"/>
      <w:marTop w:val="0"/>
      <w:marBottom w:val="0"/>
      <w:divBdr>
        <w:top w:val="none" w:sz="0" w:space="0" w:color="auto"/>
        <w:left w:val="none" w:sz="0" w:space="0" w:color="auto"/>
        <w:bottom w:val="none" w:sz="0" w:space="0" w:color="auto"/>
        <w:right w:val="none" w:sz="0" w:space="0" w:color="auto"/>
      </w:divBdr>
    </w:div>
    <w:div w:id="1672680601">
      <w:bodyDiv w:val="1"/>
      <w:marLeft w:val="0"/>
      <w:marRight w:val="0"/>
      <w:marTop w:val="0"/>
      <w:marBottom w:val="0"/>
      <w:divBdr>
        <w:top w:val="none" w:sz="0" w:space="0" w:color="auto"/>
        <w:left w:val="none" w:sz="0" w:space="0" w:color="auto"/>
        <w:bottom w:val="none" w:sz="0" w:space="0" w:color="auto"/>
        <w:right w:val="none" w:sz="0" w:space="0" w:color="auto"/>
      </w:divBdr>
    </w:div>
    <w:div w:id="1692605412">
      <w:bodyDiv w:val="1"/>
      <w:marLeft w:val="0"/>
      <w:marRight w:val="0"/>
      <w:marTop w:val="0"/>
      <w:marBottom w:val="0"/>
      <w:divBdr>
        <w:top w:val="none" w:sz="0" w:space="0" w:color="auto"/>
        <w:left w:val="none" w:sz="0" w:space="0" w:color="auto"/>
        <w:bottom w:val="none" w:sz="0" w:space="0" w:color="auto"/>
        <w:right w:val="none" w:sz="0" w:space="0" w:color="auto"/>
      </w:divBdr>
    </w:div>
    <w:div w:id="1702437114">
      <w:bodyDiv w:val="1"/>
      <w:marLeft w:val="0"/>
      <w:marRight w:val="0"/>
      <w:marTop w:val="0"/>
      <w:marBottom w:val="0"/>
      <w:divBdr>
        <w:top w:val="none" w:sz="0" w:space="0" w:color="auto"/>
        <w:left w:val="none" w:sz="0" w:space="0" w:color="auto"/>
        <w:bottom w:val="none" w:sz="0" w:space="0" w:color="auto"/>
        <w:right w:val="none" w:sz="0" w:space="0" w:color="auto"/>
      </w:divBdr>
    </w:div>
    <w:div w:id="1732654650">
      <w:bodyDiv w:val="1"/>
      <w:marLeft w:val="0"/>
      <w:marRight w:val="0"/>
      <w:marTop w:val="0"/>
      <w:marBottom w:val="0"/>
      <w:divBdr>
        <w:top w:val="none" w:sz="0" w:space="0" w:color="auto"/>
        <w:left w:val="none" w:sz="0" w:space="0" w:color="auto"/>
        <w:bottom w:val="none" w:sz="0" w:space="0" w:color="auto"/>
        <w:right w:val="none" w:sz="0" w:space="0" w:color="auto"/>
      </w:divBdr>
      <w:divsChild>
        <w:div w:id="196747944">
          <w:marLeft w:val="0"/>
          <w:marRight w:val="0"/>
          <w:marTop w:val="0"/>
          <w:marBottom w:val="0"/>
          <w:divBdr>
            <w:top w:val="none" w:sz="0" w:space="0" w:color="auto"/>
            <w:left w:val="none" w:sz="0" w:space="0" w:color="auto"/>
            <w:bottom w:val="none" w:sz="0" w:space="0" w:color="auto"/>
            <w:right w:val="none" w:sz="0" w:space="0" w:color="auto"/>
          </w:divBdr>
          <w:divsChild>
            <w:div w:id="914555140">
              <w:marLeft w:val="0"/>
              <w:marRight w:val="0"/>
              <w:marTop w:val="0"/>
              <w:marBottom w:val="0"/>
              <w:divBdr>
                <w:top w:val="none" w:sz="0" w:space="0" w:color="auto"/>
                <w:left w:val="none" w:sz="0" w:space="0" w:color="auto"/>
                <w:bottom w:val="none" w:sz="0" w:space="0" w:color="auto"/>
                <w:right w:val="none" w:sz="0" w:space="0" w:color="auto"/>
              </w:divBdr>
              <w:divsChild>
                <w:div w:id="1319186517">
                  <w:marLeft w:val="0"/>
                  <w:marRight w:val="0"/>
                  <w:marTop w:val="0"/>
                  <w:marBottom w:val="0"/>
                  <w:divBdr>
                    <w:top w:val="none" w:sz="0" w:space="0" w:color="auto"/>
                    <w:left w:val="none" w:sz="0" w:space="0" w:color="auto"/>
                    <w:bottom w:val="none" w:sz="0" w:space="0" w:color="auto"/>
                    <w:right w:val="none" w:sz="0" w:space="0" w:color="auto"/>
                  </w:divBdr>
                  <w:divsChild>
                    <w:div w:id="156193022">
                      <w:marLeft w:val="0"/>
                      <w:marRight w:val="0"/>
                      <w:marTop w:val="0"/>
                      <w:marBottom w:val="0"/>
                      <w:divBdr>
                        <w:top w:val="none" w:sz="0" w:space="0" w:color="auto"/>
                        <w:left w:val="none" w:sz="0" w:space="0" w:color="auto"/>
                        <w:bottom w:val="none" w:sz="0" w:space="0" w:color="auto"/>
                        <w:right w:val="none" w:sz="0" w:space="0" w:color="auto"/>
                      </w:divBdr>
                      <w:divsChild>
                        <w:div w:id="2091389856">
                          <w:marLeft w:val="0"/>
                          <w:marRight w:val="0"/>
                          <w:marTop w:val="0"/>
                          <w:marBottom w:val="0"/>
                          <w:divBdr>
                            <w:top w:val="none" w:sz="0" w:space="0" w:color="auto"/>
                            <w:left w:val="none" w:sz="0" w:space="0" w:color="auto"/>
                            <w:bottom w:val="none" w:sz="0" w:space="0" w:color="auto"/>
                            <w:right w:val="none" w:sz="0" w:space="0" w:color="auto"/>
                          </w:divBdr>
                          <w:divsChild>
                            <w:div w:id="1961572164">
                              <w:marLeft w:val="0"/>
                              <w:marRight w:val="0"/>
                              <w:marTop w:val="0"/>
                              <w:marBottom w:val="0"/>
                              <w:divBdr>
                                <w:top w:val="none" w:sz="0" w:space="0" w:color="auto"/>
                                <w:left w:val="none" w:sz="0" w:space="0" w:color="auto"/>
                                <w:bottom w:val="none" w:sz="0" w:space="0" w:color="auto"/>
                                <w:right w:val="none" w:sz="0" w:space="0" w:color="auto"/>
                              </w:divBdr>
                            </w:div>
                            <w:div w:id="1201669047">
                              <w:marLeft w:val="0"/>
                              <w:marRight w:val="0"/>
                              <w:marTop w:val="0"/>
                              <w:marBottom w:val="0"/>
                              <w:divBdr>
                                <w:top w:val="none" w:sz="0" w:space="0" w:color="auto"/>
                                <w:left w:val="none" w:sz="0" w:space="0" w:color="auto"/>
                                <w:bottom w:val="none" w:sz="0" w:space="0" w:color="auto"/>
                                <w:right w:val="none" w:sz="0" w:space="0" w:color="auto"/>
                              </w:divBdr>
                            </w:div>
                          </w:divsChild>
                        </w:div>
                        <w:div w:id="1597178206">
                          <w:marLeft w:val="0"/>
                          <w:marRight w:val="0"/>
                          <w:marTop w:val="0"/>
                          <w:marBottom w:val="0"/>
                          <w:divBdr>
                            <w:top w:val="none" w:sz="0" w:space="0" w:color="auto"/>
                            <w:left w:val="none" w:sz="0" w:space="0" w:color="auto"/>
                            <w:bottom w:val="none" w:sz="0" w:space="0" w:color="auto"/>
                            <w:right w:val="none" w:sz="0" w:space="0" w:color="auto"/>
                          </w:divBdr>
                          <w:divsChild>
                            <w:div w:id="95255423">
                              <w:marLeft w:val="0"/>
                              <w:marRight w:val="457"/>
                              <w:marTop w:val="274"/>
                              <w:marBottom w:val="0"/>
                              <w:divBdr>
                                <w:top w:val="none" w:sz="0" w:space="0" w:color="auto"/>
                                <w:left w:val="none" w:sz="0" w:space="0" w:color="auto"/>
                                <w:bottom w:val="none" w:sz="0" w:space="0" w:color="auto"/>
                                <w:right w:val="none" w:sz="0" w:space="0" w:color="auto"/>
                              </w:divBdr>
                              <w:divsChild>
                                <w:div w:id="165560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201564">
          <w:marLeft w:val="0"/>
          <w:marRight w:val="0"/>
          <w:marTop w:val="0"/>
          <w:marBottom w:val="0"/>
          <w:divBdr>
            <w:top w:val="none" w:sz="0" w:space="0" w:color="auto"/>
            <w:left w:val="none" w:sz="0" w:space="0" w:color="auto"/>
            <w:bottom w:val="none" w:sz="0" w:space="0" w:color="auto"/>
            <w:right w:val="none" w:sz="0" w:space="0" w:color="auto"/>
          </w:divBdr>
          <w:divsChild>
            <w:div w:id="1664167051">
              <w:marLeft w:val="0"/>
              <w:marRight w:val="0"/>
              <w:marTop w:val="0"/>
              <w:marBottom w:val="0"/>
              <w:divBdr>
                <w:top w:val="none" w:sz="0" w:space="0" w:color="auto"/>
                <w:left w:val="none" w:sz="0" w:space="0" w:color="auto"/>
                <w:bottom w:val="none" w:sz="0" w:space="0" w:color="auto"/>
                <w:right w:val="none" w:sz="0" w:space="0" w:color="auto"/>
              </w:divBdr>
              <w:divsChild>
                <w:div w:id="1887447629">
                  <w:marLeft w:val="0"/>
                  <w:marRight w:val="0"/>
                  <w:marTop w:val="0"/>
                  <w:marBottom w:val="0"/>
                  <w:divBdr>
                    <w:top w:val="none" w:sz="0" w:space="0" w:color="auto"/>
                    <w:left w:val="none" w:sz="0" w:space="0" w:color="auto"/>
                    <w:bottom w:val="none" w:sz="0" w:space="0" w:color="auto"/>
                    <w:right w:val="none" w:sz="0" w:space="0" w:color="auto"/>
                  </w:divBdr>
                  <w:divsChild>
                    <w:div w:id="367875658">
                      <w:marLeft w:val="0"/>
                      <w:marRight w:val="0"/>
                      <w:marTop w:val="0"/>
                      <w:marBottom w:val="0"/>
                      <w:divBdr>
                        <w:top w:val="none" w:sz="0" w:space="0" w:color="auto"/>
                        <w:left w:val="none" w:sz="0" w:space="0" w:color="auto"/>
                        <w:bottom w:val="none" w:sz="0" w:space="0" w:color="auto"/>
                        <w:right w:val="none" w:sz="0" w:space="0" w:color="auto"/>
                      </w:divBdr>
                      <w:divsChild>
                        <w:div w:id="5806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085363">
      <w:bodyDiv w:val="1"/>
      <w:marLeft w:val="0"/>
      <w:marRight w:val="0"/>
      <w:marTop w:val="0"/>
      <w:marBottom w:val="0"/>
      <w:divBdr>
        <w:top w:val="none" w:sz="0" w:space="0" w:color="auto"/>
        <w:left w:val="none" w:sz="0" w:space="0" w:color="auto"/>
        <w:bottom w:val="none" w:sz="0" w:space="0" w:color="auto"/>
        <w:right w:val="none" w:sz="0" w:space="0" w:color="auto"/>
      </w:divBdr>
    </w:div>
    <w:div w:id="1797917218">
      <w:bodyDiv w:val="1"/>
      <w:marLeft w:val="0"/>
      <w:marRight w:val="0"/>
      <w:marTop w:val="0"/>
      <w:marBottom w:val="0"/>
      <w:divBdr>
        <w:top w:val="none" w:sz="0" w:space="0" w:color="auto"/>
        <w:left w:val="none" w:sz="0" w:space="0" w:color="auto"/>
        <w:bottom w:val="none" w:sz="0" w:space="0" w:color="auto"/>
        <w:right w:val="none" w:sz="0" w:space="0" w:color="auto"/>
      </w:divBdr>
    </w:div>
    <w:div w:id="1811939755">
      <w:bodyDiv w:val="1"/>
      <w:marLeft w:val="0"/>
      <w:marRight w:val="0"/>
      <w:marTop w:val="0"/>
      <w:marBottom w:val="0"/>
      <w:divBdr>
        <w:top w:val="none" w:sz="0" w:space="0" w:color="auto"/>
        <w:left w:val="none" w:sz="0" w:space="0" w:color="auto"/>
        <w:bottom w:val="none" w:sz="0" w:space="0" w:color="auto"/>
        <w:right w:val="none" w:sz="0" w:space="0" w:color="auto"/>
      </w:divBdr>
    </w:div>
    <w:div w:id="1837377146">
      <w:bodyDiv w:val="1"/>
      <w:marLeft w:val="0"/>
      <w:marRight w:val="0"/>
      <w:marTop w:val="0"/>
      <w:marBottom w:val="0"/>
      <w:divBdr>
        <w:top w:val="none" w:sz="0" w:space="0" w:color="auto"/>
        <w:left w:val="none" w:sz="0" w:space="0" w:color="auto"/>
        <w:bottom w:val="none" w:sz="0" w:space="0" w:color="auto"/>
        <w:right w:val="none" w:sz="0" w:space="0" w:color="auto"/>
      </w:divBdr>
    </w:div>
    <w:div w:id="1839270407">
      <w:bodyDiv w:val="1"/>
      <w:marLeft w:val="0"/>
      <w:marRight w:val="0"/>
      <w:marTop w:val="0"/>
      <w:marBottom w:val="0"/>
      <w:divBdr>
        <w:top w:val="none" w:sz="0" w:space="0" w:color="auto"/>
        <w:left w:val="none" w:sz="0" w:space="0" w:color="auto"/>
        <w:bottom w:val="none" w:sz="0" w:space="0" w:color="auto"/>
        <w:right w:val="none" w:sz="0" w:space="0" w:color="auto"/>
      </w:divBdr>
    </w:div>
    <w:div w:id="1870799330">
      <w:bodyDiv w:val="1"/>
      <w:marLeft w:val="0"/>
      <w:marRight w:val="0"/>
      <w:marTop w:val="0"/>
      <w:marBottom w:val="0"/>
      <w:divBdr>
        <w:top w:val="none" w:sz="0" w:space="0" w:color="auto"/>
        <w:left w:val="none" w:sz="0" w:space="0" w:color="auto"/>
        <w:bottom w:val="none" w:sz="0" w:space="0" w:color="auto"/>
        <w:right w:val="none" w:sz="0" w:space="0" w:color="auto"/>
      </w:divBdr>
    </w:div>
    <w:div w:id="1870951382">
      <w:bodyDiv w:val="1"/>
      <w:marLeft w:val="0"/>
      <w:marRight w:val="0"/>
      <w:marTop w:val="0"/>
      <w:marBottom w:val="0"/>
      <w:divBdr>
        <w:top w:val="none" w:sz="0" w:space="0" w:color="auto"/>
        <w:left w:val="none" w:sz="0" w:space="0" w:color="auto"/>
        <w:bottom w:val="none" w:sz="0" w:space="0" w:color="auto"/>
        <w:right w:val="none" w:sz="0" w:space="0" w:color="auto"/>
      </w:divBdr>
    </w:div>
    <w:div w:id="1883445452">
      <w:bodyDiv w:val="1"/>
      <w:marLeft w:val="0"/>
      <w:marRight w:val="0"/>
      <w:marTop w:val="0"/>
      <w:marBottom w:val="0"/>
      <w:divBdr>
        <w:top w:val="none" w:sz="0" w:space="0" w:color="auto"/>
        <w:left w:val="none" w:sz="0" w:space="0" w:color="auto"/>
        <w:bottom w:val="none" w:sz="0" w:space="0" w:color="auto"/>
        <w:right w:val="none" w:sz="0" w:space="0" w:color="auto"/>
      </w:divBdr>
    </w:div>
    <w:div w:id="1898936411">
      <w:bodyDiv w:val="1"/>
      <w:marLeft w:val="0"/>
      <w:marRight w:val="0"/>
      <w:marTop w:val="0"/>
      <w:marBottom w:val="0"/>
      <w:divBdr>
        <w:top w:val="none" w:sz="0" w:space="0" w:color="auto"/>
        <w:left w:val="none" w:sz="0" w:space="0" w:color="auto"/>
        <w:bottom w:val="none" w:sz="0" w:space="0" w:color="auto"/>
        <w:right w:val="none" w:sz="0" w:space="0" w:color="auto"/>
      </w:divBdr>
    </w:div>
    <w:div w:id="1942757106">
      <w:bodyDiv w:val="1"/>
      <w:marLeft w:val="0"/>
      <w:marRight w:val="0"/>
      <w:marTop w:val="0"/>
      <w:marBottom w:val="0"/>
      <w:divBdr>
        <w:top w:val="none" w:sz="0" w:space="0" w:color="auto"/>
        <w:left w:val="none" w:sz="0" w:space="0" w:color="auto"/>
        <w:bottom w:val="none" w:sz="0" w:space="0" w:color="auto"/>
        <w:right w:val="none" w:sz="0" w:space="0" w:color="auto"/>
      </w:divBdr>
    </w:div>
    <w:div w:id="1958098562">
      <w:bodyDiv w:val="1"/>
      <w:marLeft w:val="0"/>
      <w:marRight w:val="0"/>
      <w:marTop w:val="0"/>
      <w:marBottom w:val="0"/>
      <w:divBdr>
        <w:top w:val="none" w:sz="0" w:space="0" w:color="auto"/>
        <w:left w:val="none" w:sz="0" w:space="0" w:color="auto"/>
        <w:bottom w:val="none" w:sz="0" w:space="0" w:color="auto"/>
        <w:right w:val="none" w:sz="0" w:space="0" w:color="auto"/>
      </w:divBdr>
    </w:div>
    <w:div w:id="1986545861">
      <w:bodyDiv w:val="1"/>
      <w:marLeft w:val="0"/>
      <w:marRight w:val="0"/>
      <w:marTop w:val="0"/>
      <w:marBottom w:val="0"/>
      <w:divBdr>
        <w:top w:val="none" w:sz="0" w:space="0" w:color="auto"/>
        <w:left w:val="none" w:sz="0" w:space="0" w:color="auto"/>
        <w:bottom w:val="none" w:sz="0" w:space="0" w:color="auto"/>
        <w:right w:val="none" w:sz="0" w:space="0" w:color="auto"/>
      </w:divBdr>
    </w:div>
    <w:div w:id="1989822727">
      <w:bodyDiv w:val="1"/>
      <w:marLeft w:val="0"/>
      <w:marRight w:val="0"/>
      <w:marTop w:val="0"/>
      <w:marBottom w:val="0"/>
      <w:divBdr>
        <w:top w:val="none" w:sz="0" w:space="0" w:color="auto"/>
        <w:left w:val="none" w:sz="0" w:space="0" w:color="auto"/>
        <w:bottom w:val="none" w:sz="0" w:space="0" w:color="auto"/>
        <w:right w:val="none" w:sz="0" w:space="0" w:color="auto"/>
      </w:divBdr>
    </w:div>
    <w:div w:id="1991784659">
      <w:bodyDiv w:val="1"/>
      <w:marLeft w:val="0"/>
      <w:marRight w:val="0"/>
      <w:marTop w:val="0"/>
      <w:marBottom w:val="0"/>
      <w:divBdr>
        <w:top w:val="none" w:sz="0" w:space="0" w:color="auto"/>
        <w:left w:val="none" w:sz="0" w:space="0" w:color="auto"/>
        <w:bottom w:val="none" w:sz="0" w:space="0" w:color="auto"/>
        <w:right w:val="none" w:sz="0" w:space="0" w:color="auto"/>
      </w:divBdr>
    </w:div>
    <w:div w:id="1998605201">
      <w:bodyDiv w:val="1"/>
      <w:marLeft w:val="0"/>
      <w:marRight w:val="0"/>
      <w:marTop w:val="0"/>
      <w:marBottom w:val="0"/>
      <w:divBdr>
        <w:top w:val="none" w:sz="0" w:space="0" w:color="auto"/>
        <w:left w:val="none" w:sz="0" w:space="0" w:color="auto"/>
        <w:bottom w:val="none" w:sz="0" w:space="0" w:color="auto"/>
        <w:right w:val="none" w:sz="0" w:space="0" w:color="auto"/>
      </w:divBdr>
    </w:div>
    <w:div w:id="2012946058">
      <w:bodyDiv w:val="1"/>
      <w:marLeft w:val="0"/>
      <w:marRight w:val="0"/>
      <w:marTop w:val="0"/>
      <w:marBottom w:val="0"/>
      <w:divBdr>
        <w:top w:val="none" w:sz="0" w:space="0" w:color="auto"/>
        <w:left w:val="none" w:sz="0" w:space="0" w:color="auto"/>
        <w:bottom w:val="none" w:sz="0" w:space="0" w:color="auto"/>
        <w:right w:val="none" w:sz="0" w:space="0" w:color="auto"/>
      </w:divBdr>
    </w:div>
    <w:div w:id="2025160433">
      <w:bodyDiv w:val="1"/>
      <w:marLeft w:val="0"/>
      <w:marRight w:val="0"/>
      <w:marTop w:val="0"/>
      <w:marBottom w:val="0"/>
      <w:divBdr>
        <w:top w:val="none" w:sz="0" w:space="0" w:color="auto"/>
        <w:left w:val="none" w:sz="0" w:space="0" w:color="auto"/>
        <w:bottom w:val="none" w:sz="0" w:space="0" w:color="auto"/>
        <w:right w:val="none" w:sz="0" w:space="0" w:color="auto"/>
      </w:divBdr>
    </w:div>
    <w:div w:id="2032220257">
      <w:bodyDiv w:val="1"/>
      <w:marLeft w:val="0"/>
      <w:marRight w:val="0"/>
      <w:marTop w:val="0"/>
      <w:marBottom w:val="0"/>
      <w:divBdr>
        <w:top w:val="none" w:sz="0" w:space="0" w:color="auto"/>
        <w:left w:val="none" w:sz="0" w:space="0" w:color="auto"/>
        <w:bottom w:val="none" w:sz="0" w:space="0" w:color="auto"/>
        <w:right w:val="none" w:sz="0" w:space="0" w:color="auto"/>
      </w:divBdr>
      <w:divsChild>
        <w:div w:id="1429737714">
          <w:marLeft w:val="0"/>
          <w:marRight w:val="0"/>
          <w:marTop w:val="0"/>
          <w:marBottom w:val="0"/>
          <w:divBdr>
            <w:top w:val="single" w:sz="8" w:space="0" w:color="7188FF"/>
            <w:left w:val="single" w:sz="8" w:space="0" w:color="7188FF"/>
            <w:bottom w:val="single" w:sz="8" w:space="0" w:color="7188FF"/>
            <w:right w:val="single" w:sz="8" w:space="0" w:color="7188FF"/>
          </w:divBdr>
        </w:div>
        <w:div w:id="1760565224">
          <w:marLeft w:val="0"/>
          <w:marRight w:val="0"/>
          <w:marTop w:val="0"/>
          <w:marBottom w:val="0"/>
          <w:divBdr>
            <w:top w:val="single" w:sz="8" w:space="0" w:color="7188FF"/>
            <w:left w:val="single" w:sz="8" w:space="0" w:color="7188FF"/>
            <w:bottom w:val="single" w:sz="8" w:space="0" w:color="7188FF"/>
            <w:right w:val="single" w:sz="8" w:space="0" w:color="7188FF"/>
          </w:divBdr>
          <w:divsChild>
            <w:div w:id="544874472">
              <w:marLeft w:val="0"/>
              <w:marRight w:val="0"/>
              <w:marTop w:val="0"/>
              <w:marBottom w:val="0"/>
              <w:divBdr>
                <w:top w:val="none" w:sz="0" w:space="0" w:color="auto"/>
                <w:left w:val="none" w:sz="0" w:space="0" w:color="auto"/>
                <w:bottom w:val="none" w:sz="0" w:space="0" w:color="auto"/>
                <w:right w:val="none" w:sz="0" w:space="0" w:color="auto"/>
              </w:divBdr>
            </w:div>
            <w:div w:id="605385205">
              <w:marLeft w:val="0"/>
              <w:marRight w:val="0"/>
              <w:marTop w:val="0"/>
              <w:marBottom w:val="0"/>
              <w:divBdr>
                <w:top w:val="none" w:sz="0" w:space="0" w:color="auto"/>
                <w:left w:val="none" w:sz="0" w:space="0" w:color="auto"/>
                <w:bottom w:val="none" w:sz="0" w:space="0" w:color="auto"/>
                <w:right w:val="none" w:sz="0" w:space="0" w:color="auto"/>
              </w:divBdr>
            </w:div>
            <w:div w:id="2109346932">
              <w:marLeft w:val="0"/>
              <w:marRight w:val="0"/>
              <w:marTop w:val="0"/>
              <w:marBottom w:val="0"/>
              <w:divBdr>
                <w:top w:val="none" w:sz="0" w:space="0" w:color="auto"/>
                <w:left w:val="none" w:sz="0" w:space="0" w:color="auto"/>
                <w:bottom w:val="none" w:sz="0" w:space="0" w:color="auto"/>
                <w:right w:val="none" w:sz="0" w:space="0" w:color="auto"/>
              </w:divBdr>
            </w:div>
            <w:div w:id="708188735">
              <w:marLeft w:val="0"/>
              <w:marRight w:val="0"/>
              <w:marTop w:val="0"/>
              <w:marBottom w:val="0"/>
              <w:divBdr>
                <w:top w:val="none" w:sz="0" w:space="0" w:color="auto"/>
                <w:left w:val="none" w:sz="0" w:space="0" w:color="auto"/>
                <w:bottom w:val="none" w:sz="0" w:space="0" w:color="auto"/>
                <w:right w:val="none" w:sz="0" w:space="0" w:color="auto"/>
              </w:divBdr>
            </w:div>
          </w:divsChild>
        </w:div>
        <w:div w:id="1003823325">
          <w:marLeft w:val="0"/>
          <w:marRight w:val="0"/>
          <w:marTop w:val="0"/>
          <w:marBottom w:val="0"/>
          <w:divBdr>
            <w:top w:val="single" w:sz="8" w:space="0" w:color="7188FF"/>
            <w:left w:val="single" w:sz="8" w:space="0" w:color="7188FF"/>
            <w:bottom w:val="single" w:sz="8" w:space="0" w:color="7188FF"/>
            <w:right w:val="single" w:sz="8" w:space="0" w:color="7188FF"/>
          </w:divBdr>
        </w:div>
        <w:div w:id="459737074">
          <w:marLeft w:val="229"/>
          <w:marRight w:val="229"/>
          <w:marTop w:val="480"/>
          <w:marBottom w:val="480"/>
          <w:divBdr>
            <w:top w:val="none" w:sz="0" w:space="0" w:color="auto"/>
            <w:left w:val="none" w:sz="0" w:space="0" w:color="auto"/>
            <w:bottom w:val="none" w:sz="0" w:space="0" w:color="auto"/>
            <w:right w:val="none" w:sz="0" w:space="0" w:color="auto"/>
          </w:divBdr>
          <w:divsChild>
            <w:div w:id="1468160230">
              <w:marLeft w:val="0"/>
              <w:marRight w:val="0"/>
              <w:marTop w:val="0"/>
              <w:marBottom w:val="0"/>
              <w:divBdr>
                <w:top w:val="none" w:sz="0" w:space="0" w:color="auto"/>
                <w:left w:val="none" w:sz="0" w:space="0" w:color="auto"/>
                <w:bottom w:val="none" w:sz="0" w:space="0" w:color="auto"/>
                <w:right w:val="none" w:sz="0" w:space="0" w:color="auto"/>
              </w:divBdr>
              <w:divsChild>
                <w:div w:id="14193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45287">
          <w:marLeft w:val="0"/>
          <w:marRight w:val="0"/>
          <w:marTop w:val="0"/>
          <w:marBottom w:val="0"/>
          <w:divBdr>
            <w:top w:val="none" w:sz="0" w:space="0" w:color="auto"/>
            <w:left w:val="none" w:sz="0" w:space="0" w:color="auto"/>
            <w:bottom w:val="none" w:sz="0" w:space="0" w:color="auto"/>
            <w:right w:val="none" w:sz="0" w:space="0" w:color="auto"/>
          </w:divBdr>
          <w:divsChild>
            <w:div w:id="983855775">
              <w:marLeft w:val="0"/>
              <w:marRight w:val="0"/>
              <w:marTop w:val="0"/>
              <w:marBottom w:val="0"/>
              <w:divBdr>
                <w:top w:val="none" w:sz="0" w:space="0" w:color="auto"/>
                <w:left w:val="none" w:sz="0" w:space="0" w:color="auto"/>
                <w:bottom w:val="none" w:sz="0" w:space="0" w:color="auto"/>
                <w:right w:val="none" w:sz="0" w:space="0" w:color="auto"/>
              </w:divBdr>
            </w:div>
          </w:divsChild>
        </w:div>
        <w:div w:id="175581326">
          <w:marLeft w:val="137"/>
          <w:marRight w:val="137"/>
          <w:marTop w:val="137"/>
          <w:marBottom w:val="137"/>
          <w:divBdr>
            <w:top w:val="single" w:sz="8" w:space="5" w:color="AAAAAA"/>
            <w:left w:val="single" w:sz="8" w:space="6" w:color="AAAAAA"/>
            <w:bottom w:val="single" w:sz="8" w:space="5" w:color="AAAAAA"/>
            <w:right w:val="single" w:sz="8" w:space="6" w:color="AAAAAA"/>
          </w:divBdr>
        </w:div>
        <w:div w:id="1957325351">
          <w:marLeft w:val="137"/>
          <w:marRight w:val="137"/>
          <w:marTop w:val="137"/>
          <w:marBottom w:val="137"/>
          <w:divBdr>
            <w:top w:val="single" w:sz="8" w:space="5" w:color="AAAAAA"/>
            <w:left w:val="single" w:sz="8" w:space="6" w:color="AAAAAA"/>
            <w:bottom w:val="single" w:sz="8" w:space="5" w:color="AAAAAA"/>
            <w:right w:val="single" w:sz="8" w:space="6" w:color="AAAAAA"/>
          </w:divBdr>
        </w:div>
        <w:div w:id="2055302196">
          <w:marLeft w:val="0"/>
          <w:marRight w:val="0"/>
          <w:marTop w:val="0"/>
          <w:marBottom w:val="0"/>
          <w:divBdr>
            <w:top w:val="none" w:sz="0" w:space="0" w:color="auto"/>
            <w:left w:val="none" w:sz="0" w:space="0" w:color="auto"/>
            <w:bottom w:val="none" w:sz="0" w:space="0" w:color="auto"/>
            <w:right w:val="none" w:sz="0" w:space="0" w:color="auto"/>
          </w:divBdr>
        </w:div>
      </w:divsChild>
    </w:div>
    <w:div w:id="2037343804">
      <w:bodyDiv w:val="1"/>
      <w:marLeft w:val="0"/>
      <w:marRight w:val="0"/>
      <w:marTop w:val="0"/>
      <w:marBottom w:val="0"/>
      <w:divBdr>
        <w:top w:val="none" w:sz="0" w:space="0" w:color="auto"/>
        <w:left w:val="none" w:sz="0" w:space="0" w:color="auto"/>
        <w:bottom w:val="none" w:sz="0" w:space="0" w:color="auto"/>
        <w:right w:val="none" w:sz="0" w:space="0" w:color="auto"/>
      </w:divBdr>
    </w:div>
    <w:div w:id="2043817198">
      <w:bodyDiv w:val="1"/>
      <w:marLeft w:val="0"/>
      <w:marRight w:val="0"/>
      <w:marTop w:val="0"/>
      <w:marBottom w:val="0"/>
      <w:divBdr>
        <w:top w:val="none" w:sz="0" w:space="0" w:color="auto"/>
        <w:left w:val="none" w:sz="0" w:space="0" w:color="auto"/>
        <w:bottom w:val="none" w:sz="0" w:space="0" w:color="auto"/>
        <w:right w:val="none" w:sz="0" w:space="0" w:color="auto"/>
      </w:divBdr>
    </w:div>
    <w:div w:id="2048943043">
      <w:bodyDiv w:val="1"/>
      <w:marLeft w:val="0"/>
      <w:marRight w:val="0"/>
      <w:marTop w:val="0"/>
      <w:marBottom w:val="0"/>
      <w:divBdr>
        <w:top w:val="none" w:sz="0" w:space="0" w:color="auto"/>
        <w:left w:val="none" w:sz="0" w:space="0" w:color="auto"/>
        <w:bottom w:val="none" w:sz="0" w:space="0" w:color="auto"/>
        <w:right w:val="none" w:sz="0" w:space="0" w:color="auto"/>
      </w:divBdr>
    </w:div>
    <w:div w:id="2060400303">
      <w:bodyDiv w:val="1"/>
      <w:marLeft w:val="0"/>
      <w:marRight w:val="0"/>
      <w:marTop w:val="0"/>
      <w:marBottom w:val="0"/>
      <w:divBdr>
        <w:top w:val="none" w:sz="0" w:space="0" w:color="auto"/>
        <w:left w:val="none" w:sz="0" w:space="0" w:color="auto"/>
        <w:bottom w:val="none" w:sz="0" w:space="0" w:color="auto"/>
        <w:right w:val="none" w:sz="0" w:space="0" w:color="auto"/>
      </w:divBdr>
    </w:div>
    <w:div w:id="2064670388">
      <w:bodyDiv w:val="1"/>
      <w:marLeft w:val="0"/>
      <w:marRight w:val="0"/>
      <w:marTop w:val="0"/>
      <w:marBottom w:val="0"/>
      <w:divBdr>
        <w:top w:val="none" w:sz="0" w:space="0" w:color="auto"/>
        <w:left w:val="none" w:sz="0" w:space="0" w:color="auto"/>
        <w:bottom w:val="none" w:sz="0" w:space="0" w:color="auto"/>
        <w:right w:val="none" w:sz="0" w:space="0" w:color="auto"/>
      </w:divBdr>
    </w:div>
    <w:div w:id="2066757075">
      <w:bodyDiv w:val="1"/>
      <w:marLeft w:val="0"/>
      <w:marRight w:val="0"/>
      <w:marTop w:val="0"/>
      <w:marBottom w:val="0"/>
      <w:divBdr>
        <w:top w:val="none" w:sz="0" w:space="0" w:color="auto"/>
        <w:left w:val="none" w:sz="0" w:space="0" w:color="auto"/>
        <w:bottom w:val="none" w:sz="0" w:space="0" w:color="auto"/>
        <w:right w:val="none" w:sz="0" w:space="0" w:color="auto"/>
      </w:divBdr>
    </w:div>
    <w:div w:id="2089156747">
      <w:bodyDiv w:val="1"/>
      <w:marLeft w:val="0"/>
      <w:marRight w:val="0"/>
      <w:marTop w:val="0"/>
      <w:marBottom w:val="0"/>
      <w:divBdr>
        <w:top w:val="none" w:sz="0" w:space="0" w:color="auto"/>
        <w:left w:val="none" w:sz="0" w:space="0" w:color="auto"/>
        <w:bottom w:val="none" w:sz="0" w:space="0" w:color="auto"/>
        <w:right w:val="none" w:sz="0" w:space="0" w:color="auto"/>
      </w:divBdr>
    </w:div>
    <w:div w:id="2106222396">
      <w:bodyDiv w:val="1"/>
      <w:marLeft w:val="0"/>
      <w:marRight w:val="0"/>
      <w:marTop w:val="0"/>
      <w:marBottom w:val="0"/>
      <w:divBdr>
        <w:top w:val="none" w:sz="0" w:space="0" w:color="auto"/>
        <w:left w:val="none" w:sz="0" w:space="0" w:color="auto"/>
        <w:bottom w:val="none" w:sz="0" w:space="0" w:color="auto"/>
        <w:right w:val="none" w:sz="0" w:space="0" w:color="auto"/>
      </w:divBdr>
    </w:div>
    <w:div w:id="210869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Layout" Target="diagrams/layout4.xml"/><Relationship Id="rId21" Type="http://schemas.openxmlformats.org/officeDocument/2006/relationships/diagramLayout" Target="diagrams/layout3.xml"/><Relationship Id="rId34" Type="http://schemas.openxmlformats.org/officeDocument/2006/relationships/hyperlink" Target="https://informburo.kz/" TargetMode="External"/><Relationship Id="rId42" Type="http://schemas.openxmlformats.org/officeDocument/2006/relationships/hyperlink" Target="https://shymkent.gov.kz/" TargetMode="External"/><Relationship Id="rId47" Type="http://schemas.openxmlformats.org/officeDocument/2006/relationships/hyperlink" Target="https://www.gov.kz/" TargetMode="External"/><Relationship Id="rId50" Type="http://schemas.openxmlformats.org/officeDocument/2006/relationships/image" Target="media/image6.png"/><Relationship Id="rId55" Type="http://schemas.openxmlformats.org/officeDocument/2006/relationships/hyperlink" Target="https://online.zakon.kz/" TargetMode="External"/><Relationship Id="rId63" Type="http://schemas.openxmlformats.org/officeDocument/2006/relationships/hyperlink" Target="https://stat.gov.kz/"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diagramLayout" Target="diagrams/layout2.xml"/><Relationship Id="rId29" Type="http://schemas.microsoft.com/office/2007/relationships/diagramDrawing" Target="diagrams/drawing4.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hyperlink" Target="https://stat.gov.kz/" TargetMode="External"/><Relationship Id="rId37" Type="http://schemas.openxmlformats.org/officeDocument/2006/relationships/hyperlink" Target="https://informburo.kz/" TargetMode="External"/><Relationship Id="rId40" Type="http://schemas.openxmlformats.org/officeDocument/2006/relationships/hyperlink" Target="https://studall.org/" TargetMode="External"/><Relationship Id="rId45" Type="http://schemas.openxmlformats.org/officeDocument/2006/relationships/hyperlink" Target="http://www.kursiv.kz" TargetMode="External"/><Relationship Id="rId53" Type="http://schemas.openxmlformats.org/officeDocument/2006/relationships/hyperlink" Target="http://www.minfin.gov.kz/" TargetMode="External"/><Relationship Id="rId58" Type="http://schemas.openxmlformats.org/officeDocument/2006/relationships/hyperlink" Target="https://kase.kz/" TargetMode="External"/><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gov.kz/memleket/entities/economy" TargetMode="External"/><Relationship Id="rId19" Type="http://schemas.microsoft.com/office/2007/relationships/diagramDrawing" Target="diagrams/drawing2.xml"/><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hyperlink" Target="http://kgd.gov.kz/" TargetMode="External"/><Relationship Id="rId35" Type="http://schemas.openxmlformats.org/officeDocument/2006/relationships/hyperlink" Target="http://v8.1c.ru/eng/the-platform/dev_reports.html" TargetMode="External"/><Relationship Id="rId43" Type="http://schemas.openxmlformats.org/officeDocument/2006/relationships/hyperlink" Target="https://nationalbank.kz/" TargetMode="External"/><Relationship Id="rId48" Type="http://schemas.openxmlformats.org/officeDocument/2006/relationships/hyperlink" Target="https://cdn.ifrs.org/-/media/feature/around-the-world/adoption/2012-research-on-global-accounting-standards.pdf?la=en" TargetMode="External"/><Relationship Id="rId56" Type="http://schemas.openxmlformats.org/officeDocument/2006/relationships/hyperlink" Target="https://www.intosai.org/" TargetMode="External"/><Relationship Id="rId64" Type="http://schemas.openxmlformats.org/officeDocument/2006/relationships/hyperlink" Target="http://kgd.gov.kz/" TargetMode="External"/><Relationship Id="rId8" Type="http://schemas.openxmlformats.org/officeDocument/2006/relationships/endnotes" Target="endnotes.xml"/><Relationship Id="rId51" Type="http://schemas.openxmlformats.org/officeDocument/2006/relationships/hyperlink" Target="https://www.ifrs.org/use-around-the-world/use-of-ifrs-standards-by-jurisdiction/" TargetMode="Externa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image" Target="media/image3.png"/><Relationship Id="rId38" Type="http://schemas.openxmlformats.org/officeDocument/2006/relationships/hyperlink" Target="https://studall.org/" TargetMode="External"/><Relationship Id="rId46" Type="http://schemas.openxmlformats.org/officeDocument/2006/relationships/hyperlink" Target="http://www.today.kz" TargetMode="External"/><Relationship Id="rId59" Type="http://schemas.openxmlformats.org/officeDocument/2006/relationships/hyperlink" Target="http://www.audit.kz/" TargetMode="External"/><Relationship Id="rId67" Type="http://schemas.openxmlformats.org/officeDocument/2006/relationships/theme" Target="theme/theme1.xml"/><Relationship Id="rId20" Type="http://schemas.openxmlformats.org/officeDocument/2006/relationships/diagramData" Target="diagrams/data3.xml"/><Relationship Id="rId41" Type="http://schemas.openxmlformats.org/officeDocument/2006/relationships/hyperlink" Target="http://www.banki-uchebnik.ru/finansovyj-analiz/21-pribyl-kommercheskogo-banka" TargetMode="External"/><Relationship Id="rId54" Type="http://schemas.openxmlformats.org/officeDocument/2006/relationships/hyperlink" Target="https://www.ifrs.org/" TargetMode="External"/><Relationship Id="rId62" Type="http://schemas.openxmlformats.org/officeDocument/2006/relationships/hyperlink" Target="https://atameken.kz/"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image" Target="media/image4.jpeg"/><Relationship Id="rId49" Type="http://schemas.openxmlformats.org/officeDocument/2006/relationships/hyperlink" Target="http://www.fsa.go.jp/en/news/2015/20150430-4.html" TargetMode="External"/><Relationship Id="rId57" Type="http://schemas.openxmlformats.org/officeDocument/2006/relationships/hyperlink" Target="https://aifc.kz/" TargetMode="External"/><Relationship Id="rId10" Type="http://schemas.openxmlformats.org/officeDocument/2006/relationships/diagramData" Target="diagrams/data1.xml"/><Relationship Id="rId31" Type="http://schemas.openxmlformats.org/officeDocument/2006/relationships/image" Target="media/image2.emf"/><Relationship Id="rId44" Type="http://schemas.openxmlformats.org/officeDocument/2006/relationships/hyperlink" Target="http://www.zakon.kz" TargetMode="External"/><Relationship Id="rId52" Type="http://schemas.openxmlformats.org/officeDocument/2006/relationships/hyperlink" Target="https://www.ifrs.org/use-around-the-world/use-of-ifrs-standards-by-jurisdiction/" TargetMode="External"/><Relationship Id="rId60" Type="http://schemas.openxmlformats.org/officeDocument/2006/relationships/hyperlink" Target="https://pro1c.kz/" TargetMode="External"/><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diagramColors" Target="diagrams/colors2.xml"/><Relationship Id="rId39" Type="http://schemas.openxmlformats.org/officeDocument/2006/relationships/image" Target="media/image5.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7F700E2-31C4-4E0D-BECF-318C61F695B2}" type="doc">
      <dgm:prSet loTypeId="urn:microsoft.com/office/officeart/2005/8/layout/target3" loCatId="list" qsTypeId="urn:microsoft.com/office/officeart/2005/8/quickstyle/simple1" qsCatId="simple" csTypeId="urn:microsoft.com/office/officeart/2005/8/colors/accent1_2" csCatId="accent1" phldr="1"/>
      <dgm:spPr/>
      <dgm:t>
        <a:bodyPr/>
        <a:lstStyle/>
        <a:p>
          <a:endParaRPr lang="ru-RU"/>
        </a:p>
      </dgm:t>
    </dgm:pt>
    <dgm:pt modelId="{7994DEA4-12A9-475A-A2CF-48B7369E972E}">
      <dgm:prSet phldrT="[Текст]" custT="1"/>
      <dgm:spPr/>
      <dgm:t>
        <a:bodyPr/>
        <a:lstStyle/>
        <a:p>
          <a:r>
            <a:rPr lang="en-US" sz="2200" b="0" i="0"/>
            <a:t>Company</a:t>
          </a:r>
          <a:endParaRPr lang="ru-RU" sz="2200"/>
        </a:p>
      </dgm:t>
    </dgm:pt>
    <dgm:pt modelId="{10DCC64C-8B5D-4E0D-A3F4-EC36E0D32581}" type="parTrans" cxnId="{0B20FB14-C15F-465B-9685-9ABD00771AC6}">
      <dgm:prSet/>
      <dgm:spPr/>
      <dgm:t>
        <a:bodyPr/>
        <a:lstStyle/>
        <a:p>
          <a:endParaRPr lang="ru-RU"/>
        </a:p>
      </dgm:t>
    </dgm:pt>
    <dgm:pt modelId="{5617A47F-289C-436F-BFFC-07871DAD7F83}" type="sibTrans" cxnId="{0B20FB14-C15F-465B-9685-9ABD00771AC6}">
      <dgm:prSet/>
      <dgm:spPr/>
      <dgm:t>
        <a:bodyPr/>
        <a:lstStyle/>
        <a:p>
          <a:endParaRPr lang="ru-RU"/>
        </a:p>
      </dgm:t>
    </dgm:pt>
    <dgm:pt modelId="{ECF25C1D-7420-4D33-A8B8-78189EDA2A1F}">
      <dgm:prSet phldrT="[Текст]"/>
      <dgm:spPr/>
      <dgm:t>
        <a:bodyPr/>
        <a:lstStyle/>
        <a:p>
          <a:r>
            <a:rPr lang="en-US"/>
            <a:t>Management Board</a:t>
          </a:r>
          <a:endParaRPr lang="ru-RU"/>
        </a:p>
      </dgm:t>
    </dgm:pt>
    <dgm:pt modelId="{D4022403-386B-44E5-A174-04F6ED4D1062}" type="parTrans" cxnId="{5CCF0C99-02B8-4CA2-A4D6-12D9A4BCD804}">
      <dgm:prSet/>
      <dgm:spPr/>
      <dgm:t>
        <a:bodyPr/>
        <a:lstStyle/>
        <a:p>
          <a:endParaRPr lang="ru-RU"/>
        </a:p>
      </dgm:t>
    </dgm:pt>
    <dgm:pt modelId="{DA928A4B-6E31-4595-9865-C016752435C0}" type="sibTrans" cxnId="{5CCF0C99-02B8-4CA2-A4D6-12D9A4BCD804}">
      <dgm:prSet/>
      <dgm:spPr/>
      <dgm:t>
        <a:bodyPr/>
        <a:lstStyle/>
        <a:p>
          <a:endParaRPr lang="ru-RU"/>
        </a:p>
      </dgm:t>
    </dgm:pt>
    <dgm:pt modelId="{97E7A343-686D-4D45-8EDC-17F7564FFA76}">
      <dgm:prSet phldrT="[Текст]"/>
      <dgm:spPr/>
      <dgm:t>
        <a:bodyPr/>
        <a:lstStyle/>
        <a:p>
          <a:r>
            <a:rPr lang="en-US"/>
            <a:t>Management staff </a:t>
          </a:r>
          <a:endParaRPr lang="ru-RU"/>
        </a:p>
      </dgm:t>
    </dgm:pt>
    <dgm:pt modelId="{5887EBB2-CDEB-4D5C-A130-D41DF4BE11D6}" type="parTrans" cxnId="{8CC8D50B-2A0A-4084-87D0-9B6DBB60AC04}">
      <dgm:prSet/>
      <dgm:spPr/>
      <dgm:t>
        <a:bodyPr/>
        <a:lstStyle/>
        <a:p>
          <a:endParaRPr lang="ru-RU"/>
        </a:p>
      </dgm:t>
    </dgm:pt>
    <dgm:pt modelId="{FB76A757-5822-4229-AD97-005709C782E1}" type="sibTrans" cxnId="{8CC8D50B-2A0A-4084-87D0-9B6DBB60AC04}">
      <dgm:prSet/>
      <dgm:spPr/>
      <dgm:t>
        <a:bodyPr/>
        <a:lstStyle/>
        <a:p>
          <a:endParaRPr lang="ru-RU"/>
        </a:p>
      </dgm:t>
    </dgm:pt>
    <dgm:pt modelId="{C41C9A40-13A9-4734-8D1B-11E0D0803A5D}">
      <dgm:prSet phldrT="[Текст]" custT="1"/>
      <dgm:spPr/>
      <dgm:t>
        <a:bodyPr/>
        <a:lstStyle/>
        <a:p>
          <a:r>
            <a:rPr lang="en-US" sz="2200" b="0"/>
            <a:t>Management oversight</a:t>
          </a:r>
          <a:endParaRPr lang="ru-RU" sz="2200" b="0"/>
        </a:p>
      </dgm:t>
    </dgm:pt>
    <dgm:pt modelId="{561D09EA-02D8-44E9-ADBD-4D8C97F16C0D}" type="parTrans" cxnId="{00FDCDEE-08CC-4C95-8730-6C623781888D}">
      <dgm:prSet/>
      <dgm:spPr/>
      <dgm:t>
        <a:bodyPr/>
        <a:lstStyle/>
        <a:p>
          <a:endParaRPr lang="ru-RU"/>
        </a:p>
      </dgm:t>
    </dgm:pt>
    <dgm:pt modelId="{D6E3DD74-BF53-4595-8868-3D278FB96007}" type="sibTrans" cxnId="{00FDCDEE-08CC-4C95-8730-6C623781888D}">
      <dgm:prSet/>
      <dgm:spPr/>
      <dgm:t>
        <a:bodyPr/>
        <a:lstStyle/>
        <a:p>
          <a:endParaRPr lang="ru-RU"/>
        </a:p>
      </dgm:t>
    </dgm:pt>
    <dgm:pt modelId="{20219D03-BE5D-4B20-ABBB-EBF293886981}">
      <dgm:prSet phldrT="[Текст]"/>
      <dgm:spPr/>
      <dgm:t>
        <a:bodyPr/>
        <a:lstStyle/>
        <a:p>
          <a:r>
            <a:rPr lang="en-US" b="0"/>
            <a:t>Internal control system</a:t>
          </a:r>
          <a:endParaRPr lang="ru-RU" b="0"/>
        </a:p>
      </dgm:t>
    </dgm:pt>
    <dgm:pt modelId="{666CAD18-E3F7-4729-ADCB-ECD6A66C6CE5}" type="parTrans" cxnId="{C95ABA8C-377F-4FC7-A133-766E9E7D0579}">
      <dgm:prSet/>
      <dgm:spPr/>
      <dgm:t>
        <a:bodyPr/>
        <a:lstStyle/>
        <a:p>
          <a:endParaRPr lang="ru-RU"/>
        </a:p>
      </dgm:t>
    </dgm:pt>
    <dgm:pt modelId="{256DF723-3520-40BC-B280-B3CE7E383E81}" type="sibTrans" cxnId="{C95ABA8C-377F-4FC7-A133-766E9E7D0579}">
      <dgm:prSet/>
      <dgm:spPr/>
      <dgm:t>
        <a:bodyPr/>
        <a:lstStyle/>
        <a:p>
          <a:endParaRPr lang="ru-RU"/>
        </a:p>
      </dgm:t>
    </dgm:pt>
    <dgm:pt modelId="{0279CEEF-D179-4FF4-9E86-78C342D60C25}">
      <dgm:prSet phldrT="[Текст]" custT="1"/>
      <dgm:spPr/>
      <dgm:t>
        <a:bodyPr/>
        <a:lstStyle/>
        <a:p>
          <a:r>
            <a:rPr lang="en-US" sz="2200"/>
            <a:t>Full activity of the company</a:t>
          </a:r>
          <a:endParaRPr lang="ru-RU" sz="2200"/>
        </a:p>
      </dgm:t>
    </dgm:pt>
    <dgm:pt modelId="{3654034D-7BA5-4EA6-A323-75DE81ED634B}" type="parTrans" cxnId="{C09391EC-7F2A-4365-97BB-901B80CB0976}">
      <dgm:prSet/>
      <dgm:spPr/>
      <dgm:t>
        <a:bodyPr/>
        <a:lstStyle/>
        <a:p>
          <a:endParaRPr lang="ru-RU"/>
        </a:p>
      </dgm:t>
    </dgm:pt>
    <dgm:pt modelId="{64ED5952-A077-42FF-AA7C-8E05016020D1}" type="sibTrans" cxnId="{C09391EC-7F2A-4365-97BB-901B80CB0976}">
      <dgm:prSet/>
      <dgm:spPr/>
      <dgm:t>
        <a:bodyPr/>
        <a:lstStyle/>
        <a:p>
          <a:endParaRPr lang="ru-RU"/>
        </a:p>
      </dgm:t>
    </dgm:pt>
    <dgm:pt modelId="{6FBC68D3-907B-4595-B367-01EB529BB110}">
      <dgm:prSet phldrT="[Текст]"/>
      <dgm:spPr/>
      <dgm:t>
        <a:bodyPr/>
        <a:lstStyle/>
        <a:p>
          <a:r>
            <a:rPr lang="en-US"/>
            <a:t>Sustainable development</a:t>
          </a:r>
          <a:endParaRPr lang="ru-RU"/>
        </a:p>
      </dgm:t>
    </dgm:pt>
    <dgm:pt modelId="{49A374B6-7F9A-47E3-B4BC-276F0D3018AB}" type="parTrans" cxnId="{06742A8A-9E4F-4603-B8FB-D9C0F9F5F2EC}">
      <dgm:prSet/>
      <dgm:spPr/>
      <dgm:t>
        <a:bodyPr/>
        <a:lstStyle/>
        <a:p>
          <a:endParaRPr lang="ru-RU"/>
        </a:p>
      </dgm:t>
    </dgm:pt>
    <dgm:pt modelId="{E88C2686-1229-4FEA-A61C-1690B6D7810B}" type="sibTrans" cxnId="{06742A8A-9E4F-4603-B8FB-D9C0F9F5F2EC}">
      <dgm:prSet/>
      <dgm:spPr/>
      <dgm:t>
        <a:bodyPr/>
        <a:lstStyle/>
        <a:p>
          <a:endParaRPr lang="ru-RU"/>
        </a:p>
      </dgm:t>
    </dgm:pt>
    <dgm:pt modelId="{DE66A29F-C245-4663-8B00-868338E5AD28}">
      <dgm:prSet phldrT="[Текст]"/>
      <dgm:spPr/>
      <dgm:t>
        <a:bodyPr/>
        <a:lstStyle/>
        <a:p>
          <a:r>
            <a:rPr lang="en-US"/>
            <a:t>Stable profit</a:t>
          </a:r>
          <a:endParaRPr lang="ru-RU"/>
        </a:p>
      </dgm:t>
    </dgm:pt>
    <dgm:pt modelId="{4C4651F0-D047-4187-881E-2CEDE019CA40}" type="parTrans" cxnId="{A20C2C57-F11A-4C8C-9B47-DB49F0FF2F14}">
      <dgm:prSet/>
      <dgm:spPr/>
      <dgm:t>
        <a:bodyPr/>
        <a:lstStyle/>
        <a:p>
          <a:endParaRPr lang="ru-RU"/>
        </a:p>
      </dgm:t>
    </dgm:pt>
    <dgm:pt modelId="{92CFC064-5D3F-45F7-8AB5-38CCC6DB184F}" type="sibTrans" cxnId="{A20C2C57-F11A-4C8C-9B47-DB49F0FF2F14}">
      <dgm:prSet/>
      <dgm:spPr/>
      <dgm:t>
        <a:bodyPr/>
        <a:lstStyle/>
        <a:p>
          <a:endParaRPr lang="ru-RU"/>
        </a:p>
      </dgm:t>
    </dgm:pt>
    <dgm:pt modelId="{D2D0902B-BD11-4FBE-9C2F-3D816FBA57E3}" type="pres">
      <dgm:prSet presAssocID="{47F700E2-31C4-4E0D-BECF-318C61F695B2}" presName="Name0" presStyleCnt="0">
        <dgm:presLayoutVars>
          <dgm:chMax val="7"/>
          <dgm:dir/>
          <dgm:animLvl val="lvl"/>
          <dgm:resizeHandles val="exact"/>
        </dgm:presLayoutVars>
      </dgm:prSet>
      <dgm:spPr/>
      <dgm:t>
        <a:bodyPr/>
        <a:lstStyle/>
        <a:p>
          <a:endParaRPr lang="ru-RU"/>
        </a:p>
      </dgm:t>
    </dgm:pt>
    <dgm:pt modelId="{16FC6442-D4BA-4DFA-A5C5-C1CBAC3E8198}" type="pres">
      <dgm:prSet presAssocID="{7994DEA4-12A9-475A-A2CF-48B7369E972E}" presName="circle1" presStyleLbl="node1" presStyleIdx="0" presStyleCnt="3"/>
      <dgm:spPr/>
    </dgm:pt>
    <dgm:pt modelId="{7CF97EBF-BEE6-40C8-8AEB-CA511D744344}" type="pres">
      <dgm:prSet presAssocID="{7994DEA4-12A9-475A-A2CF-48B7369E972E}" presName="space" presStyleCnt="0"/>
      <dgm:spPr/>
    </dgm:pt>
    <dgm:pt modelId="{AD024045-DEDB-4AB5-B427-4B699F9B364F}" type="pres">
      <dgm:prSet presAssocID="{7994DEA4-12A9-475A-A2CF-48B7369E972E}" presName="rect1" presStyleLbl="alignAcc1" presStyleIdx="0" presStyleCnt="3"/>
      <dgm:spPr/>
      <dgm:t>
        <a:bodyPr/>
        <a:lstStyle/>
        <a:p>
          <a:endParaRPr lang="ru-RU"/>
        </a:p>
      </dgm:t>
    </dgm:pt>
    <dgm:pt modelId="{14DB8EEA-04AF-4985-872D-73434F998B61}" type="pres">
      <dgm:prSet presAssocID="{C41C9A40-13A9-4734-8D1B-11E0D0803A5D}" presName="vertSpace2" presStyleLbl="node1" presStyleIdx="0" presStyleCnt="3"/>
      <dgm:spPr/>
    </dgm:pt>
    <dgm:pt modelId="{A365D73A-BEE7-428C-9D75-0195F445620D}" type="pres">
      <dgm:prSet presAssocID="{C41C9A40-13A9-4734-8D1B-11E0D0803A5D}" presName="circle2" presStyleLbl="node1" presStyleIdx="1" presStyleCnt="3"/>
      <dgm:spPr>
        <a:solidFill>
          <a:schemeClr val="accent5">
            <a:lumMod val="60000"/>
            <a:lumOff val="40000"/>
          </a:schemeClr>
        </a:solidFill>
      </dgm:spPr>
    </dgm:pt>
    <dgm:pt modelId="{0D7565B5-C3A8-4618-A0BA-C031C6E81AA3}" type="pres">
      <dgm:prSet presAssocID="{C41C9A40-13A9-4734-8D1B-11E0D0803A5D}" presName="rect2" presStyleLbl="alignAcc1" presStyleIdx="1" presStyleCnt="3"/>
      <dgm:spPr/>
      <dgm:t>
        <a:bodyPr/>
        <a:lstStyle/>
        <a:p>
          <a:endParaRPr lang="ru-RU"/>
        </a:p>
      </dgm:t>
    </dgm:pt>
    <dgm:pt modelId="{0294D581-E3E1-4766-87F4-1FE162A99491}" type="pres">
      <dgm:prSet presAssocID="{0279CEEF-D179-4FF4-9E86-78C342D60C25}" presName="vertSpace3" presStyleLbl="node1" presStyleIdx="1" presStyleCnt="3"/>
      <dgm:spPr/>
    </dgm:pt>
    <dgm:pt modelId="{25C94570-125B-41B0-ACE8-E60356D8E49A}" type="pres">
      <dgm:prSet presAssocID="{0279CEEF-D179-4FF4-9E86-78C342D60C25}" presName="circle3" presStyleLbl="node1" presStyleIdx="2" presStyleCnt="3"/>
      <dgm:spPr/>
    </dgm:pt>
    <dgm:pt modelId="{F1BDD63D-CEEC-4651-84F4-BB2E46CD5659}" type="pres">
      <dgm:prSet presAssocID="{0279CEEF-D179-4FF4-9E86-78C342D60C25}" presName="rect3" presStyleLbl="alignAcc1" presStyleIdx="2" presStyleCnt="3" custScaleY="115893" custLinFactNeighborX="0" custLinFactNeighborY="4535"/>
      <dgm:spPr/>
      <dgm:t>
        <a:bodyPr/>
        <a:lstStyle/>
        <a:p>
          <a:endParaRPr lang="ru-RU"/>
        </a:p>
      </dgm:t>
    </dgm:pt>
    <dgm:pt modelId="{CF947CC1-03AC-4820-BFA9-7A3EE3876028}" type="pres">
      <dgm:prSet presAssocID="{7994DEA4-12A9-475A-A2CF-48B7369E972E}" presName="rect1ParTx" presStyleLbl="alignAcc1" presStyleIdx="2" presStyleCnt="3">
        <dgm:presLayoutVars>
          <dgm:chMax val="1"/>
          <dgm:bulletEnabled val="1"/>
        </dgm:presLayoutVars>
      </dgm:prSet>
      <dgm:spPr/>
      <dgm:t>
        <a:bodyPr/>
        <a:lstStyle/>
        <a:p>
          <a:endParaRPr lang="ru-RU"/>
        </a:p>
      </dgm:t>
    </dgm:pt>
    <dgm:pt modelId="{60987ED4-9A4B-4E0C-99ED-950381756DE8}" type="pres">
      <dgm:prSet presAssocID="{7994DEA4-12A9-475A-A2CF-48B7369E972E}" presName="rect1ChTx" presStyleLbl="alignAcc1" presStyleIdx="2" presStyleCnt="3">
        <dgm:presLayoutVars>
          <dgm:bulletEnabled val="1"/>
        </dgm:presLayoutVars>
      </dgm:prSet>
      <dgm:spPr/>
      <dgm:t>
        <a:bodyPr/>
        <a:lstStyle/>
        <a:p>
          <a:endParaRPr lang="ru-RU"/>
        </a:p>
      </dgm:t>
    </dgm:pt>
    <dgm:pt modelId="{3CDA8E90-12FC-415C-A6FE-79214AEDB4E7}" type="pres">
      <dgm:prSet presAssocID="{C41C9A40-13A9-4734-8D1B-11E0D0803A5D}" presName="rect2ParTx" presStyleLbl="alignAcc1" presStyleIdx="2" presStyleCnt="3">
        <dgm:presLayoutVars>
          <dgm:chMax val="1"/>
          <dgm:bulletEnabled val="1"/>
        </dgm:presLayoutVars>
      </dgm:prSet>
      <dgm:spPr/>
      <dgm:t>
        <a:bodyPr/>
        <a:lstStyle/>
        <a:p>
          <a:endParaRPr lang="ru-RU"/>
        </a:p>
      </dgm:t>
    </dgm:pt>
    <dgm:pt modelId="{359F957C-D706-4C1C-93DA-005D1583DA78}" type="pres">
      <dgm:prSet presAssocID="{C41C9A40-13A9-4734-8D1B-11E0D0803A5D}" presName="rect2ChTx" presStyleLbl="alignAcc1" presStyleIdx="2" presStyleCnt="3">
        <dgm:presLayoutVars>
          <dgm:bulletEnabled val="1"/>
        </dgm:presLayoutVars>
      </dgm:prSet>
      <dgm:spPr/>
      <dgm:t>
        <a:bodyPr/>
        <a:lstStyle/>
        <a:p>
          <a:endParaRPr lang="ru-RU"/>
        </a:p>
      </dgm:t>
    </dgm:pt>
    <dgm:pt modelId="{06CF742C-959B-4D30-9F18-A1231EF373D8}" type="pres">
      <dgm:prSet presAssocID="{0279CEEF-D179-4FF4-9E86-78C342D60C25}" presName="rect3ParTx" presStyleLbl="alignAcc1" presStyleIdx="2" presStyleCnt="3">
        <dgm:presLayoutVars>
          <dgm:chMax val="1"/>
          <dgm:bulletEnabled val="1"/>
        </dgm:presLayoutVars>
      </dgm:prSet>
      <dgm:spPr/>
      <dgm:t>
        <a:bodyPr/>
        <a:lstStyle/>
        <a:p>
          <a:endParaRPr lang="ru-RU"/>
        </a:p>
      </dgm:t>
    </dgm:pt>
    <dgm:pt modelId="{B3AD4330-CC94-4F47-95BD-92596E39ABCD}" type="pres">
      <dgm:prSet presAssocID="{0279CEEF-D179-4FF4-9E86-78C342D60C25}" presName="rect3ChTx" presStyleLbl="alignAcc1" presStyleIdx="2" presStyleCnt="3">
        <dgm:presLayoutVars>
          <dgm:bulletEnabled val="1"/>
        </dgm:presLayoutVars>
      </dgm:prSet>
      <dgm:spPr/>
      <dgm:t>
        <a:bodyPr/>
        <a:lstStyle/>
        <a:p>
          <a:endParaRPr lang="ru-RU"/>
        </a:p>
      </dgm:t>
    </dgm:pt>
  </dgm:ptLst>
  <dgm:cxnLst>
    <dgm:cxn modelId="{5CCF0C99-02B8-4CA2-A4D6-12D9A4BCD804}" srcId="{7994DEA4-12A9-475A-A2CF-48B7369E972E}" destId="{ECF25C1D-7420-4D33-A8B8-78189EDA2A1F}" srcOrd="0" destOrd="0" parTransId="{D4022403-386B-44E5-A174-04F6ED4D1062}" sibTransId="{DA928A4B-6E31-4595-9865-C016752435C0}"/>
    <dgm:cxn modelId="{DA56414B-624A-4BB9-9A4F-5E9FB0CAEB1D}" type="presOf" srcId="{0279CEEF-D179-4FF4-9E86-78C342D60C25}" destId="{F1BDD63D-CEEC-4651-84F4-BB2E46CD5659}" srcOrd="0" destOrd="0" presId="urn:microsoft.com/office/officeart/2005/8/layout/target3"/>
    <dgm:cxn modelId="{65E0B84B-4C6F-4E32-AC65-467FAFF0BE69}" type="presOf" srcId="{7994DEA4-12A9-475A-A2CF-48B7369E972E}" destId="{CF947CC1-03AC-4820-BFA9-7A3EE3876028}" srcOrd="1" destOrd="0" presId="urn:microsoft.com/office/officeart/2005/8/layout/target3"/>
    <dgm:cxn modelId="{D6909CD4-81C3-427F-B618-D56B18526446}" type="presOf" srcId="{ECF25C1D-7420-4D33-A8B8-78189EDA2A1F}" destId="{60987ED4-9A4B-4E0C-99ED-950381756DE8}" srcOrd="0" destOrd="0" presId="urn:microsoft.com/office/officeart/2005/8/layout/target3"/>
    <dgm:cxn modelId="{9EE62459-2C36-42B6-A752-2B5857E0244F}" type="presOf" srcId="{0279CEEF-D179-4FF4-9E86-78C342D60C25}" destId="{06CF742C-959B-4D30-9F18-A1231EF373D8}" srcOrd="1" destOrd="0" presId="urn:microsoft.com/office/officeart/2005/8/layout/target3"/>
    <dgm:cxn modelId="{972CF3A4-56C6-4D16-B1C2-70B6747DBCC8}" type="presOf" srcId="{7994DEA4-12A9-475A-A2CF-48B7369E972E}" destId="{AD024045-DEDB-4AB5-B427-4B699F9B364F}" srcOrd="0" destOrd="0" presId="urn:microsoft.com/office/officeart/2005/8/layout/target3"/>
    <dgm:cxn modelId="{00FDCDEE-08CC-4C95-8730-6C623781888D}" srcId="{47F700E2-31C4-4E0D-BECF-318C61F695B2}" destId="{C41C9A40-13A9-4734-8D1B-11E0D0803A5D}" srcOrd="1" destOrd="0" parTransId="{561D09EA-02D8-44E9-ADBD-4D8C97F16C0D}" sibTransId="{D6E3DD74-BF53-4595-8868-3D278FB96007}"/>
    <dgm:cxn modelId="{2023F51C-8EC8-4F68-BCCB-37C63270C479}" type="presOf" srcId="{C41C9A40-13A9-4734-8D1B-11E0D0803A5D}" destId="{0D7565B5-C3A8-4618-A0BA-C031C6E81AA3}" srcOrd="0" destOrd="0" presId="urn:microsoft.com/office/officeart/2005/8/layout/target3"/>
    <dgm:cxn modelId="{C95ABA8C-377F-4FC7-A133-766E9E7D0579}" srcId="{C41C9A40-13A9-4734-8D1B-11E0D0803A5D}" destId="{20219D03-BE5D-4B20-ABBB-EBF293886981}" srcOrd="0" destOrd="0" parTransId="{666CAD18-E3F7-4729-ADCB-ECD6A66C6CE5}" sibTransId="{256DF723-3520-40BC-B280-B3CE7E383E81}"/>
    <dgm:cxn modelId="{8CF3B7C6-795C-48F9-8B32-400075A3C0D3}" type="presOf" srcId="{20219D03-BE5D-4B20-ABBB-EBF293886981}" destId="{359F957C-D706-4C1C-93DA-005D1583DA78}" srcOrd="0" destOrd="0" presId="urn:microsoft.com/office/officeart/2005/8/layout/target3"/>
    <dgm:cxn modelId="{C09391EC-7F2A-4365-97BB-901B80CB0976}" srcId="{47F700E2-31C4-4E0D-BECF-318C61F695B2}" destId="{0279CEEF-D179-4FF4-9E86-78C342D60C25}" srcOrd="2" destOrd="0" parTransId="{3654034D-7BA5-4EA6-A323-75DE81ED634B}" sibTransId="{64ED5952-A077-42FF-AA7C-8E05016020D1}"/>
    <dgm:cxn modelId="{C85614A5-649A-43FB-B18C-C844AEF9851B}" type="presOf" srcId="{6FBC68D3-907B-4595-B367-01EB529BB110}" destId="{B3AD4330-CC94-4F47-95BD-92596E39ABCD}" srcOrd="0" destOrd="0" presId="urn:microsoft.com/office/officeart/2005/8/layout/target3"/>
    <dgm:cxn modelId="{0B20FB14-C15F-465B-9685-9ABD00771AC6}" srcId="{47F700E2-31C4-4E0D-BECF-318C61F695B2}" destId="{7994DEA4-12A9-475A-A2CF-48B7369E972E}" srcOrd="0" destOrd="0" parTransId="{10DCC64C-8B5D-4E0D-A3F4-EC36E0D32581}" sibTransId="{5617A47F-289C-436F-BFFC-07871DAD7F83}"/>
    <dgm:cxn modelId="{1107BC56-C12E-46AA-91C1-767AFB61074C}" type="presOf" srcId="{47F700E2-31C4-4E0D-BECF-318C61F695B2}" destId="{D2D0902B-BD11-4FBE-9C2F-3D816FBA57E3}" srcOrd="0" destOrd="0" presId="urn:microsoft.com/office/officeart/2005/8/layout/target3"/>
    <dgm:cxn modelId="{45B59A53-1F3C-4AC5-AC04-BCA32E523A1B}" type="presOf" srcId="{C41C9A40-13A9-4734-8D1B-11E0D0803A5D}" destId="{3CDA8E90-12FC-415C-A6FE-79214AEDB4E7}" srcOrd="1" destOrd="0" presId="urn:microsoft.com/office/officeart/2005/8/layout/target3"/>
    <dgm:cxn modelId="{CAB42612-8466-412C-A0FE-0EE84F63F602}" type="presOf" srcId="{97E7A343-686D-4D45-8EDC-17F7564FFA76}" destId="{60987ED4-9A4B-4E0C-99ED-950381756DE8}" srcOrd="0" destOrd="1" presId="urn:microsoft.com/office/officeart/2005/8/layout/target3"/>
    <dgm:cxn modelId="{FC4F8647-70FE-4DD5-B96F-89B650B3FC7E}" type="presOf" srcId="{DE66A29F-C245-4663-8B00-868338E5AD28}" destId="{B3AD4330-CC94-4F47-95BD-92596E39ABCD}" srcOrd="0" destOrd="1" presId="urn:microsoft.com/office/officeart/2005/8/layout/target3"/>
    <dgm:cxn modelId="{8CC8D50B-2A0A-4084-87D0-9B6DBB60AC04}" srcId="{7994DEA4-12A9-475A-A2CF-48B7369E972E}" destId="{97E7A343-686D-4D45-8EDC-17F7564FFA76}" srcOrd="1" destOrd="0" parTransId="{5887EBB2-CDEB-4D5C-A130-D41DF4BE11D6}" sibTransId="{FB76A757-5822-4229-AD97-005709C782E1}"/>
    <dgm:cxn modelId="{06742A8A-9E4F-4603-B8FB-D9C0F9F5F2EC}" srcId="{0279CEEF-D179-4FF4-9E86-78C342D60C25}" destId="{6FBC68D3-907B-4595-B367-01EB529BB110}" srcOrd="0" destOrd="0" parTransId="{49A374B6-7F9A-47E3-B4BC-276F0D3018AB}" sibTransId="{E88C2686-1229-4FEA-A61C-1690B6D7810B}"/>
    <dgm:cxn modelId="{A20C2C57-F11A-4C8C-9B47-DB49F0FF2F14}" srcId="{0279CEEF-D179-4FF4-9E86-78C342D60C25}" destId="{DE66A29F-C245-4663-8B00-868338E5AD28}" srcOrd="1" destOrd="0" parTransId="{4C4651F0-D047-4187-881E-2CEDE019CA40}" sibTransId="{92CFC064-5D3F-45F7-8AB5-38CCC6DB184F}"/>
    <dgm:cxn modelId="{76E6F5A6-7A20-4AD0-B1D0-912A36776768}" type="presParOf" srcId="{D2D0902B-BD11-4FBE-9C2F-3D816FBA57E3}" destId="{16FC6442-D4BA-4DFA-A5C5-C1CBAC3E8198}" srcOrd="0" destOrd="0" presId="urn:microsoft.com/office/officeart/2005/8/layout/target3"/>
    <dgm:cxn modelId="{9E4B60AC-2204-48EE-9083-72192BCE653B}" type="presParOf" srcId="{D2D0902B-BD11-4FBE-9C2F-3D816FBA57E3}" destId="{7CF97EBF-BEE6-40C8-8AEB-CA511D744344}" srcOrd="1" destOrd="0" presId="urn:microsoft.com/office/officeart/2005/8/layout/target3"/>
    <dgm:cxn modelId="{A4698C6E-820A-4C74-B260-4DFB3515A703}" type="presParOf" srcId="{D2D0902B-BD11-4FBE-9C2F-3D816FBA57E3}" destId="{AD024045-DEDB-4AB5-B427-4B699F9B364F}" srcOrd="2" destOrd="0" presId="urn:microsoft.com/office/officeart/2005/8/layout/target3"/>
    <dgm:cxn modelId="{9B803884-B75C-4017-A51D-40A873B35C56}" type="presParOf" srcId="{D2D0902B-BD11-4FBE-9C2F-3D816FBA57E3}" destId="{14DB8EEA-04AF-4985-872D-73434F998B61}" srcOrd="3" destOrd="0" presId="urn:microsoft.com/office/officeart/2005/8/layout/target3"/>
    <dgm:cxn modelId="{07894E69-F5E7-4986-A0D7-E09532E98369}" type="presParOf" srcId="{D2D0902B-BD11-4FBE-9C2F-3D816FBA57E3}" destId="{A365D73A-BEE7-428C-9D75-0195F445620D}" srcOrd="4" destOrd="0" presId="urn:microsoft.com/office/officeart/2005/8/layout/target3"/>
    <dgm:cxn modelId="{06F2BEA9-6264-465C-8ED7-9365C92B3D80}" type="presParOf" srcId="{D2D0902B-BD11-4FBE-9C2F-3D816FBA57E3}" destId="{0D7565B5-C3A8-4618-A0BA-C031C6E81AA3}" srcOrd="5" destOrd="0" presId="urn:microsoft.com/office/officeart/2005/8/layout/target3"/>
    <dgm:cxn modelId="{3A237AEB-2E1E-4003-BB21-B9B84D342080}" type="presParOf" srcId="{D2D0902B-BD11-4FBE-9C2F-3D816FBA57E3}" destId="{0294D581-E3E1-4766-87F4-1FE162A99491}" srcOrd="6" destOrd="0" presId="urn:microsoft.com/office/officeart/2005/8/layout/target3"/>
    <dgm:cxn modelId="{4E320F65-D910-48B9-B8B9-1EE6A6082829}" type="presParOf" srcId="{D2D0902B-BD11-4FBE-9C2F-3D816FBA57E3}" destId="{25C94570-125B-41B0-ACE8-E60356D8E49A}" srcOrd="7" destOrd="0" presId="urn:microsoft.com/office/officeart/2005/8/layout/target3"/>
    <dgm:cxn modelId="{EB196C70-B9B5-40A7-9D3A-89F894865455}" type="presParOf" srcId="{D2D0902B-BD11-4FBE-9C2F-3D816FBA57E3}" destId="{F1BDD63D-CEEC-4651-84F4-BB2E46CD5659}" srcOrd="8" destOrd="0" presId="urn:microsoft.com/office/officeart/2005/8/layout/target3"/>
    <dgm:cxn modelId="{B240663E-FB7D-4B34-B355-D192A8820230}" type="presParOf" srcId="{D2D0902B-BD11-4FBE-9C2F-3D816FBA57E3}" destId="{CF947CC1-03AC-4820-BFA9-7A3EE3876028}" srcOrd="9" destOrd="0" presId="urn:microsoft.com/office/officeart/2005/8/layout/target3"/>
    <dgm:cxn modelId="{7630ADEF-0B83-4337-9F8C-CB6F46CF1162}" type="presParOf" srcId="{D2D0902B-BD11-4FBE-9C2F-3D816FBA57E3}" destId="{60987ED4-9A4B-4E0C-99ED-950381756DE8}" srcOrd="10" destOrd="0" presId="urn:microsoft.com/office/officeart/2005/8/layout/target3"/>
    <dgm:cxn modelId="{B8E7729B-E7F9-4EC5-8CC6-8B478554D1C2}" type="presParOf" srcId="{D2D0902B-BD11-4FBE-9C2F-3D816FBA57E3}" destId="{3CDA8E90-12FC-415C-A6FE-79214AEDB4E7}" srcOrd="11" destOrd="0" presId="urn:microsoft.com/office/officeart/2005/8/layout/target3"/>
    <dgm:cxn modelId="{FF0A8940-E860-4595-AB22-41BEA2CAD360}" type="presParOf" srcId="{D2D0902B-BD11-4FBE-9C2F-3D816FBA57E3}" destId="{359F957C-D706-4C1C-93DA-005D1583DA78}" srcOrd="12" destOrd="0" presId="urn:microsoft.com/office/officeart/2005/8/layout/target3"/>
    <dgm:cxn modelId="{A54A65C2-0175-4F0A-A3AD-931F911C4EF9}" type="presParOf" srcId="{D2D0902B-BD11-4FBE-9C2F-3D816FBA57E3}" destId="{06CF742C-959B-4D30-9F18-A1231EF373D8}" srcOrd="13" destOrd="0" presId="urn:microsoft.com/office/officeart/2005/8/layout/target3"/>
    <dgm:cxn modelId="{18345565-2049-4FF6-950A-D492CF28FFC5}" type="presParOf" srcId="{D2D0902B-BD11-4FBE-9C2F-3D816FBA57E3}" destId="{B3AD4330-CC94-4F47-95BD-92596E39ABCD}" srcOrd="14" destOrd="0" presId="urn:microsoft.com/office/officeart/2005/8/layout/target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831DC6A-9DF0-4985-91CC-524EDA28B37C}" type="doc">
      <dgm:prSet loTypeId="urn:microsoft.com/office/officeart/2005/8/layout/lProcess2" loCatId="relationship" qsTypeId="urn:microsoft.com/office/officeart/2005/8/quickstyle/simple1" qsCatId="simple" csTypeId="urn:microsoft.com/office/officeart/2005/8/colors/accent1_2" csCatId="accent1" phldr="1"/>
      <dgm:spPr/>
      <dgm:t>
        <a:bodyPr/>
        <a:lstStyle/>
        <a:p>
          <a:endParaRPr lang="ru-RU"/>
        </a:p>
      </dgm:t>
    </dgm:pt>
    <dgm:pt modelId="{78D4F623-15BE-47C8-B219-1335F2A55D32}">
      <dgm:prSet phldrT="[Текст]" custT="1"/>
      <dgm:spPr/>
      <dgm:t>
        <a:bodyPr/>
        <a:lstStyle/>
        <a:p>
          <a:r>
            <a:rPr lang="en-US" sz="1800" u="none"/>
            <a:t>Subject-matter</a:t>
          </a:r>
          <a:endParaRPr lang="en-US" sz="1800"/>
        </a:p>
        <a:p>
          <a:r>
            <a:rPr lang="en-US" sz="1800"/>
            <a:t>(which is controlled)</a:t>
          </a:r>
          <a:endParaRPr lang="ru-RU" sz="1800"/>
        </a:p>
      </dgm:t>
    </dgm:pt>
    <dgm:pt modelId="{7DA8B6D6-BF14-4D0F-911E-1500D89BFF7F}" type="parTrans" cxnId="{3A4FA918-9F71-4F40-A21E-B732FF000221}">
      <dgm:prSet/>
      <dgm:spPr/>
      <dgm:t>
        <a:bodyPr/>
        <a:lstStyle/>
        <a:p>
          <a:endParaRPr lang="ru-RU"/>
        </a:p>
      </dgm:t>
    </dgm:pt>
    <dgm:pt modelId="{BB6DA65E-F465-4CE2-83CC-C0A554745272}" type="sibTrans" cxnId="{3A4FA918-9F71-4F40-A21E-B732FF000221}">
      <dgm:prSet/>
      <dgm:spPr/>
      <dgm:t>
        <a:bodyPr/>
        <a:lstStyle/>
        <a:p>
          <a:endParaRPr lang="ru-RU"/>
        </a:p>
      </dgm:t>
    </dgm:pt>
    <dgm:pt modelId="{B87D9EF2-C04F-4FD0-A766-26067BA8EFA3}">
      <dgm:prSet phldrT="[Текст]"/>
      <dgm:spPr/>
      <dgm:t>
        <a:bodyPr/>
        <a:lstStyle/>
        <a:p>
          <a:r>
            <a:rPr lang="en-US"/>
            <a:t>field of activity</a:t>
          </a:r>
          <a:endParaRPr lang="ru-RU"/>
        </a:p>
      </dgm:t>
    </dgm:pt>
    <dgm:pt modelId="{6C2CEF53-2F5B-4B36-B854-A23C5A9C1878}" type="parTrans" cxnId="{401DA48D-9EE8-4756-AB6F-2D2083837826}">
      <dgm:prSet/>
      <dgm:spPr/>
      <dgm:t>
        <a:bodyPr/>
        <a:lstStyle/>
        <a:p>
          <a:endParaRPr lang="ru-RU"/>
        </a:p>
      </dgm:t>
    </dgm:pt>
    <dgm:pt modelId="{F7B5E423-03EA-4289-BD89-0F98D2FC7590}" type="sibTrans" cxnId="{401DA48D-9EE8-4756-AB6F-2D2083837826}">
      <dgm:prSet/>
      <dgm:spPr/>
      <dgm:t>
        <a:bodyPr/>
        <a:lstStyle/>
        <a:p>
          <a:endParaRPr lang="ru-RU"/>
        </a:p>
      </dgm:t>
    </dgm:pt>
    <dgm:pt modelId="{F32266BB-4EB8-41E2-B03D-452E74AE584E}">
      <dgm:prSet phldrT="[Текст]"/>
      <dgm:spPr/>
      <dgm:t>
        <a:bodyPr/>
        <a:lstStyle/>
        <a:p>
          <a:r>
            <a:rPr lang="en-US"/>
            <a:t>mechanism</a:t>
          </a:r>
          <a:endParaRPr lang="ru-RU"/>
        </a:p>
      </dgm:t>
    </dgm:pt>
    <dgm:pt modelId="{AB08D950-3ADA-46AE-B207-9B5C6E7397FA}" type="parTrans" cxnId="{D231B74B-3671-438B-AA24-ED55634AC6D2}">
      <dgm:prSet/>
      <dgm:spPr/>
      <dgm:t>
        <a:bodyPr/>
        <a:lstStyle/>
        <a:p>
          <a:endParaRPr lang="ru-RU"/>
        </a:p>
      </dgm:t>
    </dgm:pt>
    <dgm:pt modelId="{2EAF9D8D-A751-4429-A785-998B91468714}" type="sibTrans" cxnId="{D231B74B-3671-438B-AA24-ED55634AC6D2}">
      <dgm:prSet/>
      <dgm:spPr/>
      <dgm:t>
        <a:bodyPr/>
        <a:lstStyle/>
        <a:p>
          <a:endParaRPr lang="ru-RU"/>
        </a:p>
      </dgm:t>
    </dgm:pt>
    <dgm:pt modelId="{F8E94F05-4DBA-4E00-9FDB-65A0CAC0EE8A}">
      <dgm:prSet phldrT="[Текст]" custT="1"/>
      <dgm:spPr/>
      <dgm:t>
        <a:bodyPr/>
        <a:lstStyle/>
        <a:p>
          <a:r>
            <a:rPr lang="en-US" sz="1800"/>
            <a:t>Object (who is controlled)</a:t>
          </a:r>
          <a:endParaRPr lang="ru-RU" sz="1800"/>
        </a:p>
      </dgm:t>
    </dgm:pt>
    <dgm:pt modelId="{FA40A123-96E3-451A-BBDC-D7DF35974F21}" type="parTrans" cxnId="{98A932FA-4197-4D56-9A7C-1FFE715A6A85}">
      <dgm:prSet/>
      <dgm:spPr/>
      <dgm:t>
        <a:bodyPr/>
        <a:lstStyle/>
        <a:p>
          <a:endParaRPr lang="ru-RU"/>
        </a:p>
      </dgm:t>
    </dgm:pt>
    <dgm:pt modelId="{D293C981-9377-4EA1-94B4-E0E5F9F65A06}" type="sibTrans" cxnId="{98A932FA-4197-4D56-9A7C-1FFE715A6A85}">
      <dgm:prSet/>
      <dgm:spPr/>
      <dgm:t>
        <a:bodyPr/>
        <a:lstStyle/>
        <a:p>
          <a:endParaRPr lang="ru-RU"/>
        </a:p>
      </dgm:t>
    </dgm:pt>
    <dgm:pt modelId="{653EA953-E102-43B3-ADE4-C4AE2E47D6A2}">
      <dgm:prSet phldrT="[Текст]"/>
      <dgm:spPr/>
      <dgm:t>
        <a:bodyPr/>
        <a:lstStyle/>
        <a:p>
          <a:r>
            <a:rPr lang="en-US"/>
            <a:t>principles</a:t>
          </a:r>
          <a:endParaRPr lang="ru-RU"/>
        </a:p>
      </dgm:t>
    </dgm:pt>
    <dgm:pt modelId="{ADBC9B39-C7D6-46B9-88C9-1C103D0818EB}" type="parTrans" cxnId="{577970F6-6EF2-488A-92B6-ABBF3BC03FC4}">
      <dgm:prSet/>
      <dgm:spPr/>
      <dgm:t>
        <a:bodyPr/>
        <a:lstStyle/>
        <a:p>
          <a:endParaRPr lang="ru-RU"/>
        </a:p>
      </dgm:t>
    </dgm:pt>
    <dgm:pt modelId="{2379145A-334D-46D4-A070-F131C6303CB3}" type="sibTrans" cxnId="{577970F6-6EF2-488A-92B6-ABBF3BC03FC4}">
      <dgm:prSet/>
      <dgm:spPr/>
      <dgm:t>
        <a:bodyPr/>
        <a:lstStyle/>
        <a:p>
          <a:endParaRPr lang="ru-RU"/>
        </a:p>
      </dgm:t>
    </dgm:pt>
    <dgm:pt modelId="{2E3D1887-3C1E-456C-96A3-035E445FC50C}">
      <dgm:prSet phldrT="[Текст]"/>
      <dgm:spPr/>
      <dgm:t>
        <a:bodyPr/>
        <a:lstStyle/>
        <a:p>
          <a:r>
            <a:rPr lang="en-US"/>
            <a:t>result</a:t>
          </a:r>
          <a:endParaRPr lang="ru-RU"/>
        </a:p>
      </dgm:t>
    </dgm:pt>
    <dgm:pt modelId="{712008AE-3D37-405E-AF49-C7663F32CC24}" type="parTrans" cxnId="{444D04AB-B443-40D3-BF2A-1C7523A422CB}">
      <dgm:prSet/>
      <dgm:spPr/>
      <dgm:t>
        <a:bodyPr/>
        <a:lstStyle/>
        <a:p>
          <a:endParaRPr lang="ru-RU"/>
        </a:p>
      </dgm:t>
    </dgm:pt>
    <dgm:pt modelId="{4BEFF8F9-7452-4F48-A33E-9C6F95E70A42}" type="sibTrans" cxnId="{444D04AB-B443-40D3-BF2A-1C7523A422CB}">
      <dgm:prSet/>
      <dgm:spPr/>
      <dgm:t>
        <a:bodyPr/>
        <a:lstStyle/>
        <a:p>
          <a:endParaRPr lang="ru-RU"/>
        </a:p>
      </dgm:t>
    </dgm:pt>
    <dgm:pt modelId="{EC7A390B-B2EF-4252-A191-F6B4A952406B}">
      <dgm:prSet phldrT="[Текст]" custT="1"/>
      <dgm:spPr/>
      <dgm:t>
        <a:bodyPr/>
        <a:lstStyle/>
        <a:p>
          <a:r>
            <a:rPr lang="en-US" sz="1800"/>
            <a:t>Subject (who controls)</a:t>
          </a:r>
          <a:endParaRPr lang="ru-RU" sz="1800"/>
        </a:p>
      </dgm:t>
    </dgm:pt>
    <dgm:pt modelId="{069F1837-7CEC-4F09-83DF-F1F5A667080C}" type="parTrans" cxnId="{7EFC7D11-CEBC-4541-B03A-51E95E709E8C}">
      <dgm:prSet/>
      <dgm:spPr/>
      <dgm:t>
        <a:bodyPr/>
        <a:lstStyle/>
        <a:p>
          <a:endParaRPr lang="ru-RU"/>
        </a:p>
      </dgm:t>
    </dgm:pt>
    <dgm:pt modelId="{D49DF9BF-353B-4122-B7D2-D2EBC0985B5A}" type="sibTrans" cxnId="{7EFC7D11-CEBC-4541-B03A-51E95E709E8C}">
      <dgm:prSet/>
      <dgm:spPr/>
      <dgm:t>
        <a:bodyPr/>
        <a:lstStyle/>
        <a:p>
          <a:endParaRPr lang="ru-RU"/>
        </a:p>
      </dgm:t>
    </dgm:pt>
    <dgm:pt modelId="{028D7916-7E64-46A9-8996-9D13251781C4}">
      <dgm:prSet phldrT="[Текст]"/>
      <dgm:spPr/>
      <dgm:t>
        <a:bodyPr/>
        <a:lstStyle/>
        <a:p>
          <a:r>
            <a:rPr lang="en-US"/>
            <a:t>method (technique)</a:t>
          </a:r>
          <a:endParaRPr lang="ru-RU"/>
        </a:p>
      </dgm:t>
    </dgm:pt>
    <dgm:pt modelId="{340F5AB7-F2B5-4C5F-A686-6F3A6696F7EE}" type="parTrans" cxnId="{958CA60F-6B1A-48BD-ABFF-B9E8002F373D}">
      <dgm:prSet/>
      <dgm:spPr/>
      <dgm:t>
        <a:bodyPr/>
        <a:lstStyle/>
        <a:p>
          <a:endParaRPr lang="ru-RU"/>
        </a:p>
      </dgm:t>
    </dgm:pt>
    <dgm:pt modelId="{62D8BBF1-FFE1-4723-B820-B1D451A5ABCF}" type="sibTrans" cxnId="{958CA60F-6B1A-48BD-ABFF-B9E8002F373D}">
      <dgm:prSet/>
      <dgm:spPr/>
      <dgm:t>
        <a:bodyPr/>
        <a:lstStyle/>
        <a:p>
          <a:endParaRPr lang="ru-RU"/>
        </a:p>
      </dgm:t>
    </dgm:pt>
    <dgm:pt modelId="{375F70E1-65D2-4566-B1BD-414DAB70BB4C}">
      <dgm:prSet phldrT="[Текст]"/>
      <dgm:spPr/>
      <dgm:t>
        <a:bodyPr/>
        <a:lstStyle/>
        <a:p>
          <a:r>
            <a:rPr lang="en-US"/>
            <a:t>decision maker</a:t>
          </a:r>
          <a:endParaRPr lang="ru-RU"/>
        </a:p>
      </dgm:t>
    </dgm:pt>
    <dgm:pt modelId="{3F5C512C-436A-408F-8099-4DE1BDB02063}" type="parTrans" cxnId="{77A1C87F-21E5-4E06-A412-2E5F418227D7}">
      <dgm:prSet/>
      <dgm:spPr/>
      <dgm:t>
        <a:bodyPr/>
        <a:lstStyle/>
        <a:p>
          <a:endParaRPr lang="ru-RU"/>
        </a:p>
      </dgm:t>
    </dgm:pt>
    <dgm:pt modelId="{9F84E566-AE64-4135-96FB-4F5F9337B1E5}" type="sibTrans" cxnId="{77A1C87F-21E5-4E06-A412-2E5F418227D7}">
      <dgm:prSet/>
      <dgm:spPr/>
      <dgm:t>
        <a:bodyPr/>
        <a:lstStyle/>
        <a:p>
          <a:endParaRPr lang="ru-RU"/>
        </a:p>
      </dgm:t>
    </dgm:pt>
    <dgm:pt modelId="{5FEF98C1-3392-44EB-A2B2-1874F2FE7F7D}">
      <dgm:prSet/>
      <dgm:spPr/>
      <dgm:t>
        <a:bodyPr/>
        <a:lstStyle/>
        <a:p>
          <a:r>
            <a:rPr lang="en-US"/>
            <a:t>collection and processing of information for monitoring</a:t>
          </a:r>
          <a:endParaRPr lang="ru-RU"/>
        </a:p>
      </dgm:t>
    </dgm:pt>
    <dgm:pt modelId="{FBB8D35C-4EE5-47AC-B7CF-D7C501FD97A2}" type="parTrans" cxnId="{D5DC9CB7-2934-489F-8509-4B1AC3419333}">
      <dgm:prSet/>
      <dgm:spPr/>
      <dgm:t>
        <a:bodyPr/>
        <a:lstStyle/>
        <a:p>
          <a:endParaRPr lang="ru-RU"/>
        </a:p>
      </dgm:t>
    </dgm:pt>
    <dgm:pt modelId="{7BD0A344-5E2F-451D-850B-C010B35A6AB5}" type="sibTrans" cxnId="{D5DC9CB7-2934-489F-8509-4B1AC3419333}">
      <dgm:prSet/>
      <dgm:spPr/>
      <dgm:t>
        <a:bodyPr/>
        <a:lstStyle/>
        <a:p>
          <a:endParaRPr lang="ru-RU"/>
        </a:p>
      </dgm:t>
    </dgm:pt>
    <dgm:pt modelId="{C734A9BD-C96B-449E-BC77-68A0501CF889}">
      <dgm:prSet/>
      <dgm:spPr/>
      <dgm:t>
        <a:bodyPr/>
        <a:lstStyle/>
        <a:p>
          <a:r>
            <a:rPr lang="en-US"/>
            <a:t>engineering and technology</a:t>
          </a:r>
          <a:endParaRPr lang="ru-RU"/>
        </a:p>
      </dgm:t>
    </dgm:pt>
    <dgm:pt modelId="{F97EA264-62B2-4CDE-B463-F3458F7A5075}" type="parTrans" cxnId="{24ADB992-60F2-49F5-B5F4-B498DCEF59C5}">
      <dgm:prSet/>
      <dgm:spPr/>
      <dgm:t>
        <a:bodyPr/>
        <a:lstStyle/>
        <a:p>
          <a:endParaRPr lang="ru-RU"/>
        </a:p>
      </dgm:t>
    </dgm:pt>
    <dgm:pt modelId="{16D62CBF-7BC5-4343-B6BA-5BCA5E523B1C}" type="sibTrans" cxnId="{24ADB992-60F2-49F5-B5F4-B498DCEF59C5}">
      <dgm:prSet/>
      <dgm:spPr/>
      <dgm:t>
        <a:bodyPr/>
        <a:lstStyle/>
        <a:p>
          <a:endParaRPr lang="ru-RU"/>
        </a:p>
      </dgm:t>
    </dgm:pt>
    <dgm:pt modelId="{0B83D077-8619-4516-BC51-39AA3A5AA3BE}">
      <dgm:prSet/>
      <dgm:spPr/>
      <dgm:t>
        <a:bodyPr/>
        <a:lstStyle/>
        <a:p>
          <a:r>
            <a:rPr lang="en-US"/>
            <a:t>process</a:t>
          </a:r>
          <a:endParaRPr lang="ru-RU"/>
        </a:p>
      </dgm:t>
    </dgm:pt>
    <dgm:pt modelId="{A62AA305-BCFE-4830-B420-5D76C71C467E}" type="parTrans" cxnId="{7D6E57E7-D4DF-468B-9CEE-C04F3329FF39}">
      <dgm:prSet/>
      <dgm:spPr/>
      <dgm:t>
        <a:bodyPr/>
        <a:lstStyle/>
        <a:p>
          <a:endParaRPr lang="ru-RU"/>
        </a:p>
      </dgm:t>
    </dgm:pt>
    <dgm:pt modelId="{906A384A-AED2-4369-813F-EBE6207BC246}" type="sibTrans" cxnId="{7D6E57E7-D4DF-468B-9CEE-C04F3329FF39}">
      <dgm:prSet/>
      <dgm:spPr/>
      <dgm:t>
        <a:bodyPr/>
        <a:lstStyle/>
        <a:p>
          <a:endParaRPr lang="ru-RU"/>
        </a:p>
      </dgm:t>
    </dgm:pt>
    <dgm:pt modelId="{1EA66CD0-4FFF-4A1F-B5CB-91C3B40D1E32}" type="pres">
      <dgm:prSet presAssocID="{A831DC6A-9DF0-4985-91CC-524EDA28B37C}" presName="theList" presStyleCnt="0">
        <dgm:presLayoutVars>
          <dgm:dir/>
          <dgm:animLvl val="lvl"/>
          <dgm:resizeHandles val="exact"/>
        </dgm:presLayoutVars>
      </dgm:prSet>
      <dgm:spPr/>
      <dgm:t>
        <a:bodyPr/>
        <a:lstStyle/>
        <a:p>
          <a:endParaRPr lang="ru-RU"/>
        </a:p>
      </dgm:t>
    </dgm:pt>
    <dgm:pt modelId="{904F4C6A-2C05-448C-8BE6-C54CF14C201B}" type="pres">
      <dgm:prSet presAssocID="{78D4F623-15BE-47C8-B219-1335F2A55D32}" presName="compNode" presStyleCnt="0"/>
      <dgm:spPr/>
    </dgm:pt>
    <dgm:pt modelId="{E5610E68-1395-4CFD-AB79-74A9575BA740}" type="pres">
      <dgm:prSet presAssocID="{78D4F623-15BE-47C8-B219-1335F2A55D32}" presName="aNode" presStyleLbl="bgShp" presStyleIdx="0" presStyleCnt="3"/>
      <dgm:spPr/>
      <dgm:t>
        <a:bodyPr/>
        <a:lstStyle/>
        <a:p>
          <a:endParaRPr lang="ru-RU"/>
        </a:p>
      </dgm:t>
    </dgm:pt>
    <dgm:pt modelId="{176AEDC3-4B7D-4EFD-973B-7748C6D81C40}" type="pres">
      <dgm:prSet presAssocID="{78D4F623-15BE-47C8-B219-1335F2A55D32}" presName="textNode" presStyleLbl="bgShp" presStyleIdx="0" presStyleCnt="3"/>
      <dgm:spPr/>
      <dgm:t>
        <a:bodyPr/>
        <a:lstStyle/>
        <a:p>
          <a:endParaRPr lang="ru-RU"/>
        </a:p>
      </dgm:t>
    </dgm:pt>
    <dgm:pt modelId="{0C62A6F8-6F40-4DA1-B62E-374508A2C761}" type="pres">
      <dgm:prSet presAssocID="{78D4F623-15BE-47C8-B219-1335F2A55D32}" presName="compChildNode" presStyleCnt="0"/>
      <dgm:spPr/>
    </dgm:pt>
    <dgm:pt modelId="{9F24B381-8C65-4A9F-9738-F9B3E72194EA}" type="pres">
      <dgm:prSet presAssocID="{78D4F623-15BE-47C8-B219-1335F2A55D32}" presName="theInnerList" presStyleCnt="0"/>
      <dgm:spPr/>
    </dgm:pt>
    <dgm:pt modelId="{11B038A8-2453-4687-88D6-67477DE763E1}" type="pres">
      <dgm:prSet presAssocID="{B87D9EF2-C04F-4FD0-A766-26067BA8EFA3}" presName="childNode" presStyleLbl="node1" presStyleIdx="0" presStyleCnt="9">
        <dgm:presLayoutVars>
          <dgm:bulletEnabled val="1"/>
        </dgm:presLayoutVars>
      </dgm:prSet>
      <dgm:spPr/>
      <dgm:t>
        <a:bodyPr/>
        <a:lstStyle/>
        <a:p>
          <a:endParaRPr lang="ru-RU"/>
        </a:p>
      </dgm:t>
    </dgm:pt>
    <dgm:pt modelId="{BA50680A-3C86-4921-852C-3DCDF6BC0C52}" type="pres">
      <dgm:prSet presAssocID="{B87D9EF2-C04F-4FD0-A766-26067BA8EFA3}" presName="aSpace2" presStyleCnt="0"/>
      <dgm:spPr/>
    </dgm:pt>
    <dgm:pt modelId="{D9A4CF4D-0C94-46C8-AA2B-289947E2850D}" type="pres">
      <dgm:prSet presAssocID="{F32266BB-4EB8-41E2-B03D-452E74AE584E}" presName="childNode" presStyleLbl="node1" presStyleIdx="1" presStyleCnt="9">
        <dgm:presLayoutVars>
          <dgm:bulletEnabled val="1"/>
        </dgm:presLayoutVars>
      </dgm:prSet>
      <dgm:spPr/>
      <dgm:t>
        <a:bodyPr/>
        <a:lstStyle/>
        <a:p>
          <a:endParaRPr lang="ru-RU"/>
        </a:p>
      </dgm:t>
    </dgm:pt>
    <dgm:pt modelId="{8DBB5039-3CA0-4779-BF2A-BFB3EFAFA15D}" type="pres">
      <dgm:prSet presAssocID="{F32266BB-4EB8-41E2-B03D-452E74AE584E}" presName="aSpace2" presStyleCnt="0"/>
      <dgm:spPr/>
    </dgm:pt>
    <dgm:pt modelId="{F19F7F1A-0215-4580-8406-4714980858E7}" type="pres">
      <dgm:prSet presAssocID="{5FEF98C1-3392-44EB-A2B2-1874F2FE7F7D}" presName="childNode" presStyleLbl="node1" presStyleIdx="2" presStyleCnt="9" custScaleY="195778">
        <dgm:presLayoutVars>
          <dgm:bulletEnabled val="1"/>
        </dgm:presLayoutVars>
      </dgm:prSet>
      <dgm:spPr/>
      <dgm:t>
        <a:bodyPr/>
        <a:lstStyle/>
        <a:p>
          <a:endParaRPr lang="ru-RU"/>
        </a:p>
      </dgm:t>
    </dgm:pt>
    <dgm:pt modelId="{DB7875A2-5106-496E-92EC-02791EE0A811}" type="pres">
      <dgm:prSet presAssocID="{78D4F623-15BE-47C8-B219-1335F2A55D32}" presName="aSpace" presStyleCnt="0"/>
      <dgm:spPr/>
    </dgm:pt>
    <dgm:pt modelId="{928649AA-15E3-4A16-BE0E-7C4814E27E9E}" type="pres">
      <dgm:prSet presAssocID="{F8E94F05-4DBA-4E00-9FDB-65A0CAC0EE8A}" presName="compNode" presStyleCnt="0"/>
      <dgm:spPr/>
    </dgm:pt>
    <dgm:pt modelId="{027047AD-34B7-4B37-ADE3-9C879F17CE13}" type="pres">
      <dgm:prSet presAssocID="{F8E94F05-4DBA-4E00-9FDB-65A0CAC0EE8A}" presName="aNode" presStyleLbl="bgShp" presStyleIdx="1" presStyleCnt="3"/>
      <dgm:spPr/>
      <dgm:t>
        <a:bodyPr/>
        <a:lstStyle/>
        <a:p>
          <a:endParaRPr lang="ru-RU"/>
        </a:p>
      </dgm:t>
    </dgm:pt>
    <dgm:pt modelId="{7BAB511E-B6AD-402D-91A2-CE96C01EB5B8}" type="pres">
      <dgm:prSet presAssocID="{F8E94F05-4DBA-4E00-9FDB-65A0CAC0EE8A}" presName="textNode" presStyleLbl="bgShp" presStyleIdx="1" presStyleCnt="3"/>
      <dgm:spPr/>
      <dgm:t>
        <a:bodyPr/>
        <a:lstStyle/>
        <a:p>
          <a:endParaRPr lang="ru-RU"/>
        </a:p>
      </dgm:t>
    </dgm:pt>
    <dgm:pt modelId="{8E96D060-FE0E-4121-8443-AF3E9BA6D4FF}" type="pres">
      <dgm:prSet presAssocID="{F8E94F05-4DBA-4E00-9FDB-65A0CAC0EE8A}" presName="compChildNode" presStyleCnt="0"/>
      <dgm:spPr/>
    </dgm:pt>
    <dgm:pt modelId="{105D8C5C-DF88-49B7-9D8F-FBE2E4D4B5D7}" type="pres">
      <dgm:prSet presAssocID="{F8E94F05-4DBA-4E00-9FDB-65A0CAC0EE8A}" presName="theInnerList" presStyleCnt="0"/>
      <dgm:spPr/>
    </dgm:pt>
    <dgm:pt modelId="{D5DF9A43-E887-4818-8CFC-7746961B7238}" type="pres">
      <dgm:prSet presAssocID="{653EA953-E102-43B3-ADE4-C4AE2E47D6A2}" presName="childNode" presStyleLbl="node1" presStyleIdx="3" presStyleCnt="9">
        <dgm:presLayoutVars>
          <dgm:bulletEnabled val="1"/>
        </dgm:presLayoutVars>
      </dgm:prSet>
      <dgm:spPr/>
      <dgm:t>
        <a:bodyPr/>
        <a:lstStyle/>
        <a:p>
          <a:endParaRPr lang="ru-RU"/>
        </a:p>
      </dgm:t>
    </dgm:pt>
    <dgm:pt modelId="{169DC032-7FDA-4CF5-BDD6-6815805F6F36}" type="pres">
      <dgm:prSet presAssocID="{653EA953-E102-43B3-ADE4-C4AE2E47D6A2}" presName="aSpace2" presStyleCnt="0"/>
      <dgm:spPr/>
    </dgm:pt>
    <dgm:pt modelId="{1C54742B-6EA5-4E6C-8E2E-8968E606E020}" type="pres">
      <dgm:prSet presAssocID="{C734A9BD-C96B-449E-BC77-68A0501CF889}" presName="childNode" presStyleLbl="node1" presStyleIdx="4" presStyleCnt="9">
        <dgm:presLayoutVars>
          <dgm:bulletEnabled val="1"/>
        </dgm:presLayoutVars>
      </dgm:prSet>
      <dgm:spPr/>
      <dgm:t>
        <a:bodyPr/>
        <a:lstStyle/>
        <a:p>
          <a:endParaRPr lang="ru-RU"/>
        </a:p>
      </dgm:t>
    </dgm:pt>
    <dgm:pt modelId="{7EB21723-44E5-481D-96AB-71C4D6EDC319}" type="pres">
      <dgm:prSet presAssocID="{C734A9BD-C96B-449E-BC77-68A0501CF889}" presName="aSpace2" presStyleCnt="0"/>
      <dgm:spPr/>
    </dgm:pt>
    <dgm:pt modelId="{815D23BD-169A-4C93-9D61-20F9C8456BE8}" type="pres">
      <dgm:prSet presAssocID="{2E3D1887-3C1E-456C-96A3-035E445FC50C}" presName="childNode" presStyleLbl="node1" presStyleIdx="5" presStyleCnt="9">
        <dgm:presLayoutVars>
          <dgm:bulletEnabled val="1"/>
        </dgm:presLayoutVars>
      </dgm:prSet>
      <dgm:spPr/>
      <dgm:t>
        <a:bodyPr/>
        <a:lstStyle/>
        <a:p>
          <a:endParaRPr lang="ru-RU"/>
        </a:p>
      </dgm:t>
    </dgm:pt>
    <dgm:pt modelId="{238FDA2F-657B-49E6-93D1-74A7C6393427}" type="pres">
      <dgm:prSet presAssocID="{F8E94F05-4DBA-4E00-9FDB-65A0CAC0EE8A}" presName="aSpace" presStyleCnt="0"/>
      <dgm:spPr/>
    </dgm:pt>
    <dgm:pt modelId="{D83E506F-F5B3-46D9-9119-977CBCC2BFEA}" type="pres">
      <dgm:prSet presAssocID="{EC7A390B-B2EF-4252-A191-F6B4A952406B}" presName="compNode" presStyleCnt="0"/>
      <dgm:spPr/>
    </dgm:pt>
    <dgm:pt modelId="{3F0C64E4-21E9-42CA-842A-4F657E247465}" type="pres">
      <dgm:prSet presAssocID="{EC7A390B-B2EF-4252-A191-F6B4A952406B}" presName="aNode" presStyleLbl="bgShp" presStyleIdx="2" presStyleCnt="3"/>
      <dgm:spPr/>
      <dgm:t>
        <a:bodyPr/>
        <a:lstStyle/>
        <a:p>
          <a:endParaRPr lang="ru-RU"/>
        </a:p>
      </dgm:t>
    </dgm:pt>
    <dgm:pt modelId="{1F68F20A-D100-4EEE-8458-44D4D3E24BB8}" type="pres">
      <dgm:prSet presAssocID="{EC7A390B-B2EF-4252-A191-F6B4A952406B}" presName="textNode" presStyleLbl="bgShp" presStyleIdx="2" presStyleCnt="3"/>
      <dgm:spPr/>
      <dgm:t>
        <a:bodyPr/>
        <a:lstStyle/>
        <a:p>
          <a:endParaRPr lang="ru-RU"/>
        </a:p>
      </dgm:t>
    </dgm:pt>
    <dgm:pt modelId="{43E8EA09-7011-4EF3-A70E-B67B9E04D967}" type="pres">
      <dgm:prSet presAssocID="{EC7A390B-B2EF-4252-A191-F6B4A952406B}" presName="compChildNode" presStyleCnt="0"/>
      <dgm:spPr/>
    </dgm:pt>
    <dgm:pt modelId="{775DEC57-432D-413E-B7AD-7F1FC3000F46}" type="pres">
      <dgm:prSet presAssocID="{EC7A390B-B2EF-4252-A191-F6B4A952406B}" presName="theInnerList" presStyleCnt="0"/>
      <dgm:spPr/>
    </dgm:pt>
    <dgm:pt modelId="{AA5DD286-2C84-48C9-9C61-C09680092155}" type="pres">
      <dgm:prSet presAssocID="{0B83D077-8619-4516-BC51-39AA3A5AA3BE}" presName="childNode" presStyleLbl="node1" presStyleIdx="6" presStyleCnt="9">
        <dgm:presLayoutVars>
          <dgm:bulletEnabled val="1"/>
        </dgm:presLayoutVars>
      </dgm:prSet>
      <dgm:spPr/>
      <dgm:t>
        <a:bodyPr/>
        <a:lstStyle/>
        <a:p>
          <a:endParaRPr lang="ru-RU"/>
        </a:p>
      </dgm:t>
    </dgm:pt>
    <dgm:pt modelId="{FF33E0AD-4C52-4383-8657-5839C0B37B25}" type="pres">
      <dgm:prSet presAssocID="{0B83D077-8619-4516-BC51-39AA3A5AA3BE}" presName="aSpace2" presStyleCnt="0"/>
      <dgm:spPr/>
    </dgm:pt>
    <dgm:pt modelId="{21A17F49-E9A3-4A98-B7C1-04C5D4937EB0}" type="pres">
      <dgm:prSet presAssocID="{028D7916-7E64-46A9-8996-9D13251781C4}" presName="childNode" presStyleLbl="node1" presStyleIdx="7" presStyleCnt="9">
        <dgm:presLayoutVars>
          <dgm:bulletEnabled val="1"/>
        </dgm:presLayoutVars>
      </dgm:prSet>
      <dgm:spPr/>
      <dgm:t>
        <a:bodyPr/>
        <a:lstStyle/>
        <a:p>
          <a:endParaRPr lang="ru-RU"/>
        </a:p>
      </dgm:t>
    </dgm:pt>
    <dgm:pt modelId="{EF2EAD8F-EEC1-4A20-9586-09CF09E4C8AF}" type="pres">
      <dgm:prSet presAssocID="{028D7916-7E64-46A9-8996-9D13251781C4}" presName="aSpace2" presStyleCnt="0"/>
      <dgm:spPr/>
    </dgm:pt>
    <dgm:pt modelId="{04BBFE74-BD62-419F-83A4-93854707A27B}" type="pres">
      <dgm:prSet presAssocID="{375F70E1-65D2-4566-B1BD-414DAB70BB4C}" presName="childNode" presStyleLbl="node1" presStyleIdx="8" presStyleCnt="9" custScaleY="176268">
        <dgm:presLayoutVars>
          <dgm:bulletEnabled val="1"/>
        </dgm:presLayoutVars>
      </dgm:prSet>
      <dgm:spPr/>
      <dgm:t>
        <a:bodyPr/>
        <a:lstStyle/>
        <a:p>
          <a:endParaRPr lang="ru-RU"/>
        </a:p>
      </dgm:t>
    </dgm:pt>
  </dgm:ptLst>
  <dgm:cxnLst>
    <dgm:cxn modelId="{5DCCAB87-CCE0-4702-8C50-49366821158E}" type="presOf" srcId="{A831DC6A-9DF0-4985-91CC-524EDA28B37C}" destId="{1EA66CD0-4FFF-4A1F-B5CB-91C3B40D1E32}" srcOrd="0" destOrd="0" presId="urn:microsoft.com/office/officeart/2005/8/layout/lProcess2"/>
    <dgm:cxn modelId="{839FBCB1-29F0-4BEB-B8F3-B3CC1259D176}" type="presOf" srcId="{B87D9EF2-C04F-4FD0-A766-26067BA8EFA3}" destId="{11B038A8-2453-4687-88D6-67477DE763E1}" srcOrd="0" destOrd="0" presId="urn:microsoft.com/office/officeart/2005/8/layout/lProcess2"/>
    <dgm:cxn modelId="{03BC2FE7-B3D3-45BB-9127-3DA021ED5EEE}" type="presOf" srcId="{375F70E1-65D2-4566-B1BD-414DAB70BB4C}" destId="{04BBFE74-BD62-419F-83A4-93854707A27B}" srcOrd="0" destOrd="0" presId="urn:microsoft.com/office/officeart/2005/8/layout/lProcess2"/>
    <dgm:cxn modelId="{98A932FA-4197-4D56-9A7C-1FFE715A6A85}" srcId="{A831DC6A-9DF0-4985-91CC-524EDA28B37C}" destId="{F8E94F05-4DBA-4E00-9FDB-65A0CAC0EE8A}" srcOrd="1" destOrd="0" parTransId="{FA40A123-96E3-451A-BBDC-D7DF35974F21}" sibTransId="{D293C981-9377-4EA1-94B4-E0E5F9F65A06}"/>
    <dgm:cxn modelId="{89DB4DEF-3B36-46B5-912E-DCD27321858B}" type="presOf" srcId="{F8E94F05-4DBA-4E00-9FDB-65A0CAC0EE8A}" destId="{7BAB511E-B6AD-402D-91A2-CE96C01EB5B8}" srcOrd="1" destOrd="0" presId="urn:microsoft.com/office/officeart/2005/8/layout/lProcess2"/>
    <dgm:cxn modelId="{CE19520E-0236-4517-957D-AF9BD0A2DFE4}" type="presOf" srcId="{5FEF98C1-3392-44EB-A2B2-1874F2FE7F7D}" destId="{F19F7F1A-0215-4580-8406-4714980858E7}" srcOrd="0" destOrd="0" presId="urn:microsoft.com/office/officeart/2005/8/layout/lProcess2"/>
    <dgm:cxn modelId="{A23B0E49-DAD8-43D1-8A51-64BCDF9B9B89}" type="presOf" srcId="{2E3D1887-3C1E-456C-96A3-035E445FC50C}" destId="{815D23BD-169A-4C93-9D61-20F9C8456BE8}" srcOrd="0" destOrd="0" presId="urn:microsoft.com/office/officeart/2005/8/layout/lProcess2"/>
    <dgm:cxn modelId="{D5DC9CB7-2934-489F-8509-4B1AC3419333}" srcId="{78D4F623-15BE-47C8-B219-1335F2A55D32}" destId="{5FEF98C1-3392-44EB-A2B2-1874F2FE7F7D}" srcOrd="2" destOrd="0" parTransId="{FBB8D35C-4EE5-47AC-B7CF-D7C501FD97A2}" sibTransId="{7BD0A344-5E2F-451D-850B-C010B35A6AB5}"/>
    <dgm:cxn modelId="{64ED472E-507B-4374-8532-EDDA37D519F7}" type="presOf" srcId="{F8E94F05-4DBA-4E00-9FDB-65A0CAC0EE8A}" destId="{027047AD-34B7-4B37-ADE3-9C879F17CE13}" srcOrd="0" destOrd="0" presId="urn:microsoft.com/office/officeart/2005/8/layout/lProcess2"/>
    <dgm:cxn modelId="{958CA60F-6B1A-48BD-ABFF-B9E8002F373D}" srcId="{EC7A390B-B2EF-4252-A191-F6B4A952406B}" destId="{028D7916-7E64-46A9-8996-9D13251781C4}" srcOrd="1" destOrd="0" parTransId="{340F5AB7-F2B5-4C5F-A686-6F3A6696F7EE}" sibTransId="{62D8BBF1-FFE1-4723-B820-B1D451A5ABCF}"/>
    <dgm:cxn modelId="{5A47A236-3F53-4346-836F-1CC40C9AF3EC}" type="presOf" srcId="{0B83D077-8619-4516-BC51-39AA3A5AA3BE}" destId="{AA5DD286-2C84-48C9-9C61-C09680092155}" srcOrd="0" destOrd="0" presId="urn:microsoft.com/office/officeart/2005/8/layout/lProcess2"/>
    <dgm:cxn modelId="{3A4FA918-9F71-4F40-A21E-B732FF000221}" srcId="{A831DC6A-9DF0-4985-91CC-524EDA28B37C}" destId="{78D4F623-15BE-47C8-B219-1335F2A55D32}" srcOrd="0" destOrd="0" parTransId="{7DA8B6D6-BF14-4D0F-911E-1500D89BFF7F}" sibTransId="{BB6DA65E-F465-4CE2-83CC-C0A554745272}"/>
    <dgm:cxn modelId="{81687CFE-FE65-4CB6-AEB6-1393A0B7C69C}" type="presOf" srcId="{78D4F623-15BE-47C8-B219-1335F2A55D32}" destId="{E5610E68-1395-4CFD-AB79-74A9575BA740}" srcOrd="0" destOrd="0" presId="urn:microsoft.com/office/officeart/2005/8/layout/lProcess2"/>
    <dgm:cxn modelId="{1F5DE408-EDC5-4CFA-B177-3BFD512616FC}" type="presOf" srcId="{EC7A390B-B2EF-4252-A191-F6B4A952406B}" destId="{1F68F20A-D100-4EEE-8458-44D4D3E24BB8}" srcOrd="1" destOrd="0" presId="urn:microsoft.com/office/officeart/2005/8/layout/lProcess2"/>
    <dgm:cxn modelId="{03FAC741-BA25-4C4B-88D4-3D806A09D2D6}" type="presOf" srcId="{C734A9BD-C96B-449E-BC77-68A0501CF889}" destId="{1C54742B-6EA5-4E6C-8E2E-8968E606E020}" srcOrd="0" destOrd="0" presId="urn:microsoft.com/office/officeart/2005/8/layout/lProcess2"/>
    <dgm:cxn modelId="{D5C858C1-3599-4777-9ECE-2DE43574EAF7}" type="presOf" srcId="{F32266BB-4EB8-41E2-B03D-452E74AE584E}" destId="{D9A4CF4D-0C94-46C8-AA2B-289947E2850D}" srcOrd="0" destOrd="0" presId="urn:microsoft.com/office/officeart/2005/8/layout/lProcess2"/>
    <dgm:cxn modelId="{577970F6-6EF2-488A-92B6-ABBF3BC03FC4}" srcId="{F8E94F05-4DBA-4E00-9FDB-65A0CAC0EE8A}" destId="{653EA953-E102-43B3-ADE4-C4AE2E47D6A2}" srcOrd="0" destOrd="0" parTransId="{ADBC9B39-C7D6-46B9-88C9-1C103D0818EB}" sibTransId="{2379145A-334D-46D4-A070-F131C6303CB3}"/>
    <dgm:cxn modelId="{9CE4D9D5-BAC6-48A6-94ED-C11FCEDC3885}" type="presOf" srcId="{78D4F623-15BE-47C8-B219-1335F2A55D32}" destId="{176AEDC3-4B7D-4EFD-973B-7748C6D81C40}" srcOrd="1" destOrd="0" presId="urn:microsoft.com/office/officeart/2005/8/layout/lProcess2"/>
    <dgm:cxn modelId="{D231B74B-3671-438B-AA24-ED55634AC6D2}" srcId="{78D4F623-15BE-47C8-B219-1335F2A55D32}" destId="{F32266BB-4EB8-41E2-B03D-452E74AE584E}" srcOrd="1" destOrd="0" parTransId="{AB08D950-3ADA-46AE-B207-9B5C6E7397FA}" sibTransId="{2EAF9D8D-A751-4429-A785-998B91468714}"/>
    <dgm:cxn modelId="{5707E82D-D71E-40A9-AA2C-42948D104153}" type="presOf" srcId="{EC7A390B-B2EF-4252-A191-F6B4A952406B}" destId="{3F0C64E4-21E9-42CA-842A-4F657E247465}" srcOrd="0" destOrd="0" presId="urn:microsoft.com/office/officeart/2005/8/layout/lProcess2"/>
    <dgm:cxn modelId="{7EFC7D11-CEBC-4541-B03A-51E95E709E8C}" srcId="{A831DC6A-9DF0-4985-91CC-524EDA28B37C}" destId="{EC7A390B-B2EF-4252-A191-F6B4A952406B}" srcOrd="2" destOrd="0" parTransId="{069F1837-7CEC-4F09-83DF-F1F5A667080C}" sibTransId="{D49DF9BF-353B-4122-B7D2-D2EBC0985B5A}"/>
    <dgm:cxn modelId="{01E3EA1C-AF6F-46F5-AF2D-28A391449920}" type="presOf" srcId="{028D7916-7E64-46A9-8996-9D13251781C4}" destId="{21A17F49-E9A3-4A98-B7C1-04C5D4937EB0}" srcOrd="0" destOrd="0" presId="urn:microsoft.com/office/officeart/2005/8/layout/lProcess2"/>
    <dgm:cxn modelId="{444D04AB-B443-40D3-BF2A-1C7523A422CB}" srcId="{F8E94F05-4DBA-4E00-9FDB-65A0CAC0EE8A}" destId="{2E3D1887-3C1E-456C-96A3-035E445FC50C}" srcOrd="2" destOrd="0" parTransId="{712008AE-3D37-405E-AF49-C7663F32CC24}" sibTransId="{4BEFF8F9-7452-4F48-A33E-9C6F95E70A42}"/>
    <dgm:cxn modelId="{7D6E57E7-D4DF-468B-9CEE-C04F3329FF39}" srcId="{EC7A390B-B2EF-4252-A191-F6B4A952406B}" destId="{0B83D077-8619-4516-BC51-39AA3A5AA3BE}" srcOrd="0" destOrd="0" parTransId="{A62AA305-BCFE-4830-B420-5D76C71C467E}" sibTransId="{906A384A-AED2-4369-813F-EBE6207BC246}"/>
    <dgm:cxn modelId="{42BE56C4-4D26-47A4-BB87-3A552AFE4D1E}" type="presOf" srcId="{653EA953-E102-43B3-ADE4-C4AE2E47D6A2}" destId="{D5DF9A43-E887-4818-8CFC-7746961B7238}" srcOrd="0" destOrd="0" presId="urn:microsoft.com/office/officeart/2005/8/layout/lProcess2"/>
    <dgm:cxn modelId="{24ADB992-60F2-49F5-B5F4-B498DCEF59C5}" srcId="{F8E94F05-4DBA-4E00-9FDB-65A0CAC0EE8A}" destId="{C734A9BD-C96B-449E-BC77-68A0501CF889}" srcOrd="1" destOrd="0" parTransId="{F97EA264-62B2-4CDE-B463-F3458F7A5075}" sibTransId="{16D62CBF-7BC5-4343-B6BA-5BCA5E523B1C}"/>
    <dgm:cxn modelId="{401DA48D-9EE8-4756-AB6F-2D2083837826}" srcId="{78D4F623-15BE-47C8-B219-1335F2A55D32}" destId="{B87D9EF2-C04F-4FD0-A766-26067BA8EFA3}" srcOrd="0" destOrd="0" parTransId="{6C2CEF53-2F5B-4B36-B854-A23C5A9C1878}" sibTransId="{F7B5E423-03EA-4289-BD89-0F98D2FC7590}"/>
    <dgm:cxn modelId="{77A1C87F-21E5-4E06-A412-2E5F418227D7}" srcId="{EC7A390B-B2EF-4252-A191-F6B4A952406B}" destId="{375F70E1-65D2-4566-B1BD-414DAB70BB4C}" srcOrd="2" destOrd="0" parTransId="{3F5C512C-436A-408F-8099-4DE1BDB02063}" sibTransId="{9F84E566-AE64-4135-96FB-4F5F9337B1E5}"/>
    <dgm:cxn modelId="{A6CFAFC2-04C4-4CC4-AD49-F14ABBD1AC8D}" type="presParOf" srcId="{1EA66CD0-4FFF-4A1F-B5CB-91C3B40D1E32}" destId="{904F4C6A-2C05-448C-8BE6-C54CF14C201B}" srcOrd="0" destOrd="0" presId="urn:microsoft.com/office/officeart/2005/8/layout/lProcess2"/>
    <dgm:cxn modelId="{589F82F2-A430-4A2C-8828-80E3F376199B}" type="presParOf" srcId="{904F4C6A-2C05-448C-8BE6-C54CF14C201B}" destId="{E5610E68-1395-4CFD-AB79-74A9575BA740}" srcOrd="0" destOrd="0" presId="urn:microsoft.com/office/officeart/2005/8/layout/lProcess2"/>
    <dgm:cxn modelId="{6321D8E8-BFF0-4F45-862F-DE1782151CC3}" type="presParOf" srcId="{904F4C6A-2C05-448C-8BE6-C54CF14C201B}" destId="{176AEDC3-4B7D-4EFD-973B-7748C6D81C40}" srcOrd="1" destOrd="0" presId="urn:microsoft.com/office/officeart/2005/8/layout/lProcess2"/>
    <dgm:cxn modelId="{F0699DD3-E14A-409E-83EB-FC492A7DEDB5}" type="presParOf" srcId="{904F4C6A-2C05-448C-8BE6-C54CF14C201B}" destId="{0C62A6F8-6F40-4DA1-B62E-374508A2C761}" srcOrd="2" destOrd="0" presId="urn:microsoft.com/office/officeart/2005/8/layout/lProcess2"/>
    <dgm:cxn modelId="{1B502C49-E959-462B-8B72-C1EA42D1ADFA}" type="presParOf" srcId="{0C62A6F8-6F40-4DA1-B62E-374508A2C761}" destId="{9F24B381-8C65-4A9F-9738-F9B3E72194EA}" srcOrd="0" destOrd="0" presId="urn:microsoft.com/office/officeart/2005/8/layout/lProcess2"/>
    <dgm:cxn modelId="{D2F0CE5B-5EFD-40F6-AA9D-058F68A4400C}" type="presParOf" srcId="{9F24B381-8C65-4A9F-9738-F9B3E72194EA}" destId="{11B038A8-2453-4687-88D6-67477DE763E1}" srcOrd="0" destOrd="0" presId="urn:microsoft.com/office/officeart/2005/8/layout/lProcess2"/>
    <dgm:cxn modelId="{4F344DAB-BFD6-4BED-9B13-68AF9ED73129}" type="presParOf" srcId="{9F24B381-8C65-4A9F-9738-F9B3E72194EA}" destId="{BA50680A-3C86-4921-852C-3DCDF6BC0C52}" srcOrd="1" destOrd="0" presId="urn:microsoft.com/office/officeart/2005/8/layout/lProcess2"/>
    <dgm:cxn modelId="{EFAB4000-D75C-4642-B0AD-0FA2887CA2BD}" type="presParOf" srcId="{9F24B381-8C65-4A9F-9738-F9B3E72194EA}" destId="{D9A4CF4D-0C94-46C8-AA2B-289947E2850D}" srcOrd="2" destOrd="0" presId="urn:microsoft.com/office/officeart/2005/8/layout/lProcess2"/>
    <dgm:cxn modelId="{DBEFB26C-3F64-4213-B431-468294B3A9D9}" type="presParOf" srcId="{9F24B381-8C65-4A9F-9738-F9B3E72194EA}" destId="{8DBB5039-3CA0-4779-BF2A-BFB3EFAFA15D}" srcOrd="3" destOrd="0" presId="urn:microsoft.com/office/officeart/2005/8/layout/lProcess2"/>
    <dgm:cxn modelId="{7B9DDC7E-B3B2-4F3C-A63D-999AE1582BD2}" type="presParOf" srcId="{9F24B381-8C65-4A9F-9738-F9B3E72194EA}" destId="{F19F7F1A-0215-4580-8406-4714980858E7}" srcOrd="4" destOrd="0" presId="urn:microsoft.com/office/officeart/2005/8/layout/lProcess2"/>
    <dgm:cxn modelId="{245D9C58-5547-45C5-834C-2DF725D309CE}" type="presParOf" srcId="{1EA66CD0-4FFF-4A1F-B5CB-91C3B40D1E32}" destId="{DB7875A2-5106-496E-92EC-02791EE0A811}" srcOrd="1" destOrd="0" presId="urn:microsoft.com/office/officeart/2005/8/layout/lProcess2"/>
    <dgm:cxn modelId="{03343BBC-2A8D-432E-9917-379C096313D4}" type="presParOf" srcId="{1EA66CD0-4FFF-4A1F-B5CB-91C3B40D1E32}" destId="{928649AA-15E3-4A16-BE0E-7C4814E27E9E}" srcOrd="2" destOrd="0" presId="urn:microsoft.com/office/officeart/2005/8/layout/lProcess2"/>
    <dgm:cxn modelId="{BE5EC7A3-1982-415D-9AE0-3BF9C0A8B936}" type="presParOf" srcId="{928649AA-15E3-4A16-BE0E-7C4814E27E9E}" destId="{027047AD-34B7-4B37-ADE3-9C879F17CE13}" srcOrd="0" destOrd="0" presId="urn:microsoft.com/office/officeart/2005/8/layout/lProcess2"/>
    <dgm:cxn modelId="{8D058A99-7027-41D6-8355-76C9B22B0CA1}" type="presParOf" srcId="{928649AA-15E3-4A16-BE0E-7C4814E27E9E}" destId="{7BAB511E-B6AD-402D-91A2-CE96C01EB5B8}" srcOrd="1" destOrd="0" presId="urn:microsoft.com/office/officeart/2005/8/layout/lProcess2"/>
    <dgm:cxn modelId="{2A7AC1FD-E0C6-4A74-8000-DC12DD2D2FAA}" type="presParOf" srcId="{928649AA-15E3-4A16-BE0E-7C4814E27E9E}" destId="{8E96D060-FE0E-4121-8443-AF3E9BA6D4FF}" srcOrd="2" destOrd="0" presId="urn:microsoft.com/office/officeart/2005/8/layout/lProcess2"/>
    <dgm:cxn modelId="{4F8B46DE-6E01-408B-8C65-EEBFE6E21489}" type="presParOf" srcId="{8E96D060-FE0E-4121-8443-AF3E9BA6D4FF}" destId="{105D8C5C-DF88-49B7-9D8F-FBE2E4D4B5D7}" srcOrd="0" destOrd="0" presId="urn:microsoft.com/office/officeart/2005/8/layout/lProcess2"/>
    <dgm:cxn modelId="{24C957BB-ED1B-4404-88D0-6B296B06BBEA}" type="presParOf" srcId="{105D8C5C-DF88-49B7-9D8F-FBE2E4D4B5D7}" destId="{D5DF9A43-E887-4818-8CFC-7746961B7238}" srcOrd="0" destOrd="0" presId="urn:microsoft.com/office/officeart/2005/8/layout/lProcess2"/>
    <dgm:cxn modelId="{8614A65D-BD7B-4C86-8E0B-2E73B625DDB1}" type="presParOf" srcId="{105D8C5C-DF88-49B7-9D8F-FBE2E4D4B5D7}" destId="{169DC032-7FDA-4CF5-BDD6-6815805F6F36}" srcOrd="1" destOrd="0" presId="urn:microsoft.com/office/officeart/2005/8/layout/lProcess2"/>
    <dgm:cxn modelId="{E773E873-67E8-472E-B80B-7FA2A0D764E2}" type="presParOf" srcId="{105D8C5C-DF88-49B7-9D8F-FBE2E4D4B5D7}" destId="{1C54742B-6EA5-4E6C-8E2E-8968E606E020}" srcOrd="2" destOrd="0" presId="urn:microsoft.com/office/officeart/2005/8/layout/lProcess2"/>
    <dgm:cxn modelId="{9F143EBE-B601-4562-970B-04D604234616}" type="presParOf" srcId="{105D8C5C-DF88-49B7-9D8F-FBE2E4D4B5D7}" destId="{7EB21723-44E5-481D-96AB-71C4D6EDC319}" srcOrd="3" destOrd="0" presId="urn:microsoft.com/office/officeart/2005/8/layout/lProcess2"/>
    <dgm:cxn modelId="{C9F8D656-172D-4339-8A0D-552027CC9A85}" type="presParOf" srcId="{105D8C5C-DF88-49B7-9D8F-FBE2E4D4B5D7}" destId="{815D23BD-169A-4C93-9D61-20F9C8456BE8}" srcOrd="4" destOrd="0" presId="urn:microsoft.com/office/officeart/2005/8/layout/lProcess2"/>
    <dgm:cxn modelId="{A54E7E33-CC18-4CC4-AF5E-F6BD96C2ED8F}" type="presParOf" srcId="{1EA66CD0-4FFF-4A1F-B5CB-91C3B40D1E32}" destId="{238FDA2F-657B-49E6-93D1-74A7C6393427}" srcOrd="3" destOrd="0" presId="urn:microsoft.com/office/officeart/2005/8/layout/lProcess2"/>
    <dgm:cxn modelId="{21BC325B-D046-4279-B8C7-5810DB6BD3C9}" type="presParOf" srcId="{1EA66CD0-4FFF-4A1F-B5CB-91C3B40D1E32}" destId="{D83E506F-F5B3-46D9-9119-977CBCC2BFEA}" srcOrd="4" destOrd="0" presId="urn:microsoft.com/office/officeart/2005/8/layout/lProcess2"/>
    <dgm:cxn modelId="{0953C4DF-45A3-4D57-BEF3-54CC032C746E}" type="presParOf" srcId="{D83E506F-F5B3-46D9-9119-977CBCC2BFEA}" destId="{3F0C64E4-21E9-42CA-842A-4F657E247465}" srcOrd="0" destOrd="0" presId="urn:microsoft.com/office/officeart/2005/8/layout/lProcess2"/>
    <dgm:cxn modelId="{C4AC9B86-B55F-4B8B-B9A5-4C5F170786EB}" type="presParOf" srcId="{D83E506F-F5B3-46D9-9119-977CBCC2BFEA}" destId="{1F68F20A-D100-4EEE-8458-44D4D3E24BB8}" srcOrd="1" destOrd="0" presId="urn:microsoft.com/office/officeart/2005/8/layout/lProcess2"/>
    <dgm:cxn modelId="{9B6C4A5D-889B-4570-8AFE-1A3ED1191EAE}" type="presParOf" srcId="{D83E506F-F5B3-46D9-9119-977CBCC2BFEA}" destId="{43E8EA09-7011-4EF3-A70E-B67B9E04D967}" srcOrd="2" destOrd="0" presId="urn:microsoft.com/office/officeart/2005/8/layout/lProcess2"/>
    <dgm:cxn modelId="{9FAE3597-D0D9-4E0F-BC38-411E8DA17FC2}" type="presParOf" srcId="{43E8EA09-7011-4EF3-A70E-B67B9E04D967}" destId="{775DEC57-432D-413E-B7AD-7F1FC3000F46}" srcOrd="0" destOrd="0" presId="urn:microsoft.com/office/officeart/2005/8/layout/lProcess2"/>
    <dgm:cxn modelId="{C9EF6BD5-CC45-435E-A4D9-6CE28A70927D}" type="presParOf" srcId="{775DEC57-432D-413E-B7AD-7F1FC3000F46}" destId="{AA5DD286-2C84-48C9-9C61-C09680092155}" srcOrd="0" destOrd="0" presId="urn:microsoft.com/office/officeart/2005/8/layout/lProcess2"/>
    <dgm:cxn modelId="{446C453A-57E2-40B2-98F3-D2264E6410D8}" type="presParOf" srcId="{775DEC57-432D-413E-B7AD-7F1FC3000F46}" destId="{FF33E0AD-4C52-4383-8657-5839C0B37B25}" srcOrd="1" destOrd="0" presId="urn:microsoft.com/office/officeart/2005/8/layout/lProcess2"/>
    <dgm:cxn modelId="{624AFF66-5A27-46D5-9AC5-DE8C56DBFDA9}" type="presParOf" srcId="{775DEC57-432D-413E-B7AD-7F1FC3000F46}" destId="{21A17F49-E9A3-4A98-B7C1-04C5D4937EB0}" srcOrd="2" destOrd="0" presId="urn:microsoft.com/office/officeart/2005/8/layout/lProcess2"/>
    <dgm:cxn modelId="{CFA32272-D1A7-4072-A2A2-87D44BFEF828}" type="presParOf" srcId="{775DEC57-432D-413E-B7AD-7F1FC3000F46}" destId="{EF2EAD8F-EEC1-4A20-9586-09CF09E4C8AF}" srcOrd="3" destOrd="0" presId="urn:microsoft.com/office/officeart/2005/8/layout/lProcess2"/>
    <dgm:cxn modelId="{40FDA151-84E6-49E5-93EF-C82B4C85F5BF}" type="presParOf" srcId="{775DEC57-432D-413E-B7AD-7F1FC3000F46}" destId="{04BBFE74-BD62-419F-83A4-93854707A27B}" srcOrd="4" destOrd="0" presId="urn:microsoft.com/office/officeart/2005/8/layout/lProcess2"/>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030234A-8950-486B-B35D-D569DD368D1B}"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ru-RU"/>
        </a:p>
      </dgm:t>
    </dgm:pt>
    <dgm:pt modelId="{A2A86DE7-08E8-4141-A86B-4ABB53877BCB}">
      <dgm:prSet phldrT="[Текст]" custT="1"/>
      <dgm:spPr/>
      <dgm:t>
        <a:bodyPr/>
        <a:lstStyle/>
        <a:p>
          <a:pPr algn="ctr"/>
          <a:r>
            <a:rPr lang="en-US" sz="1800">
              <a:solidFill>
                <a:schemeClr val="tx1"/>
              </a:solidFill>
            </a:rPr>
            <a:t>Decision-making based on control results</a:t>
          </a:r>
          <a:endParaRPr lang="ru-RU" sz="1800">
            <a:solidFill>
              <a:schemeClr val="tx1"/>
            </a:solidFill>
          </a:endParaRPr>
        </a:p>
      </dgm:t>
    </dgm:pt>
    <dgm:pt modelId="{59D3E023-18B8-417A-9922-98239057D412}" type="parTrans" cxnId="{D9F373B9-2DDC-4426-A597-C239D050412E}">
      <dgm:prSet/>
      <dgm:spPr/>
      <dgm:t>
        <a:bodyPr/>
        <a:lstStyle/>
        <a:p>
          <a:endParaRPr lang="ru-RU"/>
        </a:p>
      </dgm:t>
    </dgm:pt>
    <dgm:pt modelId="{E5D34D68-74E8-4533-B73E-2FBB14ED26AF}" type="sibTrans" cxnId="{D9F373B9-2DDC-4426-A597-C239D050412E}">
      <dgm:prSet/>
      <dgm:spPr/>
      <dgm:t>
        <a:bodyPr/>
        <a:lstStyle/>
        <a:p>
          <a:endParaRPr lang="ru-RU"/>
        </a:p>
      </dgm:t>
    </dgm:pt>
    <dgm:pt modelId="{1618F6EE-B133-4A5A-BFFB-643441A1D274}" type="pres">
      <dgm:prSet presAssocID="{4030234A-8950-486B-B35D-D569DD368D1B}" presName="linear" presStyleCnt="0">
        <dgm:presLayoutVars>
          <dgm:animLvl val="lvl"/>
          <dgm:resizeHandles val="exact"/>
        </dgm:presLayoutVars>
      </dgm:prSet>
      <dgm:spPr/>
      <dgm:t>
        <a:bodyPr/>
        <a:lstStyle/>
        <a:p>
          <a:endParaRPr lang="ru-RU"/>
        </a:p>
      </dgm:t>
    </dgm:pt>
    <dgm:pt modelId="{07CCB271-60ED-4E1C-B772-39312C15B271}" type="pres">
      <dgm:prSet presAssocID="{A2A86DE7-08E8-4141-A86B-4ABB53877BCB}" presName="parentText" presStyleLbl="node1" presStyleIdx="0" presStyleCnt="1" custScaleY="27863">
        <dgm:presLayoutVars>
          <dgm:chMax val="0"/>
          <dgm:bulletEnabled val="1"/>
        </dgm:presLayoutVars>
      </dgm:prSet>
      <dgm:spPr/>
      <dgm:t>
        <a:bodyPr/>
        <a:lstStyle/>
        <a:p>
          <a:endParaRPr lang="ru-RU"/>
        </a:p>
      </dgm:t>
    </dgm:pt>
  </dgm:ptLst>
  <dgm:cxnLst>
    <dgm:cxn modelId="{D9F373B9-2DDC-4426-A597-C239D050412E}" srcId="{4030234A-8950-486B-B35D-D569DD368D1B}" destId="{A2A86DE7-08E8-4141-A86B-4ABB53877BCB}" srcOrd="0" destOrd="0" parTransId="{59D3E023-18B8-417A-9922-98239057D412}" sibTransId="{E5D34D68-74E8-4533-B73E-2FBB14ED26AF}"/>
    <dgm:cxn modelId="{83C4F0D1-C3DB-49EE-8980-014C776BF4AE}" type="presOf" srcId="{4030234A-8950-486B-B35D-D569DD368D1B}" destId="{1618F6EE-B133-4A5A-BFFB-643441A1D274}" srcOrd="0" destOrd="0" presId="urn:microsoft.com/office/officeart/2005/8/layout/vList2"/>
    <dgm:cxn modelId="{FE7DC6C9-D32B-4A6A-9FA5-F4AABC2CD2F8}" type="presOf" srcId="{A2A86DE7-08E8-4141-A86B-4ABB53877BCB}" destId="{07CCB271-60ED-4E1C-B772-39312C15B271}" srcOrd="0" destOrd="0" presId="urn:microsoft.com/office/officeart/2005/8/layout/vList2"/>
    <dgm:cxn modelId="{274AED27-FD3C-4DFD-8AEE-95167C0AB107}" type="presParOf" srcId="{1618F6EE-B133-4A5A-BFFB-643441A1D274}" destId="{07CCB271-60ED-4E1C-B772-39312C15B271}" srcOrd="0" destOrd="0" presId="urn:microsoft.com/office/officeart/2005/8/layout/vList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FE733CA-E318-449B-9F71-C92319CF0618}" type="doc">
      <dgm:prSet loTypeId="urn:microsoft.com/office/officeart/2005/8/layout/cycle6" loCatId="relationship" qsTypeId="urn:microsoft.com/office/officeart/2005/8/quickstyle/simple1" qsCatId="simple" csTypeId="urn:microsoft.com/office/officeart/2005/8/colors/accent1_2" csCatId="accent1" phldr="1"/>
      <dgm:spPr/>
      <dgm:t>
        <a:bodyPr/>
        <a:lstStyle/>
        <a:p>
          <a:endParaRPr lang="ru-RU"/>
        </a:p>
      </dgm:t>
    </dgm:pt>
    <dgm:pt modelId="{1BEE9839-FC04-4E12-A352-B8E3C64DC235}">
      <dgm:prSet phldrT="[Текст]"/>
      <dgm:spPr/>
      <dgm:t>
        <a:bodyPr/>
        <a:lstStyle/>
        <a:p>
          <a:r>
            <a:rPr lang="en-US">
              <a:solidFill>
                <a:schemeClr val="tx1"/>
              </a:solidFill>
            </a:rPr>
            <a:t>Object and subject</a:t>
          </a:r>
          <a:endParaRPr lang="ru-RU">
            <a:solidFill>
              <a:schemeClr val="tx1"/>
            </a:solidFill>
          </a:endParaRPr>
        </a:p>
      </dgm:t>
    </dgm:pt>
    <dgm:pt modelId="{02C9F5F3-1D55-4834-8B9B-5DC3B56891E9}" type="parTrans" cxnId="{EEBE57B1-8389-433E-BB1F-DDD16174F8AC}">
      <dgm:prSet/>
      <dgm:spPr/>
      <dgm:t>
        <a:bodyPr/>
        <a:lstStyle/>
        <a:p>
          <a:endParaRPr lang="ru-RU"/>
        </a:p>
      </dgm:t>
    </dgm:pt>
    <dgm:pt modelId="{2C9B92E4-429D-4D49-87C6-B66F40BA9EB2}" type="sibTrans" cxnId="{EEBE57B1-8389-433E-BB1F-DDD16174F8AC}">
      <dgm:prSet/>
      <dgm:spPr/>
      <dgm:t>
        <a:bodyPr/>
        <a:lstStyle/>
        <a:p>
          <a:endParaRPr lang="ru-RU"/>
        </a:p>
      </dgm:t>
    </dgm:pt>
    <dgm:pt modelId="{95F5D7E8-A50A-4AFC-A018-97F2F7D85DBB}">
      <dgm:prSet phldrT="[Текст]"/>
      <dgm:spPr>
        <a:solidFill>
          <a:schemeClr val="accent4">
            <a:lumMod val="40000"/>
            <a:lumOff val="60000"/>
          </a:schemeClr>
        </a:solidFill>
      </dgm:spPr>
      <dgm:t>
        <a:bodyPr/>
        <a:lstStyle/>
        <a:p>
          <a:r>
            <a:rPr lang="en-US">
              <a:solidFill>
                <a:schemeClr val="tx1"/>
              </a:solidFill>
            </a:rPr>
            <a:t>Information Support</a:t>
          </a:r>
          <a:endParaRPr lang="ru-RU">
            <a:solidFill>
              <a:schemeClr val="tx1"/>
            </a:solidFill>
          </a:endParaRPr>
        </a:p>
      </dgm:t>
    </dgm:pt>
    <dgm:pt modelId="{9B5BA060-2477-4665-8BD9-99237CB555B3}" type="parTrans" cxnId="{CAF8A520-685D-4575-A8FC-A90386030D88}">
      <dgm:prSet/>
      <dgm:spPr/>
      <dgm:t>
        <a:bodyPr/>
        <a:lstStyle/>
        <a:p>
          <a:endParaRPr lang="ru-RU"/>
        </a:p>
      </dgm:t>
    </dgm:pt>
    <dgm:pt modelId="{8B2D71FC-A49A-4A73-A399-FE7891F65C6E}" type="sibTrans" cxnId="{CAF8A520-685D-4575-A8FC-A90386030D88}">
      <dgm:prSet/>
      <dgm:spPr/>
      <dgm:t>
        <a:bodyPr/>
        <a:lstStyle/>
        <a:p>
          <a:endParaRPr lang="ru-RU"/>
        </a:p>
      </dgm:t>
    </dgm:pt>
    <dgm:pt modelId="{1F8ACC22-6B59-4803-B462-2AE5E98E3964}">
      <dgm:prSet phldrT="[Текст]"/>
      <dgm:spPr>
        <a:solidFill>
          <a:schemeClr val="accent4">
            <a:lumMod val="40000"/>
            <a:lumOff val="60000"/>
          </a:schemeClr>
        </a:solidFill>
      </dgm:spPr>
      <dgm:t>
        <a:bodyPr/>
        <a:lstStyle/>
        <a:p>
          <a:r>
            <a:rPr lang="en-US">
              <a:solidFill>
                <a:schemeClr val="tx1"/>
              </a:solidFill>
            </a:rPr>
            <a:t>Methodological support</a:t>
          </a:r>
          <a:endParaRPr lang="ru-RU">
            <a:solidFill>
              <a:schemeClr val="tx1"/>
            </a:solidFill>
          </a:endParaRPr>
        </a:p>
      </dgm:t>
    </dgm:pt>
    <dgm:pt modelId="{4EA37754-6482-4CD9-B872-2D155A4C5DF6}" type="parTrans" cxnId="{40BC7080-16C3-4B5A-90BE-21DC095711FE}">
      <dgm:prSet/>
      <dgm:spPr/>
      <dgm:t>
        <a:bodyPr/>
        <a:lstStyle/>
        <a:p>
          <a:endParaRPr lang="ru-RU"/>
        </a:p>
      </dgm:t>
    </dgm:pt>
    <dgm:pt modelId="{657C1A8C-79B5-4010-BAAE-F5FE9B168862}" type="sibTrans" cxnId="{40BC7080-16C3-4B5A-90BE-21DC095711FE}">
      <dgm:prSet/>
      <dgm:spPr/>
      <dgm:t>
        <a:bodyPr/>
        <a:lstStyle/>
        <a:p>
          <a:endParaRPr lang="ru-RU"/>
        </a:p>
      </dgm:t>
    </dgm:pt>
    <dgm:pt modelId="{3E868B31-BC9D-49B3-8890-3B43A6DFB025}">
      <dgm:prSet phldrT="[Текст]"/>
      <dgm:spPr>
        <a:solidFill>
          <a:schemeClr val="accent4">
            <a:lumMod val="20000"/>
            <a:lumOff val="80000"/>
          </a:schemeClr>
        </a:solidFill>
      </dgm:spPr>
      <dgm:t>
        <a:bodyPr/>
        <a:lstStyle/>
        <a:p>
          <a:r>
            <a:rPr lang="en-US">
              <a:solidFill>
                <a:schemeClr val="tx1"/>
              </a:solidFill>
            </a:rPr>
            <a:t>Mechanism: principles and requirements</a:t>
          </a:r>
          <a:endParaRPr lang="ru-RU">
            <a:solidFill>
              <a:schemeClr val="tx1"/>
            </a:solidFill>
          </a:endParaRPr>
        </a:p>
      </dgm:t>
    </dgm:pt>
    <dgm:pt modelId="{3CD07FFC-0368-428C-9D1C-20AEC713F488}" type="parTrans" cxnId="{5FB0129D-9A98-460E-8972-6F180CD2ACF2}">
      <dgm:prSet/>
      <dgm:spPr/>
      <dgm:t>
        <a:bodyPr/>
        <a:lstStyle/>
        <a:p>
          <a:endParaRPr lang="ru-RU"/>
        </a:p>
      </dgm:t>
    </dgm:pt>
    <dgm:pt modelId="{E324C00A-77E0-458B-B775-4A2EAB423FB5}" type="sibTrans" cxnId="{5FB0129D-9A98-460E-8972-6F180CD2ACF2}">
      <dgm:prSet/>
      <dgm:spPr/>
      <dgm:t>
        <a:bodyPr/>
        <a:lstStyle/>
        <a:p>
          <a:endParaRPr lang="ru-RU"/>
        </a:p>
      </dgm:t>
    </dgm:pt>
    <dgm:pt modelId="{F89DF007-8B0D-4F4F-9F1E-BB221DC2A6E0}">
      <dgm:prSet phldrT="[Текст]"/>
      <dgm:spPr>
        <a:solidFill>
          <a:schemeClr val="accent4">
            <a:lumMod val="40000"/>
            <a:lumOff val="60000"/>
          </a:schemeClr>
        </a:solidFill>
      </dgm:spPr>
      <dgm:t>
        <a:bodyPr/>
        <a:lstStyle/>
        <a:p>
          <a:r>
            <a:rPr lang="en-US">
              <a:solidFill>
                <a:schemeClr val="tx1"/>
              </a:solidFill>
            </a:rPr>
            <a:t>measures of responsibility of all participants in control</a:t>
          </a:r>
          <a:endParaRPr lang="ru-RU">
            <a:solidFill>
              <a:schemeClr val="tx1"/>
            </a:solidFill>
          </a:endParaRPr>
        </a:p>
      </dgm:t>
    </dgm:pt>
    <dgm:pt modelId="{651E3554-505A-4AD8-B718-E82FD235E55E}" type="parTrans" cxnId="{72C4BB18-2C9E-492A-96F4-941E123383BC}">
      <dgm:prSet/>
      <dgm:spPr/>
      <dgm:t>
        <a:bodyPr/>
        <a:lstStyle/>
        <a:p>
          <a:endParaRPr lang="ru-RU"/>
        </a:p>
      </dgm:t>
    </dgm:pt>
    <dgm:pt modelId="{E2B01024-63C4-4BC1-B27D-712D563B7314}" type="sibTrans" cxnId="{72C4BB18-2C9E-492A-96F4-941E123383BC}">
      <dgm:prSet/>
      <dgm:spPr/>
      <dgm:t>
        <a:bodyPr/>
        <a:lstStyle/>
        <a:p>
          <a:endParaRPr lang="ru-RU"/>
        </a:p>
      </dgm:t>
    </dgm:pt>
    <dgm:pt modelId="{2A0F9FF6-7B21-4825-B59D-AB3BF5566984}">
      <dgm:prSet/>
      <dgm:spPr>
        <a:solidFill>
          <a:schemeClr val="accent4">
            <a:lumMod val="20000"/>
            <a:lumOff val="80000"/>
          </a:schemeClr>
        </a:solidFill>
      </dgm:spPr>
      <dgm:t>
        <a:bodyPr/>
        <a:lstStyle/>
        <a:p>
          <a:r>
            <a:rPr lang="en-US">
              <a:solidFill>
                <a:schemeClr val="tx1"/>
              </a:solidFill>
            </a:rPr>
            <a:t>Legal support</a:t>
          </a:r>
          <a:endParaRPr lang="ru-RU">
            <a:solidFill>
              <a:schemeClr val="tx1"/>
            </a:solidFill>
          </a:endParaRPr>
        </a:p>
      </dgm:t>
    </dgm:pt>
    <dgm:pt modelId="{338BE0B8-D8CA-4D36-96F9-9036D8EE781D}" type="parTrans" cxnId="{195B732F-1F78-45EA-9467-1716B3657943}">
      <dgm:prSet/>
      <dgm:spPr/>
      <dgm:t>
        <a:bodyPr/>
        <a:lstStyle/>
        <a:p>
          <a:endParaRPr lang="ru-RU"/>
        </a:p>
      </dgm:t>
    </dgm:pt>
    <dgm:pt modelId="{3D17AEBF-6AD4-4892-A16A-95CC5BBC08C6}" type="sibTrans" cxnId="{195B732F-1F78-45EA-9467-1716B3657943}">
      <dgm:prSet/>
      <dgm:spPr/>
      <dgm:t>
        <a:bodyPr/>
        <a:lstStyle/>
        <a:p>
          <a:endParaRPr lang="ru-RU"/>
        </a:p>
      </dgm:t>
    </dgm:pt>
    <dgm:pt modelId="{B9AD59A4-468B-4A47-859A-40F347E9E212}" type="pres">
      <dgm:prSet presAssocID="{1FE733CA-E318-449B-9F71-C92319CF0618}" presName="cycle" presStyleCnt="0">
        <dgm:presLayoutVars>
          <dgm:dir/>
          <dgm:resizeHandles val="exact"/>
        </dgm:presLayoutVars>
      </dgm:prSet>
      <dgm:spPr/>
      <dgm:t>
        <a:bodyPr/>
        <a:lstStyle/>
        <a:p>
          <a:endParaRPr lang="ru-RU"/>
        </a:p>
      </dgm:t>
    </dgm:pt>
    <dgm:pt modelId="{DE135771-7363-4E0A-9257-835FF1EDCD10}" type="pres">
      <dgm:prSet presAssocID="{1BEE9839-FC04-4E12-A352-B8E3C64DC235}" presName="node" presStyleLbl="node1" presStyleIdx="0" presStyleCnt="6">
        <dgm:presLayoutVars>
          <dgm:bulletEnabled val="1"/>
        </dgm:presLayoutVars>
      </dgm:prSet>
      <dgm:spPr/>
      <dgm:t>
        <a:bodyPr/>
        <a:lstStyle/>
        <a:p>
          <a:endParaRPr lang="ru-RU"/>
        </a:p>
      </dgm:t>
    </dgm:pt>
    <dgm:pt modelId="{B73D7025-F9DC-4987-9089-351E256B0C6C}" type="pres">
      <dgm:prSet presAssocID="{1BEE9839-FC04-4E12-A352-B8E3C64DC235}" presName="spNode" presStyleCnt="0"/>
      <dgm:spPr/>
    </dgm:pt>
    <dgm:pt modelId="{0DB990F5-54B0-4330-B4EE-BF0272FF3EF0}" type="pres">
      <dgm:prSet presAssocID="{2C9B92E4-429D-4D49-87C6-B66F40BA9EB2}" presName="sibTrans" presStyleLbl="sibTrans1D1" presStyleIdx="0" presStyleCnt="6"/>
      <dgm:spPr/>
      <dgm:t>
        <a:bodyPr/>
        <a:lstStyle/>
        <a:p>
          <a:endParaRPr lang="ru-RU"/>
        </a:p>
      </dgm:t>
    </dgm:pt>
    <dgm:pt modelId="{F83CA4D9-E8E1-4AE8-AE4B-20C51AA331D5}" type="pres">
      <dgm:prSet presAssocID="{95F5D7E8-A50A-4AFC-A018-97F2F7D85DBB}" presName="node" presStyleLbl="node1" presStyleIdx="1" presStyleCnt="6" custScaleX="247482">
        <dgm:presLayoutVars>
          <dgm:bulletEnabled val="1"/>
        </dgm:presLayoutVars>
      </dgm:prSet>
      <dgm:spPr/>
      <dgm:t>
        <a:bodyPr/>
        <a:lstStyle/>
        <a:p>
          <a:endParaRPr lang="ru-RU"/>
        </a:p>
      </dgm:t>
    </dgm:pt>
    <dgm:pt modelId="{AE878C12-ECE0-4108-ABAC-FC96FACC9157}" type="pres">
      <dgm:prSet presAssocID="{95F5D7E8-A50A-4AFC-A018-97F2F7D85DBB}" presName="spNode" presStyleCnt="0"/>
      <dgm:spPr/>
    </dgm:pt>
    <dgm:pt modelId="{0413177E-11B6-40E9-ACD2-029F938EB3FE}" type="pres">
      <dgm:prSet presAssocID="{8B2D71FC-A49A-4A73-A399-FE7891F65C6E}" presName="sibTrans" presStyleLbl="sibTrans1D1" presStyleIdx="1" presStyleCnt="6"/>
      <dgm:spPr/>
      <dgm:t>
        <a:bodyPr/>
        <a:lstStyle/>
        <a:p>
          <a:endParaRPr lang="ru-RU"/>
        </a:p>
      </dgm:t>
    </dgm:pt>
    <dgm:pt modelId="{4B9A5AA5-EE9E-4580-A451-33AEC30C3296}" type="pres">
      <dgm:prSet presAssocID="{2A0F9FF6-7B21-4825-B59D-AB3BF5566984}" presName="node" presStyleLbl="node1" presStyleIdx="2" presStyleCnt="6" custScaleX="192978">
        <dgm:presLayoutVars>
          <dgm:bulletEnabled val="1"/>
        </dgm:presLayoutVars>
      </dgm:prSet>
      <dgm:spPr/>
      <dgm:t>
        <a:bodyPr/>
        <a:lstStyle/>
        <a:p>
          <a:endParaRPr lang="ru-RU"/>
        </a:p>
      </dgm:t>
    </dgm:pt>
    <dgm:pt modelId="{2D395AFE-7B3F-4438-B94A-D921C8D66D51}" type="pres">
      <dgm:prSet presAssocID="{2A0F9FF6-7B21-4825-B59D-AB3BF5566984}" presName="spNode" presStyleCnt="0"/>
      <dgm:spPr/>
    </dgm:pt>
    <dgm:pt modelId="{CB102E32-CED9-4A53-AEA1-592FE86C955A}" type="pres">
      <dgm:prSet presAssocID="{3D17AEBF-6AD4-4892-A16A-95CC5BBC08C6}" presName="sibTrans" presStyleLbl="sibTrans1D1" presStyleIdx="2" presStyleCnt="6"/>
      <dgm:spPr/>
      <dgm:t>
        <a:bodyPr/>
        <a:lstStyle/>
        <a:p>
          <a:endParaRPr lang="ru-RU"/>
        </a:p>
      </dgm:t>
    </dgm:pt>
    <dgm:pt modelId="{38556B45-B7E0-4E8E-A1BD-B6FD2BD55448}" type="pres">
      <dgm:prSet presAssocID="{1F8ACC22-6B59-4803-B462-2AE5E98E3964}" presName="node" presStyleLbl="node1" presStyleIdx="3" presStyleCnt="6" custScaleX="138597">
        <dgm:presLayoutVars>
          <dgm:bulletEnabled val="1"/>
        </dgm:presLayoutVars>
      </dgm:prSet>
      <dgm:spPr/>
      <dgm:t>
        <a:bodyPr/>
        <a:lstStyle/>
        <a:p>
          <a:endParaRPr lang="ru-RU"/>
        </a:p>
      </dgm:t>
    </dgm:pt>
    <dgm:pt modelId="{C2A829B2-749B-4EBC-98CD-8F9B7D46276A}" type="pres">
      <dgm:prSet presAssocID="{1F8ACC22-6B59-4803-B462-2AE5E98E3964}" presName="spNode" presStyleCnt="0"/>
      <dgm:spPr/>
    </dgm:pt>
    <dgm:pt modelId="{03CB2D4F-F5B0-4750-A4E4-946D1AAD7E79}" type="pres">
      <dgm:prSet presAssocID="{657C1A8C-79B5-4010-BAAE-F5FE9B168862}" presName="sibTrans" presStyleLbl="sibTrans1D1" presStyleIdx="3" presStyleCnt="6"/>
      <dgm:spPr/>
      <dgm:t>
        <a:bodyPr/>
        <a:lstStyle/>
        <a:p>
          <a:endParaRPr lang="ru-RU"/>
        </a:p>
      </dgm:t>
    </dgm:pt>
    <dgm:pt modelId="{04E36CDC-5085-49C8-ABAE-BF4C86214AD3}" type="pres">
      <dgm:prSet presAssocID="{3E868B31-BC9D-49B3-8890-3B43A6DFB025}" presName="node" presStyleLbl="node1" presStyleIdx="4" presStyleCnt="6" custScaleX="183684">
        <dgm:presLayoutVars>
          <dgm:bulletEnabled val="1"/>
        </dgm:presLayoutVars>
      </dgm:prSet>
      <dgm:spPr/>
      <dgm:t>
        <a:bodyPr/>
        <a:lstStyle/>
        <a:p>
          <a:endParaRPr lang="ru-RU"/>
        </a:p>
      </dgm:t>
    </dgm:pt>
    <dgm:pt modelId="{9EDC33E5-1AF2-46C8-ACCA-EAEDD1E067BE}" type="pres">
      <dgm:prSet presAssocID="{3E868B31-BC9D-49B3-8890-3B43A6DFB025}" presName="spNode" presStyleCnt="0"/>
      <dgm:spPr/>
    </dgm:pt>
    <dgm:pt modelId="{93117240-7F1D-4643-9550-28307237E551}" type="pres">
      <dgm:prSet presAssocID="{E324C00A-77E0-458B-B775-4A2EAB423FB5}" presName="sibTrans" presStyleLbl="sibTrans1D1" presStyleIdx="4" presStyleCnt="6"/>
      <dgm:spPr/>
      <dgm:t>
        <a:bodyPr/>
        <a:lstStyle/>
        <a:p>
          <a:endParaRPr lang="ru-RU"/>
        </a:p>
      </dgm:t>
    </dgm:pt>
    <dgm:pt modelId="{BBB70EDF-2425-4A4A-A078-C1DF08C841CF}" type="pres">
      <dgm:prSet presAssocID="{F89DF007-8B0D-4F4F-9F1E-BB221DC2A6E0}" presName="node" presStyleLbl="node1" presStyleIdx="5" presStyleCnt="6" custScaleX="228897">
        <dgm:presLayoutVars>
          <dgm:bulletEnabled val="1"/>
        </dgm:presLayoutVars>
      </dgm:prSet>
      <dgm:spPr/>
      <dgm:t>
        <a:bodyPr/>
        <a:lstStyle/>
        <a:p>
          <a:endParaRPr lang="ru-RU"/>
        </a:p>
      </dgm:t>
    </dgm:pt>
    <dgm:pt modelId="{8C1E6B37-7784-40E7-BAF3-6E8BA962A28E}" type="pres">
      <dgm:prSet presAssocID="{F89DF007-8B0D-4F4F-9F1E-BB221DC2A6E0}" presName="spNode" presStyleCnt="0"/>
      <dgm:spPr/>
    </dgm:pt>
    <dgm:pt modelId="{7769C074-3073-4E3E-B38F-F032D9DA187F}" type="pres">
      <dgm:prSet presAssocID="{E2B01024-63C4-4BC1-B27D-712D563B7314}" presName="sibTrans" presStyleLbl="sibTrans1D1" presStyleIdx="5" presStyleCnt="6"/>
      <dgm:spPr/>
      <dgm:t>
        <a:bodyPr/>
        <a:lstStyle/>
        <a:p>
          <a:endParaRPr lang="ru-RU"/>
        </a:p>
      </dgm:t>
    </dgm:pt>
  </dgm:ptLst>
  <dgm:cxnLst>
    <dgm:cxn modelId="{7F75F45A-BDC3-4AF7-8771-58C348EFA9CD}" type="presOf" srcId="{3E868B31-BC9D-49B3-8890-3B43A6DFB025}" destId="{04E36CDC-5085-49C8-ABAE-BF4C86214AD3}" srcOrd="0" destOrd="0" presId="urn:microsoft.com/office/officeart/2005/8/layout/cycle6"/>
    <dgm:cxn modelId="{78FF6C76-A23B-4333-BDFA-B7A2E251997A}" type="presOf" srcId="{F89DF007-8B0D-4F4F-9F1E-BB221DC2A6E0}" destId="{BBB70EDF-2425-4A4A-A078-C1DF08C841CF}" srcOrd="0" destOrd="0" presId="urn:microsoft.com/office/officeart/2005/8/layout/cycle6"/>
    <dgm:cxn modelId="{F964D607-AD9F-4078-82EE-43F1CABEF1D3}" type="presOf" srcId="{E324C00A-77E0-458B-B775-4A2EAB423FB5}" destId="{93117240-7F1D-4643-9550-28307237E551}" srcOrd="0" destOrd="0" presId="urn:microsoft.com/office/officeart/2005/8/layout/cycle6"/>
    <dgm:cxn modelId="{6DFF4603-38D4-4A37-8D18-26BDF2408EA3}" type="presOf" srcId="{2C9B92E4-429D-4D49-87C6-B66F40BA9EB2}" destId="{0DB990F5-54B0-4330-B4EE-BF0272FF3EF0}" srcOrd="0" destOrd="0" presId="urn:microsoft.com/office/officeart/2005/8/layout/cycle6"/>
    <dgm:cxn modelId="{9579116C-B96E-498D-ABE4-EC5099020BB2}" type="presOf" srcId="{1F8ACC22-6B59-4803-B462-2AE5E98E3964}" destId="{38556B45-B7E0-4E8E-A1BD-B6FD2BD55448}" srcOrd="0" destOrd="0" presId="urn:microsoft.com/office/officeart/2005/8/layout/cycle6"/>
    <dgm:cxn modelId="{40BC7080-16C3-4B5A-90BE-21DC095711FE}" srcId="{1FE733CA-E318-449B-9F71-C92319CF0618}" destId="{1F8ACC22-6B59-4803-B462-2AE5E98E3964}" srcOrd="3" destOrd="0" parTransId="{4EA37754-6482-4CD9-B872-2D155A4C5DF6}" sibTransId="{657C1A8C-79B5-4010-BAAE-F5FE9B168862}"/>
    <dgm:cxn modelId="{3097A451-5D17-4D48-92E5-36D0272A8EE4}" type="presOf" srcId="{1BEE9839-FC04-4E12-A352-B8E3C64DC235}" destId="{DE135771-7363-4E0A-9257-835FF1EDCD10}" srcOrd="0" destOrd="0" presId="urn:microsoft.com/office/officeart/2005/8/layout/cycle6"/>
    <dgm:cxn modelId="{EEBE57B1-8389-433E-BB1F-DDD16174F8AC}" srcId="{1FE733CA-E318-449B-9F71-C92319CF0618}" destId="{1BEE9839-FC04-4E12-A352-B8E3C64DC235}" srcOrd="0" destOrd="0" parTransId="{02C9F5F3-1D55-4834-8B9B-5DC3B56891E9}" sibTransId="{2C9B92E4-429D-4D49-87C6-B66F40BA9EB2}"/>
    <dgm:cxn modelId="{5FB0129D-9A98-460E-8972-6F180CD2ACF2}" srcId="{1FE733CA-E318-449B-9F71-C92319CF0618}" destId="{3E868B31-BC9D-49B3-8890-3B43A6DFB025}" srcOrd="4" destOrd="0" parTransId="{3CD07FFC-0368-428C-9D1C-20AEC713F488}" sibTransId="{E324C00A-77E0-458B-B775-4A2EAB423FB5}"/>
    <dgm:cxn modelId="{C93FA39D-F235-4342-B126-C26366C90D62}" type="presOf" srcId="{1FE733CA-E318-449B-9F71-C92319CF0618}" destId="{B9AD59A4-468B-4A47-859A-40F347E9E212}" srcOrd="0" destOrd="0" presId="urn:microsoft.com/office/officeart/2005/8/layout/cycle6"/>
    <dgm:cxn modelId="{195B732F-1F78-45EA-9467-1716B3657943}" srcId="{1FE733CA-E318-449B-9F71-C92319CF0618}" destId="{2A0F9FF6-7B21-4825-B59D-AB3BF5566984}" srcOrd="2" destOrd="0" parTransId="{338BE0B8-D8CA-4D36-96F9-9036D8EE781D}" sibTransId="{3D17AEBF-6AD4-4892-A16A-95CC5BBC08C6}"/>
    <dgm:cxn modelId="{CAF8A520-685D-4575-A8FC-A90386030D88}" srcId="{1FE733CA-E318-449B-9F71-C92319CF0618}" destId="{95F5D7E8-A50A-4AFC-A018-97F2F7D85DBB}" srcOrd="1" destOrd="0" parTransId="{9B5BA060-2477-4665-8BD9-99237CB555B3}" sibTransId="{8B2D71FC-A49A-4A73-A399-FE7891F65C6E}"/>
    <dgm:cxn modelId="{DE34629C-CEB1-4733-872A-9E2CBF57D922}" type="presOf" srcId="{657C1A8C-79B5-4010-BAAE-F5FE9B168862}" destId="{03CB2D4F-F5B0-4750-A4E4-946D1AAD7E79}" srcOrd="0" destOrd="0" presId="urn:microsoft.com/office/officeart/2005/8/layout/cycle6"/>
    <dgm:cxn modelId="{44E10FAE-2E52-415A-ABA3-0720FB69114F}" type="presOf" srcId="{2A0F9FF6-7B21-4825-B59D-AB3BF5566984}" destId="{4B9A5AA5-EE9E-4580-A451-33AEC30C3296}" srcOrd="0" destOrd="0" presId="urn:microsoft.com/office/officeart/2005/8/layout/cycle6"/>
    <dgm:cxn modelId="{8B38ECE5-6361-4FC4-A491-157B848886D5}" type="presOf" srcId="{E2B01024-63C4-4BC1-B27D-712D563B7314}" destId="{7769C074-3073-4E3E-B38F-F032D9DA187F}" srcOrd="0" destOrd="0" presId="urn:microsoft.com/office/officeart/2005/8/layout/cycle6"/>
    <dgm:cxn modelId="{176D83D9-7442-48CA-AB9B-2F8B71F930EF}" type="presOf" srcId="{3D17AEBF-6AD4-4892-A16A-95CC5BBC08C6}" destId="{CB102E32-CED9-4A53-AEA1-592FE86C955A}" srcOrd="0" destOrd="0" presId="urn:microsoft.com/office/officeart/2005/8/layout/cycle6"/>
    <dgm:cxn modelId="{6279E0B7-1DC2-4412-94AE-503E1F6E253A}" type="presOf" srcId="{95F5D7E8-A50A-4AFC-A018-97F2F7D85DBB}" destId="{F83CA4D9-E8E1-4AE8-AE4B-20C51AA331D5}" srcOrd="0" destOrd="0" presId="urn:microsoft.com/office/officeart/2005/8/layout/cycle6"/>
    <dgm:cxn modelId="{72C4BB18-2C9E-492A-96F4-941E123383BC}" srcId="{1FE733CA-E318-449B-9F71-C92319CF0618}" destId="{F89DF007-8B0D-4F4F-9F1E-BB221DC2A6E0}" srcOrd="5" destOrd="0" parTransId="{651E3554-505A-4AD8-B718-E82FD235E55E}" sibTransId="{E2B01024-63C4-4BC1-B27D-712D563B7314}"/>
    <dgm:cxn modelId="{4CAD7E51-82B7-4CF5-AE12-6051CC1D0D2C}" type="presOf" srcId="{8B2D71FC-A49A-4A73-A399-FE7891F65C6E}" destId="{0413177E-11B6-40E9-ACD2-029F938EB3FE}" srcOrd="0" destOrd="0" presId="urn:microsoft.com/office/officeart/2005/8/layout/cycle6"/>
    <dgm:cxn modelId="{E182EB4C-AFDC-44C0-9DAE-072E56AE469D}" type="presParOf" srcId="{B9AD59A4-468B-4A47-859A-40F347E9E212}" destId="{DE135771-7363-4E0A-9257-835FF1EDCD10}" srcOrd="0" destOrd="0" presId="urn:microsoft.com/office/officeart/2005/8/layout/cycle6"/>
    <dgm:cxn modelId="{35D7CB3D-C60B-4B76-A3C8-E3B3C0816FD5}" type="presParOf" srcId="{B9AD59A4-468B-4A47-859A-40F347E9E212}" destId="{B73D7025-F9DC-4987-9089-351E256B0C6C}" srcOrd="1" destOrd="0" presId="urn:microsoft.com/office/officeart/2005/8/layout/cycle6"/>
    <dgm:cxn modelId="{72F404BB-ED62-4178-836D-6AFA3C745A2E}" type="presParOf" srcId="{B9AD59A4-468B-4A47-859A-40F347E9E212}" destId="{0DB990F5-54B0-4330-B4EE-BF0272FF3EF0}" srcOrd="2" destOrd="0" presId="urn:microsoft.com/office/officeart/2005/8/layout/cycle6"/>
    <dgm:cxn modelId="{965ACA1A-C8AC-46CA-9115-723C91A0759B}" type="presParOf" srcId="{B9AD59A4-468B-4A47-859A-40F347E9E212}" destId="{F83CA4D9-E8E1-4AE8-AE4B-20C51AA331D5}" srcOrd="3" destOrd="0" presId="urn:microsoft.com/office/officeart/2005/8/layout/cycle6"/>
    <dgm:cxn modelId="{49E22932-449D-4CF8-B63E-43BBDFCD1C23}" type="presParOf" srcId="{B9AD59A4-468B-4A47-859A-40F347E9E212}" destId="{AE878C12-ECE0-4108-ABAC-FC96FACC9157}" srcOrd="4" destOrd="0" presId="urn:microsoft.com/office/officeart/2005/8/layout/cycle6"/>
    <dgm:cxn modelId="{536F52FA-BDCB-417C-ADD5-827BFA6851F2}" type="presParOf" srcId="{B9AD59A4-468B-4A47-859A-40F347E9E212}" destId="{0413177E-11B6-40E9-ACD2-029F938EB3FE}" srcOrd="5" destOrd="0" presId="urn:microsoft.com/office/officeart/2005/8/layout/cycle6"/>
    <dgm:cxn modelId="{D36799A7-DEA1-4DB6-A9FD-900687767370}" type="presParOf" srcId="{B9AD59A4-468B-4A47-859A-40F347E9E212}" destId="{4B9A5AA5-EE9E-4580-A451-33AEC30C3296}" srcOrd="6" destOrd="0" presId="urn:microsoft.com/office/officeart/2005/8/layout/cycle6"/>
    <dgm:cxn modelId="{D712A0C3-1CF2-48DC-A3FB-9D3F54E43AC1}" type="presParOf" srcId="{B9AD59A4-468B-4A47-859A-40F347E9E212}" destId="{2D395AFE-7B3F-4438-B94A-D921C8D66D51}" srcOrd="7" destOrd="0" presId="urn:microsoft.com/office/officeart/2005/8/layout/cycle6"/>
    <dgm:cxn modelId="{D3FB2067-F112-420C-94EB-C0A3EAAFCABC}" type="presParOf" srcId="{B9AD59A4-468B-4A47-859A-40F347E9E212}" destId="{CB102E32-CED9-4A53-AEA1-592FE86C955A}" srcOrd="8" destOrd="0" presId="urn:microsoft.com/office/officeart/2005/8/layout/cycle6"/>
    <dgm:cxn modelId="{0AF55125-5CD8-448E-9562-B1A909414329}" type="presParOf" srcId="{B9AD59A4-468B-4A47-859A-40F347E9E212}" destId="{38556B45-B7E0-4E8E-A1BD-B6FD2BD55448}" srcOrd="9" destOrd="0" presId="urn:microsoft.com/office/officeart/2005/8/layout/cycle6"/>
    <dgm:cxn modelId="{F3E45101-E701-47FF-89B9-4086B6E36870}" type="presParOf" srcId="{B9AD59A4-468B-4A47-859A-40F347E9E212}" destId="{C2A829B2-749B-4EBC-98CD-8F9B7D46276A}" srcOrd="10" destOrd="0" presId="urn:microsoft.com/office/officeart/2005/8/layout/cycle6"/>
    <dgm:cxn modelId="{AAD83695-8C3C-40BA-9121-A88FB10BB077}" type="presParOf" srcId="{B9AD59A4-468B-4A47-859A-40F347E9E212}" destId="{03CB2D4F-F5B0-4750-A4E4-946D1AAD7E79}" srcOrd="11" destOrd="0" presId="urn:microsoft.com/office/officeart/2005/8/layout/cycle6"/>
    <dgm:cxn modelId="{D4761EA2-5D8C-429E-851C-A64630E6EFD2}" type="presParOf" srcId="{B9AD59A4-468B-4A47-859A-40F347E9E212}" destId="{04E36CDC-5085-49C8-ABAE-BF4C86214AD3}" srcOrd="12" destOrd="0" presId="urn:microsoft.com/office/officeart/2005/8/layout/cycle6"/>
    <dgm:cxn modelId="{0EE7BBC1-1CCF-465D-B8CF-02450D7A98A8}" type="presParOf" srcId="{B9AD59A4-468B-4A47-859A-40F347E9E212}" destId="{9EDC33E5-1AF2-46C8-ACCA-EAEDD1E067BE}" srcOrd="13" destOrd="0" presId="urn:microsoft.com/office/officeart/2005/8/layout/cycle6"/>
    <dgm:cxn modelId="{5E490D56-3C5C-4E2E-B22E-126E7EED1D2D}" type="presParOf" srcId="{B9AD59A4-468B-4A47-859A-40F347E9E212}" destId="{93117240-7F1D-4643-9550-28307237E551}" srcOrd="14" destOrd="0" presId="urn:microsoft.com/office/officeart/2005/8/layout/cycle6"/>
    <dgm:cxn modelId="{8968A3C5-8F3A-41AB-A984-9E3CB53AB2F4}" type="presParOf" srcId="{B9AD59A4-468B-4A47-859A-40F347E9E212}" destId="{BBB70EDF-2425-4A4A-A078-C1DF08C841CF}" srcOrd="15" destOrd="0" presId="urn:microsoft.com/office/officeart/2005/8/layout/cycle6"/>
    <dgm:cxn modelId="{491E75BA-720D-4913-BC5E-115FDF69F1ED}" type="presParOf" srcId="{B9AD59A4-468B-4A47-859A-40F347E9E212}" destId="{8C1E6B37-7784-40E7-BAF3-6E8BA962A28E}" srcOrd="16" destOrd="0" presId="urn:microsoft.com/office/officeart/2005/8/layout/cycle6"/>
    <dgm:cxn modelId="{2E6CA983-A6D4-40D3-9490-08D7F520F86C}" type="presParOf" srcId="{B9AD59A4-468B-4A47-859A-40F347E9E212}" destId="{7769C074-3073-4E3E-B38F-F032D9DA187F}" srcOrd="17" destOrd="0" presId="urn:microsoft.com/office/officeart/2005/8/layout/cycle6"/>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6FC6442-D4BA-4DFA-A5C5-C1CBAC3E8198}">
      <dsp:nvSpPr>
        <dsp:cNvPr id="0" name=""/>
        <dsp:cNvSpPr/>
      </dsp:nvSpPr>
      <dsp:spPr>
        <a:xfrm>
          <a:off x="0" y="0"/>
          <a:ext cx="3200399" cy="3200399"/>
        </a:xfrm>
        <a:prstGeom prst="pie">
          <a:avLst>
            <a:gd name="adj1" fmla="val 5400000"/>
            <a:gd name="adj2" fmla="val 162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D024045-DEDB-4AB5-B427-4B699F9B364F}">
      <dsp:nvSpPr>
        <dsp:cNvPr id="0" name=""/>
        <dsp:cNvSpPr/>
      </dsp:nvSpPr>
      <dsp:spPr>
        <a:xfrm>
          <a:off x="1600199" y="0"/>
          <a:ext cx="3886200" cy="3200399"/>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3820" tIns="83820" rIns="83820" bIns="83820" numCol="1" spcCol="1270" anchor="ctr" anchorCtr="0">
          <a:noAutofit/>
        </a:bodyPr>
        <a:lstStyle/>
        <a:p>
          <a:pPr lvl="0" algn="ctr" defTabSz="977900">
            <a:lnSpc>
              <a:spcPct val="90000"/>
            </a:lnSpc>
            <a:spcBef>
              <a:spcPct val="0"/>
            </a:spcBef>
            <a:spcAft>
              <a:spcPct val="35000"/>
            </a:spcAft>
          </a:pPr>
          <a:r>
            <a:rPr lang="en-US" sz="2200" b="0" i="0" kern="1200"/>
            <a:t>Company</a:t>
          </a:r>
          <a:endParaRPr lang="ru-RU" sz="2200" kern="1200"/>
        </a:p>
      </dsp:txBody>
      <dsp:txXfrm>
        <a:off x="1600199" y="0"/>
        <a:ext cx="1943100" cy="960122"/>
      </dsp:txXfrm>
    </dsp:sp>
    <dsp:sp modelId="{A365D73A-BEE7-428C-9D75-0195F445620D}">
      <dsp:nvSpPr>
        <dsp:cNvPr id="0" name=""/>
        <dsp:cNvSpPr/>
      </dsp:nvSpPr>
      <dsp:spPr>
        <a:xfrm>
          <a:off x="560071" y="960122"/>
          <a:ext cx="2080257" cy="2080257"/>
        </a:xfrm>
        <a:prstGeom prst="pie">
          <a:avLst>
            <a:gd name="adj1" fmla="val 5400000"/>
            <a:gd name="adj2" fmla="val 16200000"/>
          </a:avLst>
        </a:prstGeom>
        <a:solidFill>
          <a:schemeClr val="accent5">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D7565B5-C3A8-4618-A0BA-C031C6E81AA3}">
      <dsp:nvSpPr>
        <dsp:cNvPr id="0" name=""/>
        <dsp:cNvSpPr/>
      </dsp:nvSpPr>
      <dsp:spPr>
        <a:xfrm>
          <a:off x="1600199" y="960122"/>
          <a:ext cx="3886200" cy="2080257"/>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3820" tIns="83820" rIns="83820" bIns="83820" numCol="1" spcCol="1270" anchor="ctr" anchorCtr="0">
          <a:noAutofit/>
        </a:bodyPr>
        <a:lstStyle/>
        <a:p>
          <a:pPr lvl="0" algn="ctr" defTabSz="977900">
            <a:lnSpc>
              <a:spcPct val="90000"/>
            </a:lnSpc>
            <a:spcBef>
              <a:spcPct val="0"/>
            </a:spcBef>
            <a:spcAft>
              <a:spcPct val="35000"/>
            </a:spcAft>
          </a:pPr>
          <a:r>
            <a:rPr lang="en-US" sz="2200" b="0" kern="1200"/>
            <a:t>Management oversight</a:t>
          </a:r>
          <a:endParaRPr lang="ru-RU" sz="2200" b="0" kern="1200"/>
        </a:p>
      </dsp:txBody>
      <dsp:txXfrm>
        <a:off x="1600199" y="960122"/>
        <a:ext cx="1943100" cy="960118"/>
      </dsp:txXfrm>
    </dsp:sp>
    <dsp:sp modelId="{25C94570-125B-41B0-ACE8-E60356D8E49A}">
      <dsp:nvSpPr>
        <dsp:cNvPr id="0" name=""/>
        <dsp:cNvSpPr/>
      </dsp:nvSpPr>
      <dsp:spPr>
        <a:xfrm>
          <a:off x="1120140" y="1920240"/>
          <a:ext cx="960119" cy="960119"/>
        </a:xfrm>
        <a:prstGeom prst="pie">
          <a:avLst>
            <a:gd name="adj1" fmla="val 5400000"/>
            <a:gd name="adj2" fmla="val 162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BDD63D-CEEC-4651-84F4-BB2E46CD5659}">
      <dsp:nvSpPr>
        <dsp:cNvPr id="0" name=""/>
        <dsp:cNvSpPr/>
      </dsp:nvSpPr>
      <dsp:spPr>
        <a:xfrm>
          <a:off x="1600199" y="1887486"/>
          <a:ext cx="3886200" cy="111271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3820" tIns="83820" rIns="83820" bIns="83820" numCol="1" spcCol="1270" anchor="ctr" anchorCtr="0">
          <a:noAutofit/>
        </a:bodyPr>
        <a:lstStyle/>
        <a:p>
          <a:pPr lvl="0" algn="ctr" defTabSz="977900">
            <a:lnSpc>
              <a:spcPct val="90000"/>
            </a:lnSpc>
            <a:spcBef>
              <a:spcPct val="0"/>
            </a:spcBef>
            <a:spcAft>
              <a:spcPct val="35000"/>
            </a:spcAft>
          </a:pPr>
          <a:r>
            <a:rPr lang="en-US" sz="2200" kern="1200"/>
            <a:t>Full activity of the company</a:t>
          </a:r>
          <a:endParaRPr lang="ru-RU" sz="2200" kern="1200"/>
        </a:p>
      </dsp:txBody>
      <dsp:txXfrm>
        <a:off x="1600199" y="1887486"/>
        <a:ext cx="1943100" cy="1112710"/>
      </dsp:txXfrm>
    </dsp:sp>
    <dsp:sp modelId="{60987ED4-9A4B-4E0C-99ED-950381756DE8}">
      <dsp:nvSpPr>
        <dsp:cNvPr id="0" name=""/>
        <dsp:cNvSpPr/>
      </dsp:nvSpPr>
      <dsp:spPr>
        <a:xfrm>
          <a:off x="3543300" y="0"/>
          <a:ext cx="1943100" cy="96012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marL="171450" lvl="1" indent="-171450" algn="l" defTabSz="755650">
            <a:lnSpc>
              <a:spcPct val="90000"/>
            </a:lnSpc>
            <a:spcBef>
              <a:spcPct val="0"/>
            </a:spcBef>
            <a:spcAft>
              <a:spcPct val="15000"/>
            </a:spcAft>
            <a:buChar char="••"/>
          </a:pPr>
          <a:r>
            <a:rPr lang="en-US" sz="1700" kern="1200"/>
            <a:t>Management Board</a:t>
          </a:r>
          <a:endParaRPr lang="ru-RU" sz="1700" kern="1200"/>
        </a:p>
        <a:p>
          <a:pPr marL="171450" lvl="1" indent="-171450" algn="l" defTabSz="755650">
            <a:lnSpc>
              <a:spcPct val="90000"/>
            </a:lnSpc>
            <a:spcBef>
              <a:spcPct val="0"/>
            </a:spcBef>
            <a:spcAft>
              <a:spcPct val="15000"/>
            </a:spcAft>
            <a:buChar char="••"/>
          </a:pPr>
          <a:r>
            <a:rPr lang="en-US" sz="1700" kern="1200"/>
            <a:t>Management staff </a:t>
          </a:r>
          <a:endParaRPr lang="ru-RU" sz="1700" kern="1200"/>
        </a:p>
      </dsp:txBody>
      <dsp:txXfrm>
        <a:off x="3543300" y="0"/>
        <a:ext cx="1943100" cy="960122"/>
      </dsp:txXfrm>
    </dsp:sp>
    <dsp:sp modelId="{359F957C-D706-4C1C-93DA-005D1583DA78}">
      <dsp:nvSpPr>
        <dsp:cNvPr id="0" name=""/>
        <dsp:cNvSpPr/>
      </dsp:nvSpPr>
      <dsp:spPr>
        <a:xfrm>
          <a:off x="3543300" y="960122"/>
          <a:ext cx="1943100" cy="96011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marL="171450" lvl="1" indent="-171450" algn="l" defTabSz="755650">
            <a:lnSpc>
              <a:spcPct val="90000"/>
            </a:lnSpc>
            <a:spcBef>
              <a:spcPct val="0"/>
            </a:spcBef>
            <a:spcAft>
              <a:spcPct val="15000"/>
            </a:spcAft>
            <a:buChar char="••"/>
          </a:pPr>
          <a:r>
            <a:rPr lang="en-US" sz="1700" b="0" kern="1200"/>
            <a:t>Internal control system</a:t>
          </a:r>
          <a:endParaRPr lang="ru-RU" sz="1700" b="0" kern="1200"/>
        </a:p>
      </dsp:txBody>
      <dsp:txXfrm>
        <a:off x="3543300" y="960122"/>
        <a:ext cx="1943100" cy="960118"/>
      </dsp:txXfrm>
    </dsp:sp>
    <dsp:sp modelId="{B3AD4330-CC94-4F47-95BD-92596E39ABCD}">
      <dsp:nvSpPr>
        <dsp:cNvPr id="0" name=""/>
        <dsp:cNvSpPr/>
      </dsp:nvSpPr>
      <dsp:spPr>
        <a:xfrm>
          <a:off x="3543300" y="1920240"/>
          <a:ext cx="1943100" cy="960119"/>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marL="171450" lvl="1" indent="-171450" algn="l" defTabSz="755650">
            <a:lnSpc>
              <a:spcPct val="90000"/>
            </a:lnSpc>
            <a:spcBef>
              <a:spcPct val="0"/>
            </a:spcBef>
            <a:spcAft>
              <a:spcPct val="15000"/>
            </a:spcAft>
            <a:buChar char="••"/>
          </a:pPr>
          <a:r>
            <a:rPr lang="en-US" sz="1700" kern="1200"/>
            <a:t>Sustainable development</a:t>
          </a:r>
          <a:endParaRPr lang="ru-RU" sz="1700" kern="1200"/>
        </a:p>
        <a:p>
          <a:pPr marL="171450" lvl="1" indent="-171450" algn="l" defTabSz="755650">
            <a:lnSpc>
              <a:spcPct val="90000"/>
            </a:lnSpc>
            <a:spcBef>
              <a:spcPct val="0"/>
            </a:spcBef>
            <a:spcAft>
              <a:spcPct val="15000"/>
            </a:spcAft>
            <a:buChar char="••"/>
          </a:pPr>
          <a:r>
            <a:rPr lang="en-US" sz="1700" kern="1200"/>
            <a:t>Stable profit</a:t>
          </a:r>
          <a:endParaRPr lang="ru-RU" sz="1700" kern="1200"/>
        </a:p>
      </dsp:txBody>
      <dsp:txXfrm>
        <a:off x="3543300" y="1920240"/>
        <a:ext cx="1943100" cy="96011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610E68-1395-4CFD-AB79-74A9575BA740}">
      <dsp:nvSpPr>
        <dsp:cNvPr id="0" name=""/>
        <dsp:cNvSpPr/>
      </dsp:nvSpPr>
      <dsp:spPr>
        <a:xfrm>
          <a:off x="668" y="0"/>
          <a:ext cx="1738438" cy="3207657"/>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en-US" sz="1800" u="none" kern="1200"/>
            <a:t>Subject-matter</a:t>
          </a:r>
          <a:endParaRPr lang="en-US" sz="1800" kern="1200"/>
        </a:p>
        <a:p>
          <a:pPr lvl="0" algn="ctr" defTabSz="800100">
            <a:lnSpc>
              <a:spcPct val="90000"/>
            </a:lnSpc>
            <a:spcBef>
              <a:spcPct val="0"/>
            </a:spcBef>
            <a:spcAft>
              <a:spcPct val="35000"/>
            </a:spcAft>
          </a:pPr>
          <a:r>
            <a:rPr lang="en-US" sz="1800" kern="1200"/>
            <a:t>(which is controlled)</a:t>
          </a:r>
          <a:endParaRPr lang="ru-RU" sz="1800" kern="1200"/>
        </a:p>
      </dsp:txBody>
      <dsp:txXfrm>
        <a:off x="668" y="0"/>
        <a:ext cx="1738438" cy="962297"/>
      </dsp:txXfrm>
    </dsp:sp>
    <dsp:sp modelId="{11B038A8-2453-4687-88D6-67477DE763E1}">
      <dsp:nvSpPr>
        <dsp:cNvPr id="0" name=""/>
        <dsp:cNvSpPr/>
      </dsp:nvSpPr>
      <dsp:spPr>
        <a:xfrm>
          <a:off x="174512" y="962588"/>
          <a:ext cx="1390750" cy="48866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field of activity</a:t>
          </a:r>
          <a:endParaRPr lang="ru-RU" sz="1500" kern="1200"/>
        </a:p>
      </dsp:txBody>
      <dsp:txXfrm>
        <a:off x="188825" y="976901"/>
        <a:ext cx="1362124" cy="460040"/>
      </dsp:txXfrm>
    </dsp:sp>
    <dsp:sp modelId="{D9A4CF4D-0C94-46C8-AA2B-289947E2850D}">
      <dsp:nvSpPr>
        <dsp:cNvPr id="0" name=""/>
        <dsp:cNvSpPr/>
      </dsp:nvSpPr>
      <dsp:spPr>
        <a:xfrm>
          <a:off x="174512" y="1526434"/>
          <a:ext cx="1390750" cy="48866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mechanism</a:t>
          </a:r>
          <a:endParaRPr lang="ru-RU" sz="1500" kern="1200"/>
        </a:p>
      </dsp:txBody>
      <dsp:txXfrm>
        <a:off x="188825" y="1540747"/>
        <a:ext cx="1362124" cy="460040"/>
      </dsp:txXfrm>
    </dsp:sp>
    <dsp:sp modelId="{F19F7F1A-0215-4580-8406-4714980858E7}">
      <dsp:nvSpPr>
        <dsp:cNvPr id="0" name=""/>
        <dsp:cNvSpPr/>
      </dsp:nvSpPr>
      <dsp:spPr>
        <a:xfrm>
          <a:off x="174512" y="2090280"/>
          <a:ext cx="1390750" cy="95670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collection and processing of information for monitoring</a:t>
          </a:r>
          <a:endParaRPr lang="ru-RU" sz="1500" kern="1200"/>
        </a:p>
      </dsp:txBody>
      <dsp:txXfrm>
        <a:off x="202533" y="2118301"/>
        <a:ext cx="1334708" cy="900659"/>
      </dsp:txXfrm>
    </dsp:sp>
    <dsp:sp modelId="{027047AD-34B7-4B37-ADE3-9C879F17CE13}">
      <dsp:nvSpPr>
        <dsp:cNvPr id="0" name=""/>
        <dsp:cNvSpPr/>
      </dsp:nvSpPr>
      <dsp:spPr>
        <a:xfrm>
          <a:off x="1869490" y="0"/>
          <a:ext cx="1738438" cy="3207657"/>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en-US" sz="1800" kern="1200"/>
            <a:t>Object (who is controlled)</a:t>
          </a:r>
          <a:endParaRPr lang="ru-RU" sz="1800" kern="1200"/>
        </a:p>
      </dsp:txBody>
      <dsp:txXfrm>
        <a:off x="1869490" y="0"/>
        <a:ext cx="1738438" cy="962297"/>
      </dsp:txXfrm>
    </dsp:sp>
    <dsp:sp modelId="{D5DF9A43-E887-4818-8CFC-7746961B7238}">
      <dsp:nvSpPr>
        <dsp:cNvPr id="0" name=""/>
        <dsp:cNvSpPr/>
      </dsp:nvSpPr>
      <dsp:spPr>
        <a:xfrm>
          <a:off x="2043334" y="962571"/>
          <a:ext cx="1390750" cy="6301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principles</a:t>
          </a:r>
          <a:endParaRPr lang="ru-RU" sz="1500" kern="1200"/>
        </a:p>
      </dsp:txBody>
      <dsp:txXfrm>
        <a:off x="2061791" y="981028"/>
        <a:ext cx="1353836" cy="593262"/>
      </dsp:txXfrm>
    </dsp:sp>
    <dsp:sp modelId="{1C54742B-6EA5-4E6C-8E2E-8968E606E020}">
      <dsp:nvSpPr>
        <dsp:cNvPr id="0" name=""/>
        <dsp:cNvSpPr/>
      </dsp:nvSpPr>
      <dsp:spPr>
        <a:xfrm>
          <a:off x="2043334" y="1689697"/>
          <a:ext cx="1390750" cy="6301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engineering and technology</a:t>
          </a:r>
          <a:endParaRPr lang="ru-RU" sz="1500" kern="1200"/>
        </a:p>
      </dsp:txBody>
      <dsp:txXfrm>
        <a:off x="2061791" y="1708154"/>
        <a:ext cx="1353836" cy="593262"/>
      </dsp:txXfrm>
    </dsp:sp>
    <dsp:sp modelId="{815D23BD-169A-4C93-9D61-20F9C8456BE8}">
      <dsp:nvSpPr>
        <dsp:cNvPr id="0" name=""/>
        <dsp:cNvSpPr/>
      </dsp:nvSpPr>
      <dsp:spPr>
        <a:xfrm>
          <a:off x="2043334" y="2416823"/>
          <a:ext cx="1390750" cy="6301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result</a:t>
          </a:r>
          <a:endParaRPr lang="ru-RU" sz="1500" kern="1200"/>
        </a:p>
      </dsp:txBody>
      <dsp:txXfrm>
        <a:off x="2061791" y="2435280"/>
        <a:ext cx="1353836" cy="593262"/>
      </dsp:txXfrm>
    </dsp:sp>
    <dsp:sp modelId="{3F0C64E4-21E9-42CA-842A-4F657E247465}">
      <dsp:nvSpPr>
        <dsp:cNvPr id="0" name=""/>
        <dsp:cNvSpPr/>
      </dsp:nvSpPr>
      <dsp:spPr>
        <a:xfrm>
          <a:off x="3738311" y="0"/>
          <a:ext cx="1738438" cy="3207657"/>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en-US" sz="1800" kern="1200"/>
            <a:t>Subject (who controls)</a:t>
          </a:r>
          <a:endParaRPr lang="ru-RU" sz="1800" kern="1200"/>
        </a:p>
      </dsp:txBody>
      <dsp:txXfrm>
        <a:off x="3738311" y="0"/>
        <a:ext cx="1738438" cy="962297"/>
      </dsp:txXfrm>
    </dsp:sp>
    <dsp:sp modelId="{AA5DD286-2C84-48C9-9C61-C09680092155}">
      <dsp:nvSpPr>
        <dsp:cNvPr id="0" name=""/>
        <dsp:cNvSpPr/>
      </dsp:nvSpPr>
      <dsp:spPr>
        <a:xfrm>
          <a:off x="3912155" y="962603"/>
          <a:ext cx="1390750" cy="5120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process</a:t>
          </a:r>
          <a:endParaRPr lang="ru-RU" sz="1500" kern="1200"/>
        </a:p>
      </dsp:txBody>
      <dsp:txXfrm>
        <a:off x="3927153" y="977601"/>
        <a:ext cx="1360754" cy="482085"/>
      </dsp:txXfrm>
    </dsp:sp>
    <dsp:sp modelId="{21A17F49-E9A3-4A98-B7C1-04C5D4937EB0}">
      <dsp:nvSpPr>
        <dsp:cNvPr id="0" name=""/>
        <dsp:cNvSpPr/>
      </dsp:nvSpPr>
      <dsp:spPr>
        <a:xfrm>
          <a:off x="3912155" y="1553467"/>
          <a:ext cx="1390750" cy="5120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method (technique)</a:t>
          </a:r>
          <a:endParaRPr lang="ru-RU" sz="1500" kern="1200"/>
        </a:p>
      </dsp:txBody>
      <dsp:txXfrm>
        <a:off x="3927153" y="1568465"/>
        <a:ext cx="1360754" cy="482085"/>
      </dsp:txXfrm>
    </dsp:sp>
    <dsp:sp modelId="{04BBFE74-BD62-419F-83A4-93854707A27B}">
      <dsp:nvSpPr>
        <dsp:cNvPr id="0" name=""/>
        <dsp:cNvSpPr/>
      </dsp:nvSpPr>
      <dsp:spPr>
        <a:xfrm>
          <a:off x="3912155" y="2144331"/>
          <a:ext cx="1390750" cy="9026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pPr>
          <a:r>
            <a:rPr lang="en-US" sz="1500" kern="1200"/>
            <a:t>decision maker</a:t>
          </a:r>
          <a:endParaRPr lang="ru-RU" sz="1500" kern="1200"/>
        </a:p>
      </dsp:txBody>
      <dsp:txXfrm>
        <a:off x="3938592" y="2170768"/>
        <a:ext cx="1337876" cy="84976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7CCB271-60ED-4E1C-B772-39312C15B271}">
      <dsp:nvSpPr>
        <dsp:cNvPr id="0" name=""/>
        <dsp:cNvSpPr/>
      </dsp:nvSpPr>
      <dsp:spPr>
        <a:xfrm>
          <a:off x="0" y="72575"/>
          <a:ext cx="5495653" cy="33382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en-US" sz="1800" kern="1200">
              <a:solidFill>
                <a:schemeClr val="tx1"/>
              </a:solidFill>
            </a:rPr>
            <a:t>Decision-making based on control results</a:t>
          </a:r>
          <a:endParaRPr lang="ru-RU" sz="1800" kern="1200">
            <a:solidFill>
              <a:schemeClr val="tx1"/>
            </a:solidFill>
          </a:endParaRPr>
        </a:p>
      </dsp:txBody>
      <dsp:txXfrm>
        <a:off x="16296" y="88871"/>
        <a:ext cx="5463061" cy="301229"/>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135771-7363-4E0A-9257-835FF1EDCD10}">
      <dsp:nvSpPr>
        <dsp:cNvPr id="0" name=""/>
        <dsp:cNvSpPr/>
      </dsp:nvSpPr>
      <dsp:spPr>
        <a:xfrm>
          <a:off x="2272549" y="2598"/>
          <a:ext cx="861268" cy="55982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chemeClr val="tx1"/>
              </a:solidFill>
            </a:rPr>
            <a:t>Object and subject</a:t>
          </a:r>
          <a:endParaRPr lang="ru-RU" sz="1200" kern="1200">
            <a:solidFill>
              <a:schemeClr val="tx1"/>
            </a:solidFill>
          </a:endParaRPr>
        </a:p>
      </dsp:txBody>
      <dsp:txXfrm>
        <a:off x="2299877" y="29926"/>
        <a:ext cx="806612" cy="505168"/>
      </dsp:txXfrm>
    </dsp:sp>
    <dsp:sp modelId="{0DB990F5-54B0-4330-B4EE-BF0272FF3EF0}">
      <dsp:nvSpPr>
        <dsp:cNvPr id="0" name=""/>
        <dsp:cNvSpPr/>
      </dsp:nvSpPr>
      <dsp:spPr>
        <a:xfrm>
          <a:off x="1385493" y="282510"/>
          <a:ext cx="2635379" cy="2635379"/>
        </a:xfrm>
        <a:custGeom>
          <a:avLst/>
          <a:gdLst/>
          <a:ahLst/>
          <a:cxnLst/>
          <a:rect l="0" t="0" r="0" b="0"/>
          <a:pathLst>
            <a:path>
              <a:moveTo>
                <a:pt x="1753814" y="74266"/>
              </a:moveTo>
              <a:arcTo wR="1317689" hR="1317689" stAng="17359686" swAng="14991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83CA4D9-E8E1-4AE8-AE4B-20C51AA331D5}">
      <dsp:nvSpPr>
        <dsp:cNvPr id="0" name=""/>
        <dsp:cNvSpPr/>
      </dsp:nvSpPr>
      <dsp:spPr>
        <a:xfrm>
          <a:off x="2778593" y="661443"/>
          <a:ext cx="2131484" cy="559824"/>
        </a:xfrm>
        <a:prstGeom prst="roundRect">
          <a:avLst/>
        </a:prstGeom>
        <a:solidFill>
          <a:schemeClr val="accent4">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chemeClr val="tx1"/>
              </a:solidFill>
            </a:rPr>
            <a:t>Information Support</a:t>
          </a:r>
          <a:endParaRPr lang="ru-RU" sz="1200" kern="1200">
            <a:solidFill>
              <a:schemeClr val="tx1"/>
            </a:solidFill>
          </a:endParaRPr>
        </a:p>
      </dsp:txBody>
      <dsp:txXfrm>
        <a:off x="2805921" y="688771"/>
        <a:ext cx="2076828" cy="505168"/>
      </dsp:txXfrm>
    </dsp:sp>
    <dsp:sp modelId="{0413177E-11B6-40E9-ACD2-029F938EB3FE}">
      <dsp:nvSpPr>
        <dsp:cNvPr id="0" name=""/>
        <dsp:cNvSpPr/>
      </dsp:nvSpPr>
      <dsp:spPr>
        <a:xfrm>
          <a:off x="1385493" y="282510"/>
          <a:ext cx="2635379" cy="2635379"/>
        </a:xfrm>
        <a:custGeom>
          <a:avLst/>
          <a:gdLst/>
          <a:ahLst/>
          <a:cxnLst/>
          <a:rect l="0" t="0" r="0" b="0"/>
          <a:pathLst>
            <a:path>
              <a:moveTo>
                <a:pt x="2581876" y="946021"/>
              </a:moveTo>
              <a:arcTo wR="1317689" hR="1317689" stAng="20617008" swAng="19659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B9A5AA5-EE9E-4580-A451-33AEC30C3296}">
      <dsp:nvSpPr>
        <dsp:cNvPr id="0" name=""/>
        <dsp:cNvSpPr/>
      </dsp:nvSpPr>
      <dsp:spPr>
        <a:xfrm>
          <a:off x="3013306" y="1979132"/>
          <a:ext cx="1662058" cy="559824"/>
        </a:xfrm>
        <a:prstGeom prst="roundRect">
          <a:avLst/>
        </a:prstGeom>
        <a:solidFill>
          <a:schemeClr val="accent4">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chemeClr val="tx1"/>
              </a:solidFill>
            </a:rPr>
            <a:t>Legal support</a:t>
          </a:r>
          <a:endParaRPr lang="ru-RU" sz="1200" kern="1200">
            <a:solidFill>
              <a:schemeClr val="tx1"/>
            </a:solidFill>
          </a:endParaRPr>
        </a:p>
      </dsp:txBody>
      <dsp:txXfrm>
        <a:off x="3040634" y="2006460"/>
        <a:ext cx="1607402" cy="505168"/>
      </dsp:txXfrm>
    </dsp:sp>
    <dsp:sp modelId="{CB102E32-CED9-4A53-AEA1-592FE86C955A}">
      <dsp:nvSpPr>
        <dsp:cNvPr id="0" name=""/>
        <dsp:cNvSpPr/>
      </dsp:nvSpPr>
      <dsp:spPr>
        <a:xfrm>
          <a:off x="1385493" y="282510"/>
          <a:ext cx="2635379" cy="2635379"/>
        </a:xfrm>
        <a:custGeom>
          <a:avLst/>
          <a:gdLst/>
          <a:ahLst/>
          <a:cxnLst/>
          <a:rect l="0" t="0" r="0" b="0"/>
          <a:pathLst>
            <a:path>
              <a:moveTo>
                <a:pt x="2239491" y="2259276"/>
              </a:moveTo>
              <a:arcTo wR="1317689" hR="1317689" stAng="2736500" swAng="1036978"/>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8556B45-B7E0-4E8E-A1BD-B6FD2BD55448}">
      <dsp:nvSpPr>
        <dsp:cNvPr id="0" name=""/>
        <dsp:cNvSpPr/>
      </dsp:nvSpPr>
      <dsp:spPr>
        <a:xfrm>
          <a:off x="2106337" y="2637977"/>
          <a:ext cx="1193692" cy="559824"/>
        </a:xfrm>
        <a:prstGeom prst="roundRect">
          <a:avLst/>
        </a:prstGeom>
        <a:solidFill>
          <a:schemeClr val="accent4">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chemeClr val="tx1"/>
              </a:solidFill>
            </a:rPr>
            <a:t>Methodological support</a:t>
          </a:r>
          <a:endParaRPr lang="ru-RU" sz="1200" kern="1200">
            <a:solidFill>
              <a:schemeClr val="tx1"/>
            </a:solidFill>
          </a:endParaRPr>
        </a:p>
      </dsp:txBody>
      <dsp:txXfrm>
        <a:off x="2133665" y="2665305"/>
        <a:ext cx="1139036" cy="505168"/>
      </dsp:txXfrm>
    </dsp:sp>
    <dsp:sp modelId="{03CB2D4F-F5B0-4750-A4E4-946D1AAD7E79}">
      <dsp:nvSpPr>
        <dsp:cNvPr id="0" name=""/>
        <dsp:cNvSpPr/>
      </dsp:nvSpPr>
      <dsp:spPr>
        <a:xfrm>
          <a:off x="1385493" y="282510"/>
          <a:ext cx="2635379" cy="2635379"/>
        </a:xfrm>
        <a:custGeom>
          <a:avLst/>
          <a:gdLst/>
          <a:ahLst/>
          <a:cxnLst/>
          <a:rect l="0" t="0" r="0" b="0"/>
          <a:pathLst>
            <a:path>
              <a:moveTo>
                <a:pt x="717244" y="2490622"/>
              </a:moveTo>
              <a:arcTo wR="1317689" hR="1317689" stAng="7026521" swAng="1036978"/>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4E36CDC-5085-49C8-ABAE-BF4C86214AD3}">
      <dsp:nvSpPr>
        <dsp:cNvPr id="0" name=""/>
        <dsp:cNvSpPr/>
      </dsp:nvSpPr>
      <dsp:spPr>
        <a:xfrm>
          <a:off x="771024" y="1979132"/>
          <a:ext cx="1582012" cy="559824"/>
        </a:xfrm>
        <a:prstGeom prst="roundRect">
          <a:avLst/>
        </a:prstGeom>
        <a:solidFill>
          <a:schemeClr val="accent4">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chemeClr val="tx1"/>
              </a:solidFill>
            </a:rPr>
            <a:t>Mechanism: principles and requirements</a:t>
          </a:r>
          <a:endParaRPr lang="ru-RU" sz="1200" kern="1200">
            <a:solidFill>
              <a:schemeClr val="tx1"/>
            </a:solidFill>
          </a:endParaRPr>
        </a:p>
      </dsp:txBody>
      <dsp:txXfrm>
        <a:off x="798352" y="2006460"/>
        <a:ext cx="1527356" cy="505168"/>
      </dsp:txXfrm>
    </dsp:sp>
    <dsp:sp modelId="{93117240-7F1D-4643-9550-28307237E551}">
      <dsp:nvSpPr>
        <dsp:cNvPr id="0" name=""/>
        <dsp:cNvSpPr/>
      </dsp:nvSpPr>
      <dsp:spPr>
        <a:xfrm>
          <a:off x="1385493" y="282510"/>
          <a:ext cx="2635379" cy="2635379"/>
        </a:xfrm>
        <a:custGeom>
          <a:avLst/>
          <a:gdLst/>
          <a:ahLst/>
          <a:cxnLst/>
          <a:rect l="0" t="0" r="0" b="0"/>
          <a:pathLst>
            <a:path>
              <a:moveTo>
                <a:pt x="53502" y="1689357"/>
              </a:moveTo>
              <a:arcTo wR="1317689" hR="1317689" stAng="9817008" swAng="19659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BB70EDF-2425-4A4A-A078-C1DF08C841CF}">
      <dsp:nvSpPr>
        <dsp:cNvPr id="0" name=""/>
        <dsp:cNvSpPr/>
      </dsp:nvSpPr>
      <dsp:spPr>
        <a:xfrm>
          <a:off x="576321" y="661443"/>
          <a:ext cx="1971417" cy="559824"/>
        </a:xfrm>
        <a:prstGeom prst="roundRect">
          <a:avLst/>
        </a:prstGeom>
        <a:solidFill>
          <a:schemeClr val="accent4">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chemeClr val="tx1"/>
              </a:solidFill>
            </a:rPr>
            <a:t>measures of responsibility of all participants in control</a:t>
          </a:r>
          <a:endParaRPr lang="ru-RU" sz="1200" kern="1200">
            <a:solidFill>
              <a:schemeClr val="tx1"/>
            </a:solidFill>
          </a:endParaRPr>
        </a:p>
      </dsp:txBody>
      <dsp:txXfrm>
        <a:off x="603649" y="688771"/>
        <a:ext cx="1916761" cy="505168"/>
      </dsp:txXfrm>
    </dsp:sp>
    <dsp:sp modelId="{7769C074-3073-4E3E-B38F-F032D9DA187F}">
      <dsp:nvSpPr>
        <dsp:cNvPr id="0" name=""/>
        <dsp:cNvSpPr/>
      </dsp:nvSpPr>
      <dsp:spPr>
        <a:xfrm>
          <a:off x="1385493" y="282510"/>
          <a:ext cx="2635379" cy="2635379"/>
        </a:xfrm>
        <a:custGeom>
          <a:avLst/>
          <a:gdLst/>
          <a:ahLst/>
          <a:cxnLst/>
          <a:rect l="0" t="0" r="0" b="0"/>
          <a:pathLst>
            <a:path>
              <a:moveTo>
                <a:pt x="397156" y="374861"/>
              </a:moveTo>
              <a:arcTo wR="1317689" hR="1317689" stAng="13541131" swAng="14991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D6D0A-0C3C-4B49-93E5-B96DE06E0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82057</Words>
  <Characters>467730</Characters>
  <Application>Microsoft Office Word</Application>
  <DocSecurity>0</DocSecurity>
  <Lines>3897</Lines>
  <Paragraphs>1097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548690</CharactersWithSpaces>
  <SharedDoc>false</SharedDoc>
  <HLinks>
    <vt:vector size="42" baseType="variant">
      <vt:variant>
        <vt:i4>7864426</vt:i4>
      </vt:variant>
      <vt:variant>
        <vt:i4>21</vt:i4>
      </vt:variant>
      <vt:variant>
        <vt:i4>0</vt:i4>
      </vt:variant>
      <vt:variant>
        <vt:i4>5</vt:i4>
      </vt:variant>
      <vt:variant>
        <vt:lpwstr>http://www.investfunds.kz/</vt:lpwstr>
      </vt:variant>
      <vt:variant>
        <vt:lpwstr/>
      </vt:variant>
      <vt:variant>
        <vt:i4>196618</vt:i4>
      </vt:variant>
      <vt:variant>
        <vt:i4>18</vt:i4>
      </vt:variant>
      <vt:variant>
        <vt:i4>0</vt:i4>
      </vt:variant>
      <vt:variant>
        <vt:i4>5</vt:i4>
      </vt:variant>
      <vt:variant>
        <vt:lpwstr>http://www.total.kz/</vt:lpwstr>
      </vt:variant>
      <vt:variant>
        <vt:lpwstr/>
      </vt:variant>
      <vt:variant>
        <vt:i4>1966163</vt:i4>
      </vt:variant>
      <vt:variant>
        <vt:i4>12</vt:i4>
      </vt:variant>
      <vt:variant>
        <vt:i4>0</vt:i4>
      </vt:variant>
      <vt:variant>
        <vt:i4>5</vt:i4>
      </vt:variant>
      <vt:variant>
        <vt:lpwstr>http://www.onlinebank.kz/</vt:lpwstr>
      </vt:variant>
      <vt:variant>
        <vt:lpwstr/>
      </vt:variant>
      <vt:variant>
        <vt:i4>1507419</vt:i4>
      </vt:variant>
      <vt:variant>
        <vt:i4>9</vt:i4>
      </vt:variant>
      <vt:variant>
        <vt:i4>0</vt:i4>
      </vt:variant>
      <vt:variant>
        <vt:i4>5</vt:i4>
      </vt:variant>
      <vt:variant>
        <vt:lpwstr>http://www.pandia.ru/148660/</vt:lpwstr>
      </vt:variant>
      <vt:variant>
        <vt:lpwstr/>
      </vt:variant>
      <vt:variant>
        <vt:i4>720915</vt:i4>
      </vt:variant>
      <vt:variant>
        <vt:i4>6</vt:i4>
      </vt:variant>
      <vt:variant>
        <vt:i4>0</vt:i4>
      </vt:variant>
      <vt:variant>
        <vt:i4>5</vt:i4>
      </vt:variant>
      <vt:variant>
        <vt:lpwstr>http://www.banki-uchebnik.ru/finansovyj-analiz/21-pribyl-kommercheskogo-banka</vt:lpwstr>
      </vt:variant>
      <vt:variant>
        <vt:lpwstr/>
      </vt:variant>
      <vt:variant>
        <vt:i4>6684783</vt:i4>
      </vt:variant>
      <vt:variant>
        <vt:i4>3</vt:i4>
      </vt:variant>
      <vt:variant>
        <vt:i4>0</vt:i4>
      </vt:variant>
      <vt:variant>
        <vt:i4>5</vt:i4>
      </vt:variant>
      <vt:variant>
        <vt:lpwstr>http://www.kkb.kz/</vt:lpwstr>
      </vt:variant>
      <vt:variant>
        <vt:lpwstr/>
      </vt:variant>
      <vt:variant>
        <vt:i4>6684783</vt:i4>
      </vt:variant>
      <vt:variant>
        <vt:i4>0</vt:i4>
      </vt:variant>
      <vt:variant>
        <vt:i4>0</vt:i4>
      </vt:variant>
      <vt:variant>
        <vt:i4>5</vt:i4>
      </vt:variant>
      <vt:variant>
        <vt:lpwstr>http://www.kkb.kz/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ACER</cp:lastModifiedBy>
  <cp:revision>4</cp:revision>
  <dcterms:created xsi:type="dcterms:W3CDTF">2022-05-27T02:05:00Z</dcterms:created>
  <dcterms:modified xsi:type="dcterms:W3CDTF">2022-05-27T06:49:00Z</dcterms:modified>
</cp:coreProperties>
</file>